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C4A7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C4A7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C4A7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C4A7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C4A7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C4A7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C9BEA0C" w:rsidR="00546DB1" w:rsidRPr="00546DB1" w:rsidRDefault="00213338" w:rsidP="00AB56F9">
                <w:pPr>
                  <w:tabs>
                    <w:tab w:val="left" w:pos="426"/>
                  </w:tabs>
                  <w:spacing w:before="120"/>
                  <w:rPr>
                    <w:bCs/>
                    <w:lang w:val="en-IE" w:eastAsia="en-GB"/>
                  </w:rPr>
                </w:pPr>
                <w:r>
                  <w:rPr>
                    <w:bCs/>
                    <w:lang w:eastAsia="en-GB"/>
                  </w:rPr>
                  <w:t>CNECT.I.3</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899931F" w:rsidR="00546DB1" w:rsidRPr="003B2E38" w:rsidRDefault="00213338" w:rsidP="00AB56F9">
                <w:pPr>
                  <w:tabs>
                    <w:tab w:val="left" w:pos="426"/>
                  </w:tabs>
                  <w:spacing w:before="120"/>
                  <w:rPr>
                    <w:bCs/>
                    <w:lang w:val="en-IE" w:eastAsia="en-GB"/>
                  </w:rPr>
                </w:pPr>
                <w:r>
                  <w:rPr>
                    <w:bCs/>
                    <w:lang w:eastAsia="en-GB"/>
                  </w:rPr>
                  <w:t>131946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5D3183D" w:rsidR="00546DB1" w:rsidRPr="00CC4A79" w:rsidRDefault="00213338" w:rsidP="00AB56F9">
                <w:pPr>
                  <w:tabs>
                    <w:tab w:val="left" w:pos="426"/>
                  </w:tabs>
                  <w:spacing w:before="120"/>
                  <w:rPr>
                    <w:bCs/>
                    <w:lang w:val="pt-PT" w:eastAsia="en-GB"/>
                  </w:rPr>
                </w:pPr>
                <w:r>
                  <w:rPr>
                    <w:bCs/>
                    <w:lang w:eastAsia="en-GB"/>
                  </w:rPr>
                  <w:t>Lucia RECALDE</w:t>
                </w:r>
              </w:p>
            </w:sdtContent>
          </w:sdt>
          <w:p w14:paraId="227D6F6E" w14:textId="7C0C5578" w:rsidR="00546DB1" w:rsidRPr="009F216F" w:rsidRDefault="00CC4A79"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13338">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213338">
                      <w:rPr>
                        <w:bCs/>
                        <w:lang w:eastAsia="en-GB"/>
                      </w:rPr>
                      <w:t>2024</w:t>
                    </w:r>
                  </w:sdtContent>
                </w:sdt>
              </w:sdtContent>
            </w:sdt>
          </w:p>
          <w:p w14:paraId="4128A55A" w14:textId="4DF2F914" w:rsidR="00546DB1" w:rsidRPr="00546DB1" w:rsidRDefault="00CC4A7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21333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1333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9F6D085"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027F82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C4A7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C4A7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C4A7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23B1AA8"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7984066"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75075C59"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6-25T00:00:00Z">
                  <w:dateFormat w:val="dd-MM-yyyy"/>
                  <w:lid w:val="fr-BE"/>
                  <w:storeMappedDataAs w:val="dateTime"/>
                  <w:calendar w:val="gregorian"/>
                </w:date>
              </w:sdtPr>
              <w:sdtEndPr/>
              <w:sdtContent>
                <w:r w:rsidR="00CC4A79">
                  <w:rPr>
                    <w:bCs/>
                    <w:lang w:val="fr-BE" w:eastAsia="en-GB"/>
                  </w:rPr>
                  <w:t>25-06-2024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rFonts w:ascii="Calibri" w:eastAsia="Calibri" w:hAnsi="Calibri"/>
              <w:sz w:val="22"/>
              <w:lang w:val="en-US" w:eastAsia="en-GB"/>
            </w:rPr>
            <w:id w:val="1378827715"/>
            <w:placeholder>
              <w:docPart w:val="C3855DD0C9BB4530BFA646B1E0F28DFD"/>
            </w:placeholder>
          </w:sdtPr>
          <w:sdtEndPr/>
          <w:sdtContent>
            <w:p w14:paraId="637CDC35" w14:textId="19BC463C" w:rsidR="00213338" w:rsidRDefault="00213338" w:rsidP="00213338">
              <w:r>
                <w:t xml:space="preserve">Das </w:t>
              </w:r>
              <w:r w:rsidR="00FC3B40">
                <w:t>Referat der Audiovisuellen Branche und Medienunterst</w:t>
              </w:r>
              <w:r w:rsidR="00FC3B40" w:rsidRPr="00FC3B40">
                <w:t>ü</w:t>
              </w:r>
              <w:r w:rsidR="00FC3B40">
                <w:t xml:space="preserve">tzungsprogramme </w:t>
              </w:r>
              <w:r>
                <w:t xml:space="preserve">ist ein Referat der Direktion Medienpolitik der GD CNECT. </w:t>
              </w:r>
              <w:r w:rsidR="00FC3B40">
                <w:t xml:space="preserve">Das Referat </w:t>
              </w:r>
              <w:r>
                <w:t xml:space="preserve">verwaltet eine Reihe </w:t>
              </w:r>
              <w:r>
                <w:lastRenderedPageBreak/>
                <w:t xml:space="preserve">von Strategien und Maßnahmen zur Unterstützung der Medien und des audiovisuellen Sektors über mehrere Finanzierungsinstrumente:  </w:t>
              </w:r>
            </w:p>
            <w:p w14:paraId="4818BFDC" w14:textId="2BF8C03B" w:rsidR="00213338" w:rsidRDefault="00213338" w:rsidP="00213338">
              <w:pPr>
                <w:pStyle w:val="ListParagraph"/>
                <w:numPr>
                  <w:ilvl w:val="0"/>
                  <w:numId w:val="30"/>
                </w:numPr>
                <w:jc w:val="both"/>
                <w:rPr>
                  <w:lang w:val="de-DE"/>
                </w:rPr>
              </w:pPr>
              <w:r>
                <w:rPr>
                  <w:lang w:val="de-DE"/>
                </w:rPr>
                <w:t xml:space="preserve">Wir verwalten das Programm </w:t>
              </w:r>
              <w:r w:rsidR="00546C3D">
                <w:rPr>
                  <w:lang w:val="de-DE"/>
                </w:rPr>
                <w:t>Kreatives Europa</w:t>
              </w:r>
              <w:r w:rsidR="00FC3B40">
                <w:rPr>
                  <w:lang w:val="de-DE"/>
                </w:rPr>
                <w:t xml:space="preserve"> </w:t>
              </w:r>
              <w:r>
                <w:rPr>
                  <w:lang w:val="de-DE"/>
                </w:rPr>
                <w:t xml:space="preserve">MEDIA, das EU-Programm zur Förderung der Wettbewerbsfähigkeit von Filmen, Fernsehprogrammen und Videospielen sowie </w:t>
              </w:r>
              <w:r w:rsidR="00FC3B40">
                <w:rPr>
                  <w:lang w:val="de-DE"/>
                </w:rPr>
                <w:t>zur</w:t>
              </w:r>
              <w:r>
                <w:rPr>
                  <w:lang w:val="de-DE"/>
                </w:rPr>
                <w:t xml:space="preserve"> Finanzierung von Nachrichtenmedien und Innovationslabors im Rahmen des sektorübergreifenden Aktionsbereichs des Programms Kreatives Europa. [</w:t>
              </w:r>
              <w:r>
                <w:rPr>
                  <w:i/>
                  <w:lang w:val="de-DE"/>
                </w:rPr>
                <w:t>Das Referat arbeitet eng mit der Exekutivagentur zusammen, die für die Umsetzung des Programms „Kreatives Europa“ zuständig</w:t>
              </w:r>
              <w:r w:rsidR="000C19DC">
                <w:rPr>
                  <w:i/>
                  <w:lang w:val="de-DE"/>
                </w:rPr>
                <w:t xml:space="preserve"> </w:t>
              </w:r>
              <w:r>
                <w:rPr>
                  <w:lang w:val="de-DE"/>
                </w:rPr>
                <w:t xml:space="preserve">ist.]  </w:t>
              </w:r>
            </w:p>
            <w:p w14:paraId="78853642" w14:textId="67F6BDAE" w:rsidR="00213338" w:rsidRDefault="00213338" w:rsidP="00213338">
              <w:pPr>
                <w:pStyle w:val="ListParagraph"/>
                <w:numPr>
                  <w:ilvl w:val="0"/>
                  <w:numId w:val="30"/>
                </w:numPr>
                <w:jc w:val="both"/>
                <w:rPr>
                  <w:lang w:val="de-DE"/>
                </w:rPr>
              </w:pPr>
              <w:r>
                <w:rPr>
                  <w:lang w:val="de-DE"/>
                </w:rPr>
                <w:t xml:space="preserve">Wir leisten einen Beitrag zur horizontalen Arbeit der Kommission am Ökosystem der Kultur- und Kreativwirtschaft und unterstützen Investitionen in die audiovisuelle </w:t>
              </w:r>
              <w:r w:rsidR="000C19DC">
                <w:rPr>
                  <w:lang w:val="de-DE"/>
                </w:rPr>
                <w:t xml:space="preserve">Branche </w:t>
              </w:r>
              <w:r>
                <w:rPr>
                  <w:lang w:val="de-DE"/>
                </w:rPr>
                <w:t xml:space="preserve">im Rahmen von </w:t>
              </w:r>
              <w:proofErr w:type="spellStart"/>
              <w:r>
                <w:rPr>
                  <w:lang w:val="de-DE"/>
                </w:rPr>
                <w:t>InvestEU</w:t>
              </w:r>
              <w:proofErr w:type="spellEnd"/>
              <w:r>
                <w:rPr>
                  <w:lang w:val="de-DE"/>
                </w:rPr>
                <w:t xml:space="preserve">. </w:t>
              </w:r>
            </w:p>
            <w:p w14:paraId="297F6BED" w14:textId="169C7235" w:rsidR="00213338" w:rsidRDefault="00213338" w:rsidP="00213338">
              <w:pPr>
                <w:pStyle w:val="ListParagraph"/>
                <w:numPr>
                  <w:ilvl w:val="0"/>
                  <w:numId w:val="30"/>
                </w:numPr>
                <w:jc w:val="both"/>
                <w:rPr>
                  <w:lang w:val="de-DE"/>
                </w:rPr>
              </w:pPr>
              <w:r>
                <w:rPr>
                  <w:lang w:val="de-DE"/>
                </w:rPr>
                <w:t xml:space="preserve">Wir befassen uns mit den Multimedia-Aktionen der Kommission und unterstützen die Berichterstattung über EU-Themen aus europäischer Perspektive (z. B. Euronews) </w:t>
              </w:r>
              <w:r w:rsidR="000C19DC">
                <w:rPr>
                  <w:lang w:val="de-DE"/>
                </w:rPr>
                <w:t>sowie</w:t>
              </w:r>
              <w:r>
                <w:rPr>
                  <w:lang w:val="de-DE"/>
                </w:rPr>
                <w:t xml:space="preserve"> die Entwicklung eines europäischen Medienbereichs, insbesondere durch Pilotprojekte und vorbereitende Maßnahmen. </w:t>
              </w:r>
            </w:p>
            <w:p w14:paraId="185C36F2" w14:textId="419914D6" w:rsidR="00213338" w:rsidRDefault="00213338" w:rsidP="00213338">
              <w:pPr>
                <w:pStyle w:val="ListParagraph"/>
                <w:numPr>
                  <w:ilvl w:val="0"/>
                  <w:numId w:val="30"/>
                </w:numPr>
                <w:jc w:val="both"/>
                <w:rPr>
                  <w:lang w:val="de-DE"/>
                </w:rPr>
              </w:pPr>
              <w:r>
                <w:rPr>
                  <w:lang w:val="de-DE"/>
                </w:rPr>
                <w:t xml:space="preserve">Wir sind dafür verantwortlich, den Aktionsplan für die Medien und den audiovisuellen Sektor (MAAP) voranzubringen und die Marktanalyse über die Medien und den audiovisuellen Sektor durch den Bericht über die Perspektiven für die Medienindustrie (erstmals 2023 veröffentlicht) </w:t>
              </w:r>
              <w:r w:rsidR="00827C4E">
                <w:rPr>
                  <w:lang w:val="de-DE"/>
                </w:rPr>
                <w:t>stetig</w:t>
              </w:r>
              <w:r>
                <w:rPr>
                  <w:lang w:val="de-DE"/>
                </w:rPr>
                <w:t xml:space="preserve"> zu verbessern. </w:t>
              </w:r>
            </w:p>
            <w:p w14:paraId="24B49F35" w14:textId="77777777" w:rsidR="00213338" w:rsidRDefault="00213338" w:rsidP="00213338">
              <w:pPr>
                <w:pStyle w:val="ListParagraph"/>
                <w:numPr>
                  <w:ilvl w:val="0"/>
                  <w:numId w:val="30"/>
                </w:numPr>
                <w:jc w:val="both"/>
                <w:rPr>
                  <w:lang w:val="de-DE"/>
                </w:rPr>
              </w:pPr>
              <w:r>
                <w:rPr>
                  <w:lang w:val="de-DE"/>
                </w:rPr>
                <w:t xml:space="preserve">Wir arbeiten kontinuierlich mit Medienakteuren auf der Grundlage der oben genannten Themen zusammen. </w:t>
              </w:r>
            </w:p>
            <w:p w14:paraId="404C7E0F" w14:textId="77777777" w:rsidR="00213338" w:rsidRDefault="00213338" w:rsidP="00213338">
              <w:pPr>
                <w:pStyle w:val="ListParagraph"/>
                <w:jc w:val="both"/>
                <w:rPr>
                  <w:lang w:val="de-DE"/>
                </w:rPr>
              </w:pPr>
            </w:p>
            <w:p w14:paraId="518CDC11" w14:textId="77777777" w:rsidR="00213338" w:rsidRDefault="00213338" w:rsidP="00213338">
              <w:pPr>
                <w:pStyle w:val="P68B1DB1-Normal2"/>
                <w:spacing w:after="200" w:line="276" w:lineRule="auto"/>
                <w:rPr>
                  <w:lang w:val="de-DE"/>
                </w:rPr>
              </w:pPr>
              <w:r>
                <w:rPr>
                  <w:lang w:val="de-DE"/>
                </w:rPr>
                <w:t>Das Referat besteht aus etwa 20 Personen mit unterschiedlichen Fähigkeiten und Erfahrungen.</w:t>
              </w:r>
            </w:p>
          </w:sdtContent>
        </w:sdt>
        <w:p w14:paraId="76DD1EEA" w14:textId="23E3511E" w:rsidR="00803007" w:rsidRDefault="00CC4A79"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779791041"/>
            <w:placeholder>
              <w:docPart w:val="EAC968DFD11C4CA3AF0179A0DC2996BF"/>
            </w:placeholder>
          </w:sdtPr>
          <w:sdtEndPr/>
          <w:sdtContent>
            <w:sdt>
              <w:sdtPr>
                <w:rPr>
                  <w:lang w:val="en-US" w:eastAsia="en-GB"/>
                </w:rPr>
                <w:id w:val="331036864"/>
                <w:placeholder>
                  <w:docPart w:val="11D683AA68CE4D169B03EAD9BD60544B"/>
                </w:placeholder>
              </w:sdtPr>
              <w:sdtEndPr/>
              <w:sdtContent>
                <w:p w14:paraId="563ED34F" w14:textId="77777777" w:rsidR="00213338" w:rsidRDefault="00213338" w:rsidP="00213338">
                  <w:r>
                    <w:t xml:space="preserve">Unter der Aufsicht eines Kommissionsbeamten trägt der ANS insbesondere zu Folgendem bei: </w:t>
                  </w:r>
                </w:p>
                <w:p w14:paraId="433D737D" w14:textId="77777777" w:rsidR="00213338" w:rsidRDefault="00213338" w:rsidP="00213338">
                  <w:pPr>
                    <w:pStyle w:val="ListParagraph"/>
                    <w:numPr>
                      <w:ilvl w:val="0"/>
                      <w:numId w:val="31"/>
                    </w:numPr>
                    <w:rPr>
                      <w:lang w:val="de-DE"/>
                    </w:rPr>
                  </w:pPr>
                  <w:r>
                    <w:rPr>
                      <w:lang w:val="de-DE"/>
                    </w:rPr>
                    <w:t xml:space="preserve">Durchführung und Überwachung des MEDIA-Programms Kreatives Europa (einschließlich der Überwachung der Tätigkeiten der Exekutivagentur Bildung, Audiovisuelles und Kultur) und des sektorübergreifenden Aktionsbereichs der Programme des Programms „Kreatives Europa“. </w:t>
                  </w:r>
                </w:p>
                <w:p w14:paraId="27844A91" w14:textId="77777777" w:rsidR="00213338" w:rsidRDefault="00213338" w:rsidP="00213338">
                  <w:pPr>
                    <w:pStyle w:val="ListParagraph"/>
                    <w:numPr>
                      <w:ilvl w:val="0"/>
                      <w:numId w:val="31"/>
                    </w:numPr>
                    <w:rPr>
                      <w:lang w:val="de-DE"/>
                    </w:rPr>
                  </w:pPr>
                  <w:r>
                    <w:rPr>
                      <w:lang w:val="de-DE"/>
                    </w:rPr>
                    <w:t>Beobachtung und Analyse von Trends in den Medien und Entwicklung europäischer Politiken und Förderprogramme.</w:t>
                  </w:r>
                </w:p>
                <w:p w14:paraId="192D7372" w14:textId="77777777" w:rsidR="00213338" w:rsidRDefault="00213338" w:rsidP="00213338">
                  <w:pPr>
                    <w:pStyle w:val="ListParagraph"/>
                    <w:numPr>
                      <w:ilvl w:val="0"/>
                      <w:numId w:val="31"/>
                    </w:numPr>
                    <w:rPr>
                      <w:lang w:val="de-DE"/>
                    </w:rPr>
                  </w:pPr>
                  <w:r>
                    <w:rPr>
                      <w:lang w:val="de-DE"/>
                    </w:rPr>
                    <w:t>Verbreitung und Nutzung der Programmergebnisse.</w:t>
                  </w:r>
                </w:p>
                <w:p w14:paraId="7FB29CEC" w14:textId="77777777" w:rsidR="00213338" w:rsidRDefault="00213338" w:rsidP="00213338">
                  <w:pPr>
                    <w:pStyle w:val="ListParagraph"/>
                    <w:numPr>
                      <w:ilvl w:val="0"/>
                      <w:numId w:val="31"/>
                    </w:numPr>
                    <w:rPr>
                      <w:lang w:val="de-DE"/>
                    </w:rPr>
                  </w:pPr>
                  <w:r>
                    <w:rPr>
                      <w:lang w:val="de-DE"/>
                    </w:rPr>
                    <w:t xml:space="preserve">Organisation von Dialogen mit Interessenträgern und Veranstaltungen im Zusammenhang mit der Entwicklung und Entwicklung des audiovisuellen Sektors und der Medien. </w:t>
                  </w:r>
                </w:p>
                <w:p w14:paraId="023B1900" w14:textId="77777777" w:rsidR="00213338" w:rsidRDefault="00213338" w:rsidP="00213338">
                  <w:r>
                    <w:t xml:space="preserve">Die Arbeiten können die Ausarbeitung von Strategiepapieren, Briefings und Reden sowie möglicherweise auch Kommunikationsthemen umfassen. Die Aufgaben umfassen Beiträge zur Zusammenarbeit mit anderen EU-Organen (Rat, Parlament). Der erfolgreiche </w:t>
                  </w:r>
                  <w:r>
                    <w:lastRenderedPageBreak/>
                    <w:t xml:space="preserve">Bewerber/die erfolgreiche Bewerberin/der erfolgreiche Bewerber/in stimmt sich eng mit Kollegen aus anderen Referaten innerhalb der Direktion ab. </w:t>
                  </w:r>
                </w:p>
                <w:p w14:paraId="303AD3DE" w14:textId="77777777" w:rsidR="00213338" w:rsidRDefault="00213338" w:rsidP="00213338">
                  <w:r>
                    <w:t xml:space="preserve">Die Arbeit umfasst regelmäßige Kontakte mit Mitgliedern des Mediensektors, einschließlich Industrieverbänden, Medienunternehmen und gemeinnützigen Organisationen. Von dem erfolgreichen Bewerber wird erwartet, dass er unter uneingeschränkter Achtung der Rolle und des Aufgabenbereichs der Kommission zur Entwicklung von Strategien für die Öffentlichkeitsarbeit unter Einbeziehung der Interessenträger beiträgt. </w:t>
                  </w:r>
                </w:p>
                <w:p w14:paraId="5BDEAE56" w14:textId="77777777" w:rsidR="00213338" w:rsidRDefault="00213338" w:rsidP="00213338">
                  <w:r>
                    <w:t>Themen wie die Verbesserung der Nutzung des geistigen Eigentums im Medienbereich, die Analyse von Innovationen im Medienbereich und die Verbesserung des Zugangs der Medien zu Finanzmitteln könnten Teil des künftigen Tätigkeitsportfolios des ausgewählten Bewerbers sein.</w:t>
                  </w:r>
                </w:p>
              </w:sdtContent>
            </w:sdt>
            <w:p w14:paraId="08D2FD0D" w14:textId="77777777" w:rsidR="00213338" w:rsidRDefault="00CC4A79" w:rsidP="00213338">
              <w:pPr>
                <w:rPr>
                  <w:lang w:val="en-US" w:eastAsia="en-GB"/>
                </w:rPr>
              </w:pPr>
            </w:p>
          </w:sdtContent>
        </w:sdt>
        <w:p w14:paraId="12B9C59B" w14:textId="21428D1A" w:rsidR="00803007" w:rsidRPr="009F216F" w:rsidRDefault="00CC4A79"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4106EB29B85B49AC82C015C1962735E0"/>
            </w:placeholder>
          </w:sdtPr>
          <w:sdtEndPr/>
          <w:sdtContent>
            <w:p w14:paraId="12C519E3" w14:textId="77777777" w:rsidR="00213338" w:rsidRDefault="00213338" w:rsidP="00213338">
              <w:r>
                <w:t xml:space="preserve">Eine begeisterte und hochmotivierte Person, idealerweise mit Wissen und Erfahrung in der Medienbranche (oder der größeren Kreativwirtschaft) und dem digitalen Wandel, die an der Schnittstelle zwischen Wirtschaft, Innovation, Medien und Kreativität arbeiten möchte. </w:t>
              </w:r>
            </w:p>
            <w:p w14:paraId="2E7EC513" w14:textId="77777777" w:rsidR="00213338" w:rsidRDefault="00213338" w:rsidP="00213338">
              <w:r>
                <w:t xml:space="preserve">Frühere Erfahrungen/Fertigkeiten in den Bereichen Industriepolitik, Unternehmensanalyse, Datenanalyse, Projektmanagement und Finanzverfahren, Öffentlichkeitsarbeit und Öffentlichkeitsarbeit sind von Vorteil. </w:t>
              </w:r>
            </w:p>
            <w:p w14:paraId="505B38CD" w14:textId="17530ABD" w:rsidR="00213338" w:rsidRDefault="00213338" w:rsidP="00213338">
              <w:r>
                <w:t xml:space="preserve">Es wird erwartet, dass der Bewerber/die Bewerberin </w:t>
              </w:r>
              <w:r w:rsidR="00B337FE">
                <w:t>ein hohes Maß an Eigeninitiative zeigt</w:t>
              </w:r>
              <w:r>
                <w:t xml:space="preserve"> und in der Lage ist, verschiedene Aufgaben gleichzeitig zu bewältigen, manchmal innerhalb knapper Fristen. Er sollte ein ausgezeichneter und widerstandsfähiger Teamakteur sein, der bereit ist, mit anderen zusammenzuarbeiten. </w:t>
              </w:r>
            </w:p>
            <w:p w14:paraId="569EF493" w14:textId="77777777" w:rsidR="00213338" w:rsidRDefault="00213338" w:rsidP="00213338">
              <w:r>
                <w:t>Gute Englischkenntnisse (mündlich und schriftlich) sind erforderlich. Französisch ist von Vorteil.</w:t>
              </w:r>
            </w:p>
            <w:p w14:paraId="2B199F05" w14:textId="77777777" w:rsidR="00213338" w:rsidRDefault="00213338" w:rsidP="00213338">
              <w:r>
                <w:t xml:space="preserve">Folgende Schlüsselkompetenzen werden erwartet: Analyse und Problemlösung, Kommunikationsfähigkeit, Bereitstellung von Qualität und Ergebnissen, Priorisierung und Organisation, Flexibilität sowie Bewusstsein für und Aufmerksamkeit für individuelle Unterschiede.  </w:t>
              </w:r>
            </w:p>
          </w:sdtContent>
        </w:sdt>
        <w:p w14:paraId="2A0F153A" w14:textId="10F640B6" w:rsidR="009321C6" w:rsidRPr="009F216F" w:rsidRDefault="00CC4A79"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lastRenderedPageBreak/>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04D15" w14:textId="77777777" w:rsidR="000409C5" w:rsidRDefault="000409C5">
      <w:pPr>
        <w:spacing w:after="0"/>
      </w:pPr>
      <w:r>
        <w:separator/>
      </w:r>
    </w:p>
  </w:endnote>
  <w:endnote w:type="continuationSeparator" w:id="0">
    <w:p w14:paraId="4CB24AD3" w14:textId="77777777" w:rsidR="000409C5" w:rsidRDefault="000409C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69E47" w14:textId="77777777" w:rsidR="000409C5" w:rsidRDefault="000409C5">
      <w:pPr>
        <w:spacing w:after="0"/>
      </w:pPr>
      <w:r>
        <w:separator/>
      </w:r>
    </w:p>
  </w:footnote>
  <w:footnote w:type="continuationSeparator" w:id="0">
    <w:p w14:paraId="081E98C8" w14:textId="77777777" w:rsidR="000409C5" w:rsidRDefault="000409C5">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A641AC5"/>
    <w:multiLevelType w:val="hybridMultilevel"/>
    <w:tmpl w:val="048837F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abstractNum w:abstractNumId="23" w15:restartNumberingAfterBreak="0">
    <w:nsid w:val="7FDA1ED9"/>
    <w:multiLevelType w:val="hybridMultilevel"/>
    <w:tmpl w:val="1A220420"/>
    <w:lvl w:ilvl="0" w:tplc="8514F734">
      <w:start w:val="1"/>
      <w:numFmt w:val="bullet"/>
      <w:lvlText w:val="-"/>
      <w:lvlJc w:val="left"/>
      <w:pPr>
        <w:ind w:left="720" w:hanging="360"/>
      </w:pPr>
      <w:rPr>
        <w:rFonts w:ascii="Times New Roman" w:eastAsia="Times New Roman" w:hAnsi="Times New Roman" w:cs="Times New Roman"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7614903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3311881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409C5"/>
    <w:rsid w:val="000C19DC"/>
    <w:rsid w:val="000D7B5E"/>
    <w:rsid w:val="001203F8"/>
    <w:rsid w:val="00213338"/>
    <w:rsid w:val="002C5752"/>
    <w:rsid w:val="002F7504"/>
    <w:rsid w:val="00324D8D"/>
    <w:rsid w:val="0035094A"/>
    <w:rsid w:val="003874E2"/>
    <w:rsid w:val="0039387D"/>
    <w:rsid w:val="00394A86"/>
    <w:rsid w:val="003B2E38"/>
    <w:rsid w:val="004D75AF"/>
    <w:rsid w:val="00546C3D"/>
    <w:rsid w:val="00546DB1"/>
    <w:rsid w:val="006243BB"/>
    <w:rsid w:val="00676119"/>
    <w:rsid w:val="006F44C9"/>
    <w:rsid w:val="007176BB"/>
    <w:rsid w:val="00767E7E"/>
    <w:rsid w:val="007716E4"/>
    <w:rsid w:val="00785A3F"/>
    <w:rsid w:val="00795C41"/>
    <w:rsid w:val="007A795D"/>
    <w:rsid w:val="007A7CF4"/>
    <w:rsid w:val="007B514A"/>
    <w:rsid w:val="007C07D8"/>
    <w:rsid w:val="007D0EC6"/>
    <w:rsid w:val="00803007"/>
    <w:rsid w:val="008102E0"/>
    <w:rsid w:val="00827C4E"/>
    <w:rsid w:val="0089735C"/>
    <w:rsid w:val="008D52CF"/>
    <w:rsid w:val="009321C6"/>
    <w:rsid w:val="009442BE"/>
    <w:rsid w:val="009F216F"/>
    <w:rsid w:val="00AB56F9"/>
    <w:rsid w:val="00AE6941"/>
    <w:rsid w:val="00B337FE"/>
    <w:rsid w:val="00B73B91"/>
    <w:rsid w:val="00BF6139"/>
    <w:rsid w:val="00C07259"/>
    <w:rsid w:val="00C27C81"/>
    <w:rsid w:val="00CC4A79"/>
    <w:rsid w:val="00CD33B4"/>
    <w:rsid w:val="00D605F4"/>
    <w:rsid w:val="00DA711C"/>
    <w:rsid w:val="00E01792"/>
    <w:rsid w:val="00E35460"/>
    <w:rsid w:val="00EB3060"/>
    <w:rsid w:val="00EC5C6B"/>
    <w:rsid w:val="00ED6452"/>
    <w:rsid w:val="00F60E71"/>
    <w:rsid w:val="00FC3B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uiPriority="2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213338"/>
    <w:pPr>
      <w:spacing w:after="200" w:line="276" w:lineRule="auto"/>
      <w:ind w:left="720"/>
      <w:contextualSpacing/>
      <w:jc w:val="left"/>
    </w:pPr>
    <w:rPr>
      <w:rFonts w:asciiTheme="minorHAnsi" w:eastAsiaTheme="minorHAnsi" w:hAnsiTheme="minorHAnsi" w:cstheme="minorBidi"/>
      <w:sz w:val="22"/>
      <w:lang w:val="en-IE"/>
    </w:rPr>
  </w:style>
  <w:style w:type="paragraph" w:customStyle="1" w:styleId="P68B1DB1-Normal2">
    <w:name w:val="P68B1DB1-Normal2"/>
    <w:basedOn w:val="Normal"/>
    <w:rsid w:val="00213338"/>
    <w:rPr>
      <w:rFonts w:ascii="Calibri" w:eastAsia="Calibri" w:hAnsi="Calibri"/>
      <w:sz w:val="22"/>
      <w:lang w:val="en-IE"/>
    </w:rPr>
  </w:style>
  <w:style w:type="character" w:styleId="Emphasis">
    <w:name w:val="Emphasis"/>
    <w:basedOn w:val="DefaultParagraphFont"/>
    <w:uiPriority w:val="20"/>
    <w:qFormat/>
    <w:locked/>
    <w:rsid w:val="00FC3B4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173180">
      <w:bodyDiv w:val="1"/>
      <w:marLeft w:val="0"/>
      <w:marRight w:val="0"/>
      <w:marTop w:val="0"/>
      <w:marBottom w:val="0"/>
      <w:divBdr>
        <w:top w:val="none" w:sz="0" w:space="0" w:color="auto"/>
        <w:left w:val="none" w:sz="0" w:space="0" w:color="auto"/>
        <w:bottom w:val="none" w:sz="0" w:space="0" w:color="auto"/>
        <w:right w:val="none" w:sz="0" w:space="0" w:color="auto"/>
      </w:divBdr>
    </w:div>
    <w:div w:id="1484001371">
      <w:bodyDiv w:val="1"/>
      <w:marLeft w:val="0"/>
      <w:marRight w:val="0"/>
      <w:marTop w:val="0"/>
      <w:marBottom w:val="0"/>
      <w:divBdr>
        <w:top w:val="none" w:sz="0" w:space="0" w:color="auto"/>
        <w:left w:val="none" w:sz="0" w:space="0" w:color="auto"/>
        <w:bottom w:val="none" w:sz="0" w:space="0" w:color="auto"/>
        <w:right w:val="none" w:sz="0" w:space="0" w:color="auto"/>
      </w:divBdr>
    </w:div>
    <w:div w:id="19707435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A406CF" w:rsidRDefault="008C406B" w:rsidP="008C406B">
          <w:pPr>
            <w:pStyle w:val="7A095002B5044C529611DC1FFA548CF4"/>
          </w:pPr>
          <w:r w:rsidRPr="003D4996">
            <w:rPr>
              <w:rStyle w:val="PlaceholderText"/>
            </w:rPr>
            <w:t>Click or tap to enter a date.</w:t>
          </w:r>
        </w:p>
      </w:docPartBody>
    </w:docPart>
    <w:docPart>
      <w:docPartPr>
        <w:name w:val="C3855DD0C9BB4530BFA646B1E0F28DFD"/>
        <w:category>
          <w:name w:val="General"/>
          <w:gallery w:val="placeholder"/>
        </w:category>
        <w:types>
          <w:type w:val="bbPlcHdr"/>
        </w:types>
        <w:behaviors>
          <w:behavior w:val="content"/>
        </w:behaviors>
        <w:guid w:val="{277538A2-EC2B-4A61-9C76-32EA4D369C2A}"/>
      </w:docPartPr>
      <w:docPartBody>
        <w:p w:rsidR="00B852D5" w:rsidRDefault="00A406CF" w:rsidP="00A406CF">
          <w:pPr>
            <w:pStyle w:val="C3855DD0C9BB4530BFA646B1E0F28DFD"/>
          </w:pPr>
          <w:r>
            <w:rPr>
              <w:rStyle w:val="PlaceholderText"/>
            </w:rPr>
            <w:t>Klicken oder schreiben Sie hier, um Text einzugeben.</w:t>
          </w:r>
        </w:p>
      </w:docPartBody>
    </w:docPart>
    <w:docPart>
      <w:docPartPr>
        <w:name w:val="EAC968DFD11C4CA3AF0179A0DC2996BF"/>
        <w:category>
          <w:name w:val="General"/>
          <w:gallery w:val="placeholder"/>
        </w:category>
        <w:types>
          <w:type w:val="bbPlcHdr"/>
        </w:types>
        <w:behaviors>
          <w:behavior w:val="content"/>
        </w:behaviors>
        <w:guid w:val="{159FDCA2-10C6-43AC-9DEF-B4F211DE986B}"/>
      </w:docPartPr>
      <w:docPartBody>
        <w:p w:rsidR="00B852D5" w:rsidRDefault="00A406CF" w:rsidP="00A406CF">
          <w:pPr>
            <w:pStyle w:val="EAC968DFD11C4CA3AF0179A0DC2996BF"/>
          </w:pPr>
          <w:r>
            <w:rPr>
              <w:rStyle w:val="PlaceholderText"/>
            </w:rPr>
            <w:t>Klicken oder schreiben Sie hier, um Text einzugeben.</w:t>
          </w:r>
        </w:p>
      </w:docPartBody>
    </w:docPart>
    <w:docPart>
      <w:docPartPr>
        <w:name w:val="11D683AA68CE4D169B03EAD9BD60544B"/>
        <w:category>
          <w:name w:val="General"/>
          <w:gallery w:val="placeholder"/>
        </w:category>
        <w:types>
          <w:type w:val="bbPlcHdr"/>
        </w:types>
        <w:behaviors>
          <w:behavior w:val="content"/>
        </w:behaviors>
        <w:guid w:val="{EFD726EF-92A1-4F32-893C-BA1C04B1AAD0}"/>
      </w:docPartPr>
      <w:docPartBody>
        <w:p w:rsidR="00B852D5" w:rsidRDefault="00A406CF" w:rsidP="00A406CF">
          <w:pPr>
            <w:pStyle w:val="11D683AA68CE4D169B03EAD9BD60544B"/>
          </w:pPr>
          <w:r>
            <w:rPr>
              <w:rStyle w:val="PlaceholderText"/>
            </w:rPr>
            <w:t>Klicken oder schreiben Sie hier, um Text einzugeben.</w:t>
          </w:r>
        </w:p>
      </w:docPartBody>
    </w:docPart>
    <w:docPart>
      <w:docPartPr>
        <w:name w:val="4106EB29B85B49AC82C015C1962735E0"/>
        <w:category>
          <w:name w:val="General"/>
          <w:gallery w:val="placeholder"/>
        </w:category>
        <w:types>
          <w:type w:val="bbPlcHdr"/>
        </w:types>
        <w:behaviors>
          <w:behavior w:val="content"/>
        </w:behaviors>
        <w:guid w:val="{30544325-486D-4DB9-9EDE-0A40647EC1A9}"/>
      </w:docPartPr>
      <w:docPartBody>
        <w:p w:rsidR="00B852D5" w:rsidRDefault="00A406CF" w:rsidP="00A406CF">
          <w:pPr>
            <w:pStyle w:val="4106EB29B85B49AC82C015C1962735E0"/>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406CF"/>
    <w:rsid w:val="00A71FAD"/>
    <w:rsid w:val="00B21BDA"/>
    <w:rsid w:val="00B852D5"/>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06CF"/>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C3855DD0C9BB4530BFA646B1E0F28DFD">
    <w:name w:val="C3855DD0C9BB4530BFA646B1E0F28DFD"/>
    <w:rsid w:val="00A406CF"/>
    <w:rPr>
      <w:kern w:val="2"/>
      <w14:ligatures w14:val="standardContextual"/>
    </w:rPr>
  </w:style>
  <w:style w:type="paragraph" w:customStyle="1" w:styleId="EAC968DFD11C4CA3AF0179A0DC2996BF">
    <w:name w:val="EAC968DFD11C4CA3AF0179A0DC2996BF"/>
    <w:rsid w:val="00A406CF"/>
    <w:rPr>
      <w:kern w:val="2"/>
      <w14:ligatures w14:val="standardContextual"/>
    </w:rPr>
  </w:style>
  <w:style w:type="paragraph" w:customStyle="1" w:styleId="11D683AA68CE4D169B03EAD9BD60544B">
    <w:name w:val="11D683AA68CE4D169B03EAD9BD60544B"/>
    <w:rsid w:val="00A406CF"/>
    <w:rPr>
      <w:kern w:val="2"/>
      <w14:ligatures w14:val="standardContextual"/>
    </w:rPr>
  </w:style>
  <w:style w:type="paragraph" w:customStyle="1" w:styleId="4106EB29B85B49AC82C015C1962735E0">
    <w:name w:val="4106EB29B85B49AC82C015C1962735E0"/>
    <w:rsid w:val="00A406CF"/>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1445</Words>
  <Characters>8242</Characters>
  <Application>Microsoft Office Word</Application>
  <DocSecurity>4</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2024-04-12T17:08:00Z</dcterms:created>
  <dcterms:modified xsi:type="dcterms:W3CDTF">2024-04-12T17:08:00Z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