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13DB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913DB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913DB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913DB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913DB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913DB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5454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A0AD3EA" w:rsidR="00546DB1" w:rsidRPr="00546DB1" w:rsidRDefault="00A937F3" w:rsidP="00AB56F9">
                <w:pPr>
                  <w:tabs>
                    <w:tab w:val="left" w:pos="426"/>
                  </w:tabs>
                  <w:spacing w:before="120"/>
                  <w:rPr>
                    <w:bCs/>
                    <w:lang w:val="en-IE" w:eastAsia="en-GB"/>
                  </w:rPr>
                </w:pPr>
                <w:r>
                  <w:rPr>
                    <w:bCs/>
                    <w:lang w:eastAsia="en-GB"/>
                  </w:rPr>
                  <w:t>INTPA – F - 2</w:t>
                </w:r>
              </w:p>
            </w:tc>
          </w:sdtContent>
        </w:sdt>
      </w:tr>
      <w:tr w:rsidR="00546DB1" w:rsidRPr="00923264"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9F990DF" w:rsidR="00546DB1" w:rsidRPr="003B2E38" w:rsidRDefault="00923264" w:rsidP="00AB56F9">
                <w:pPr>
                  <w:tabs>
                    <w:tab w:val="left" w:pos="426"/>
                  </w:tabs>
                  <w:spacing w:before="120"/>
                  <w:rPr>
                    <w:bCs/>
                    <w:lang w:val="en-IE" w:eastAsia="en-GB"/>
                  </w:rPr>
                </w:pPr>
                <w:r>
                  <w:rPr>
                    <w:bCs/>
                    <w:lang w:eastAsia="en-GB"/>
                  </w:rPr>
                  <w:t>4345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A804075" w:rsidR="00546DB1" w:rsidRPr="00A937F3" w:rsidRDefault="00A937F3" w:rsidP="00AB56F9">
                <w:pPr>
                  <w:tabs>
                    <w:tab w:val="left" w:pos="426"/>
                  </w:tabs>
                  <w:spacing w:before="120"/>
                  <w:rPr>
                    <w:bCs/>
                    <w:lang w:eastAsia="en-GB"/>
                  </w:rPr>
                </w:pPr>
                <w:r>
                  <w:rPr>
                    <w:bCs/>
                    <w:lang w:eastAsia="en-GB"/>
                  </w:rPr>
                  <w:t>Chantal Marijnissen</w:t>
                </w:r>
              </w:p>
            </w:sdtContent>
          </w:sdt>
          <w:p w14:paraId="227D6F6E" w14:textId="16A5383C" w:rsidR="00546DB1" w:rsidRPr="009F216F" w:rsidRDefault="00913DB5"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937F3">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Pr>
                        <w:bCs/>
                        <w:lang w:eastAsia="en-GB"/>
                      </w:rPr>
                      <w:t>2024</w:t>
                    </w:r>
                  </w:sdtContent>
                </w:sdt>
              </w:sdtContent>
            </w:sdt>
          </w:p>
          <w:p w14:paraId="4128A55A" w14:textId="0C866B85" w:rsidR="00546DB1" w:rsidRPr="00546DB1" w:rsidRDefault="00913DB5"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A937F3">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A937F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F5A3F59"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1F62EBD"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913DB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913DB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913DB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26CEEC9"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0D59A635"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6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AB4BA5" w:rsidRDefault="00803007" w:rsidP="007C07D8">
      <w:pPr>
        <w:pStyle w:val="ListNumber"/>
        <w:numPr>
          <w:ilvl w:val="0"/>
          <w:numId w:val="0"/>
        </w:numPr>
        <w:ind w:left="709" w:hanging="709"/>
        <w:rPr>
          <w:lang w:eastAsia="en-GB"/>
        </w:rPr>
      </w:pPr>
      <w:r w:rsidRPr="00AB4BA5">
        <w:rPr>
          <w:b/>
          <w:bCs/>
          <w:lang w:eastAsia="en-GB"/>
        </w:rPr>
        <w:t>Wer wi</w:t>
      </w:r>
      <w:r w:rsidR="002F7504" w:rsidRPr="00AB4BA5">
        <w:rPr>
          <w:b/>
          <w:bCs/>
          <w:lang w:eastAsia="en-GB"/>
        </w:rPr>
        <w:t>r</w:t>
      </w:r>
      <w:r w:rsidRPr="00AB4BA5">
        <w:rPr>
          <w:b/>
          <w:bCs/>
          <w:lang w:eastAsia="en-GB"/>
        </w:rPr>
        <w:t xml:space="preserve"> sind</w:t>
      </w:r>
    </w:p>
    <w:sdt>
      <w:sdtPr>
        <w:rPr>
          <w:lang w:val="en-US" w:eastAsia="en-GB"/>
        </w:rPr>
        <w:id w:val="1822233941"/>
        <w:placeholder>
          <w:docPart w:val="FE6C9874556B47B1A65A432926DB0BCE"/>
        </w:placeholder>
      </w:sdtPr>
      <w:sdtEndPr/>
      <w:sdtContent>
        <w:p w14:paraId="188DAE56" w14:textId="16B2B447" w:rsidR="009E00B9" w:rsidRPr="009E00B9" w:rsidRDefault="009E00B9" w:rsidP="009E00B9">
          <w:pPr>
            <w:rPr>
              <w:lang w:eastAsia="en-GB"/>
            </w:rPr>
          </w:pPr>
          <w:r w:rsidRPr="009E00B9">
            <w:rPr>
              <w:lang w:eastAsia="en-GB"/>
            </w:rPr>
            <w:t xml:space="preserve">Das INTPA-Referat.F.2 – Umwelt, Nachhaltige </w:t>
          </w:r>
          <w:r w:rsidR="00AB4BA5">
            <w:rPr>
              <w:lang w:eastAsia="en-GB"/>
            </w:rPr>
            <w:t>N</w:t>
          </w:r>
          <w:r w:rsidRPr="009E00B9">
            <w:rPr>
              <w:lang w:eastAsia="en-GB"/>
            </w:rPr>
            <w:t>atürliche Ressourcen – bietet eine</w:t>
          </w:r>
          <w:r w:rsidR="00AB4BA5">
            <w:rPr>
              <w:lang w:eastAsia="en-GB"/>
            </w:rPr>
            <w:t xml:space="preserve"> Stelle als A</w:t>
          </w:r>
          <w:r w:rsidRPr="009E00B9">
            <w:rPr>
              <w:lang w:eastAsia="en-GB"/>
            </w:rPr>
            <w:t>bgeordnete</w:t>
          </w:r>
          <w:r w:rsidR="006A290C">
            <w:rPr>
              <w:lang w:eastAsia="en-GB"/>
            </w:rPr>
            <w:t>*</w:t>
          </w:r>
          <w:r w:rsidR="00AB4BA5">
            <w:rPr>
              <w:lang w:eastAsia="en-GB"/>
            </w:rPr>
            <w:t>r</w:t>
          </w:r>
          <w:r w:rsidRPr="009E00B9">
            <w:rPr>
              <w:lang w:eastAsia="en-GB"/>
            </w:rPr>
            <w:t xml:space="preserve"> </w:t>
          </w:r>
          <w:r w:rsidR="00AB4BA5">
            <w:rPr>
              <w:lang w:eastAsia="en-GB"/>
            </w:rPr>
            <w:t>N</w:t>
          </w:r>
          <w:r w:rsidRPr="009E00B9">
            <w:rPr>
              <w:lang w:eastAsia="en-GB"/>
            </w:rPr>
            <w:t>ationale</w:t>
          </w:r>
          <w:r w:rsidR="006A290C">
            <w:rPr>
              <w:lang w:eastAsia="en-GB"/>
            </w:rPr>
            <w:t>*</w:t>
          </w:r>
          <w:r w:rsidR="00AB4BA5">
            <w:rPr>
              <w:lang w:eastAsia="en-GB"/>
            </w:rPr>
            <w:t>r</w:t>
          </w:r>
          <w:r w:rsidRPr="009E00B9">
            <w:rPr>
              <w:lang w:eastAsia="en-GB"/>
            </w:rPr>
            <w:t xml:space="preserve"> Sachverständige</w:t>
          </w:r>
          <w:r w:rsidR="006A290C">
            <w:rPr>
              <w:lang w:eastAsia="en-GB"/>
            </w:rPr>
            <w:t>*</w:t>
          </w:r>
          <w:r w:rsidR="00AB4BA5">
            <w:rPr>
              <w:lang w:eastAsia="en-GB"/>
            </w:rPr>
            <w:t>r (ANS)</w:t>
          </w:r>
          <w:r w:rsidRPr="009E00B9">
            <w:rPr>
              <w:lang w:eastAsia="en-GB"/>
            </w:rPr>
            <w:t xml:space="preserve"> unter der Verantwortung de</w:t>
          </w:r>
          <w:r w:rsidR="00AB042A">
            <w:rPr>
              <w:lang w:eastAsia="en-GB"/>
            </w:rPr>
            <w:t>r</w:t>
          </w:r>
          <w:r w:rsidRPr="009E00B9">
            <w:rPr>
              <w:lang w:eastAsia="en-GB"/>
            </w:rPr>
            <w:t xml:space="preserve"> Referatsleiter</w:t>
          </w:r>
          <w:r w:rsidR="00AB042A">
            <w:rPr>
              <w:lang w:eastAsia="en-GB"/>
            </w:rPr>
            <w:t>in</w:t>
          </w:r>
          <w:r w:rsidRPr="009E00B9">
            <w:rPr>
              <w:lang w:eastAsia="en-GB"/>
            </w:rPr>
            <w:t xml:space="preserve"> an. </w:t>
          </w:r>
        </w:p>
        <w:p w14:paraId="76DD1EEA" w14:textId="71A3CCB6" w:rsidR="00803007" w:rsidRDefault="009E00B9" w:rsidP="009E00B9">
          <w:pPr>
            <w:rPr>
              <w:lang w:eastAsia="en-GB"/>
            </w:rPr>
          </w:pPr>
          <w:r w:rsidRPr="009E00B9">
            <w:rPr>
              <w:lang w:eastAsia="en-GB"/>
            </w:rPr>
            <w:lastRenderedPageBreak/>
            <w:t>Die Europäische Union befindet sich in einer entscheidenden Phase mit einer neuen Kommission, einem neuen Europäischen Parlament und dem Inkrafttreten neuer EU-Rechtsvorschriften in den Bereichen Wald, Klima und biologische</w:t>
          </w:r>
          <w:r w:rsidR="00AB4BA5">
            <w:rPr>
              <w:lang w:eastAsia="en-GB"/>
            </w:rPr>
            <w:t>r</w:t>
          </w:r>
          <w:r w:rsidRPr="009E00B9">
            <w:rPr>
              <w:lang w:eastAsia="en-GB"/>
            </w:rPr>
            <w:t xml:space="preserve"> Vielfalt. Die nächsten Jahre werden von entscheidender Bedeutung sein, um die Vision und die Ambitionen der EU </w:t>
          </w:r>
          <w:r w:rsidR="00AB4BA5" w:rsidRPr="009E00B9">
            <w:rPr>
              <w:lang w:eastAsia="en-GB"/>
            </w:rPr>
            <w:t>i</w:t>
          </w:r>
          <w:r w:rsidR="00AB4BA5">
            <w:rPr>
              <w:lang w:eastAsia="en-GB"/>
            </w:rPr>
            <w:t>n</w:t>
          </w:r>
          <w:r w:rsidRPr="009E00B9">
            <w:rPr>
              <w:lang w:eastAsia="en-GB"/>
            </w:rPr>
            <w:t xml:space="preserve"> Bezug auf Wälder</w:t>
          </w:r>
          <w:r w:rsidR="00AB4BA5">
            <w:rPr>
              <w:lang w:eastAsia="en-GB"/>
            </w:rPr>
            <w:t>n</w:t>
          </w:r>
          <w:r w:rsidRPr="009E00B9">
            <w:rPr>
              <w:lang w:eastAsia="en-GB"/>
            </w:rPr>
            <w:t xml:space="preserve"> auf internationaler Ebene </w:t>
          </w:r>
          <w:r w:rsidR="00AB4BA5">
            <w:rPr>
              <w:lang w:eastAsia="en-GB"/>
            </w:rPr>
            <w:t>durchzuführen</w:t>
          </w:r>
          <w:r w:rsidRPr="009E00B9">
            <w:rPr>
              <w:lang w:eastAsia="en-GB"/>
            </w:rPr>
            <w:t>. Besondere Aufmerksamkeit wird der Entwicklung eines innovativen Finanzierungsangebots gewidmet, das öffentliche, private und internationale Finanzmittel in den Bereichen Klima und biologische</w:t>
          </w:r>
          <w:r w:rsidR="00AB4BA5">
            <w:rPr>
              <w:lang w:eastAsia="en-GB"/>
            </w:rPr>
            <w:t>r</w:t>
          </w:r>
          <w:r w:rsidRPr="009E00B9">
            <w:rPr>
              <w:lang w:eastAsia="en-GB"/>
            </w:rPr>
            <w:t xml:space="preserve"> Vielfalt kombiniert.</w:t>
          </w:r>
        </w:p>
        <w:p w14:paraId="171AD0FA" w14:textId="40FF5740" w:rsidR="009E00B9" w:rsidRDefault="009E00B9" w:rsidP="009E00B9">
          <w:pPr>
            <w:rPr>
              <w:lang w:eastAsia="en-GB"/>
            </w:rPr>
          </w:pPr>
          <w:r>
            <w:rPr>
              <w:lang w:eastAsia="en-GB"/>
            </w:rPr>
            <w:t xml:space="preserve">Das Referat INTPA.F.2 hat das Mandat, Entwicklungsländer bei der Bewältigung von Herausforderungen in den Bereichen Umwelt, Wald (Biodiversität, Klimawandel, nachhaltige Bewirtschaftung und Nutzung), Wasser sowie beim Übergang </w:t>
          </w:r>
          <w:r w:rsidR="00AB4BA5">
            <w:rPr>
              <w:lang w:eastAsia="en-GB"/>
            </w:rPr>
            <w:t xml:space="preserve">hin </w:t>
          </w:r>
          <w:r>
            <w:rPr>
              <w:lang w:eastAsia="en-GB"/>
            </w:rPr>
            <w:t xml:space="preserve">zu einer grünen Wirtschaft zu unterstützen. </w:t>
          </w:r>
        </w:p>
        <w:p w14:paraId="7ACFB2F3" w14:textId="77777777" w:rsidR="009E00B9" w:rsidRDefault="009E00B9" w:rsidP="009E00B9">
          <w:pPr>
            <w:rPr>
              <w:lang w:eastAsia="en-GB"/>
            </w:rPr>
          </w:pPr>
          <w:r>
            <w:rPr>
              <w:lang w:eastAsia="en-GB"/>
            </w:rPr>
            <w:t xml:space="preserve">Zu diesem Zweck entwickelt das Referat INTPA.F.2 drei Hauptarbeitsbereiche: Entwicklungspolitik; thematische und methodische Unterstützung der EU-Delegationen und ihrer Partner; Programmierung und Durchführung. Dazu gehören auch Vernetzung, Zusammenarbeit, politischer Dialog und Erfahrungs- und Informationsaustausch. </w:t>
          </w:r>
        </w:p>
        <w:p w14:paraId="54E0E339" w14:textId="105AE276" w:rsidR="009E00B9" w:rsidRDefault="009E00B9" w:rsidP="009E00B9">
          <w:pPr>
            <w:rPr>
              <w:lang w:eastAsia="en-GB"/>
            </w:rPr>
          </w:pPr>
          <w:r>
            <w:rPr>
              <w:lang w:eastAsia="en-GB"/>
            </w:rPr>
            <w:t xml:space="preserve">Das Referat INTPA.F.2 fördert die Gestaltung und Umsetzung der externen Dimension des europäischen Grünen Deals. Um die Wirkung seiner Unterstützung für Wälder zu verbessern und </w:t>
          </w:r>
          <w:r w:rsidR="00AB4BA5">
            <w:rPr>
              <w:lang w:eastAsia="en-GB"/>
            </w:rPr>
            <w:t xml:space="preserve">ebenso </w:t>
          </w:r>
          <w:r>
            <w:rPr>
              <w:lang w:eastAsia="en-GB"/>
            </w:rPr>
            <w:t>wirksam zur Umsetzung des Grünen Deals beizutragen, schlägt das INTPA-Referat F2 vor, EU-</w:t>
          </w:r>
          <w:r w:rsidR="00AB042A">
            <w:rPr>
              <w:lang w:eastAsia="en-GB"/>
            </w:rPr>
            <w:t>Wald</w:t>
          </w:r>
          <w:r>
            <w:rPr>
              <w:lang w:eastAsia="en-GB"/>
            </w:rPr>
            <w:t xml:space="preserve">partnerschaften mit Partnerländern oder -regionen im Rahmen </w:t>
          </w:r>
          <w:r w:rsidR="00AB4BA5">
            <w:rPr>
              <w:lang w:eastAsia="en-GB"/>
            </w:rPr>
            <w:t>des</w:t>
          </w:r>
          <w:r>
            <w:rPr>
              <w:lang w:eastAsia="en-GB"/>
            </w:rPr>
            <w:t xml:space="preserve"> „Team Europa“</w:t>
          </w:r>
          <w:r w:rsidR="00AB4BA5">
            <w:rPr>
              <w:lang w:eastAsia="en-GB"/>
            </w:rPr>
            <w:t xml:space="preserve"> Konzepts</w:t>
          </w:r>
          <w:r>
            <w:rPr>
              <w:lang w:eastAsia="en-GB"/>
            </w:rPr>
            <w:t xml:space="preserve"> zu entwickeln und umzusetzen. Mit diesem neuen, umfassenden und integrierten Ansatz werden die Verpflichtungen der EU, insbesondere in den Bereichen Klima und biologische Vielfalt, erfüllt und gleichzeitig die Partner in die Lage versetzt, ihre sozioökonomischen Entwicklungsziele durch den Übergang zu einer umweltfreundlicheren Wirtschaft zu erreichen.</w:t>
          </w:r>
        </w:p>
        <w:p w14:paraId="4BA740E8" w14:textId="16704D1C" w:rsidR="009E00B9" w:rsidRPr="009E00B9" w:rsidRDefault="009E00B9" w:rsidP="009E00B9">
          <w:pPr>
            <w:rPr>
              <w:lang w:eastAsia="en-GB"/>
            </w:rPr>
          </w:pPr>
          <w:r w:rsidRPr="009E00B9">
            <w:rPr>
              <w:lang w:eastAsia="en-GB"/>
            </w:rPr>
            <w:t>Die Waldpartnerschaften bilden den übergeordneten Rahmen für die Umsetzung des forstpolitischen Rahmens der EU unter der Verantwortung des Referats INTPA.F.2, insbesondere des Aktionsplans (Rechtsdurchsetzung, Politikgestaltung und Handel im Forstsektor) und der Mitteilung KOM/2019/352 „Intensivierung der EU-Maßnahmen zum Schutz und zur Wiederherstellung der Wälder in der Welt“ (Mitteilung über Entwaldung) und der bevorstehenden „EU-Forststrategie“, um Investitionen des Privatsektors und nachhaltige forstbasierte Wertschöpfungsketten zu fördern. Das Referat INTPA.F.2 wird auch dazu beitragen, Entwaldung und Waldschädigung in Partnerländern zu bekämpfen, insbesondere durch seine Unterstützung der REDD±</w:t>
          </w:r>
          <w:r w:rsidR="00AB4BA5">
            <w:rPr>
              <w:lang w:eastAsia="en-GB"/>
            </w:rPr>
            <w:t xml:space="preserve"> </w:t>
          </w:r>
          <w:r w:rsidRPr="009E00B9">
            <w:rPr>
              <w:lang w:eastAsia="en-GB"/>
            </w:rPr>
            <w:t>Mechanismen und der Programme für eine Null-Entwaldungs-Landwirtschaft</w:t>
          </w:r>
          <w:r w:rsidR="00AB4BA5">
            <w:rPr>
              <w:lang w:eastAsia="en-GB"/>
            </w:rPr>
            <w:t>,</w:t>
          </w:r>
          <w:r w:rsidRPr="009E00B9">
            <w:rPr>
              <w:lang w:eastAsia="en-GB"/>
            </w:rPr>
            <w:t xml:space="preserve"> sowie durch die Konzeption und Umsetzung von Programmen zur biologischen Vielfalt.</w:t>
          </w:r>
        </w:p>
      </w:sdtContent>
    </w:sdt>
    <w:p w14:paraId="3862387A" w14:textId="77777777" w:rsidR="00803007" w:rsidRPr="009E00B9"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F11BB52" w14:textId="1A8F6BCE" w:rsidR="009E00B9" w:rsidRPr="009E00B9" w:rsidRDefault="009E00B9" w:rsidP="009E00B9">
          <w:pPr>
            <w:rPr>
              <w:lang w:eastAsia="en-GB"/>
            </w:rPr>
          </w:pPr>
          <w:r w:rsidRPr="009E00B9">
            <w:rPr>
              <w:lang w:eastAsia="en-GB"/>
            </w:rPr>
            <w:t>Unter der Verantwortung de</w:t>
          </w:r>
          <w:r w:rsidR="00AB042A">
            <w:rPr>
              <w:lang w:eastAsia="en-GB"/>
            </w:rPr>
            <w:t>r</w:t>
          </w:r>
          <w:r w:rsidRPr="009E00B9">
            <w:rPr>
              <w:lang w:eastAsia="en-GB"/>
            </w:rPr>
            <w:t xml:space="preserve"> Referatsleiter</w:t>
          </w:r>
          <w:r w:rsidR="00AB042A">
            <w:rPr>
              <w:lang w:eastAsia="en-GB"/>
            </w:rPr>
            <w:t>in</w:t>
          </w:r>
          <w:r w:rsidRPr="009E00B9">
            <w:rPr>
              <w:lang w:eastAsia="en-GB"/>
            </w:rPr>
            <w:t xml:space="preserve"> und der direkten Aufsicht des Bereichs</w:t>
          </w:r>
          <w:r w:rsidR="00AB042A">
            <w:rPr>
              <w:lang w:eastAsia="en-GB"/>
            </w:rPr>
            <w:t>leiters</w:t>
          </w:r>
          <w:r w:rsidRPr="009E00B9">
            <w:rPr>
              <w:lang w:eastAsia="en-GB"/>
            </w:rPr>
            <w:t xml:space="preserve"> Wald wird der</w:t>
          </w:r>
          <w:r w:rsidR="00AB042A">
            <w:rPr>
              <w:lang w:eastAsia="en-GB"/>
            </w:rPr>
            <w:t>/die</w:t>
          </w:r>
          <w:r w:rsidRPr="009E00B9">
            <w:rPr>
              <w:lang w:eastAsia="en-GB"/>
            </w:rPr>
            <w:t xml:space="preserve"> erfolgreiche Bewerber</w:t>
          </w:r>
          <w:r w:rsidR="00AB042A">
            <w:rPr>
              <w:lang w:eastAsia="en-GB"/>
            </w:rPr>
            <w:t>*in</w:t>
          </w:r>
          <w:r w:rsidRPr="009E00B9">
            <w:rPr>
              <w:lang w:eastAsia="en-GB"/>
            </w:rPr>
            <w:t xml:space="preserve"> die Arbeit der</w:t>
          </w:r>
          <w:r w:rsidR="00AB042A">
            <w:rPr>
              <w:lang w:eastAsia="en-GB"/>
            </w:rPr>
            <w:t xml:space="preserve"> Generaldirektion</w:t>
          </w:r>
          <w:r w:rsidRPr="009E00B9">
            <w:rPr>
              <w:lang w:eastAsia="en-GB"/>
            </w:rPr>
            <w:t xml:space="preserve"> INTPA im Bereich der nachhaltigen Waldbewirtschaftung unterstützen, wobei ein besonderer Schwerpunkt auf der Umsetzung der forstpolitischen Instrumente der EU (VPA</w:t>
          </w:r>
          <w:r w:rsidR="00AB042A">
            <w:rPr>
              <w:lang w:eastAsia="en-GB"/>
            </w:rPr>
            <w:t>s</w:t>
          </w:r>
          <w:r w:rsidRPr="009E00B9">
            <w:rPr>
              <w:lang w:eastAsia="en-GB"/>
            </w:rPr>
            <w:t xml:space="preserve">, Waldpartnerschaften) und innovativer Finanzierungsmechanismen für Wälder liegt.  </w:t>
          </w:r>
        </w:p>
        <w:p w14:paraId="12B9C59B" w14:textId="69DC52D8" w:rsidR="00803007" w:rsidRDefault="009E00B9" w:rsidP="009E00B9">
          <w:pPr>
            <w:rPr>
              <w:lang w:eastAsia="en-GB"/>
            </w:rPr>
          </w:pPr>
          <w:r w:rsidRPr="009E00B9">
            <w:rPr>
              <w:lang w:eastAsia="en-GB"/>
            </w:rPr>
            <w:t>In diesem Zusammenhang nimmt der</w:t>
          </w:r>
          <w:r w:rsidR="00AB042A">
            <w:rPr>
              <w:lang w:eastAsia="en-GB"/>
            </w:rPr>
            <w:t>/die</w:t>
          </w:r>
          <w:r w:rsidRPr="009E00B9">
            <w:rPr>
              <w:lang w:eastAsia="en-GB"/>
            </w:rPr>
            <w:t xml:space="preserve"> erfolgreiche Bewerber</w:t>
          </w:r>
          <w:r w:rsidR="00AB042A">
            <w:rPr>
              <w:lang w:eastAsia="en-GB"/>
            </w:rPr>
            <w:t>*in</w:t>
          </w:r>
          <w:r w:rsidRPr="009E00B9">
            <w:rPr>
              <w:lang w:eastAsia="en-GB"/>
            </w:rPr>
            <w:t xml:space="preserve"> folgende Aufgaben wahr:</w:t>
          </w:r>
        </w:p>
        <w:p w14:paraId="1AE716D4" w14:textId="6F2E5C1D" w:rsidR="009E00B9" w:rsidRDefault="009E00B9" w:rsidP="009E00B9">
          <w:pPr>
            <w:rPr>
              <w:lang w:eastAsia="en-GB"/>
            </w:rPr>
          </w:pPr>
          <w:r>
            <w:rPr>
              <w:lang w:eastAsia="en-GB"/>
            </w:rPr>
            <w:lastRenderedPageBreak/>
            <w:t xml:space="preserve">1. In Zusammenarbeit mit den EU-Delegationen, den geografischen Referaten der </w:t>
          </w:r>
          <w:r w:rsidR="00AB042A">
            <w:rPr>
              <w:lang w:eastAsia="en-GB"/>
            </w:rPr>
            <w:t xml:space="preserve">GD </w:t>
          </w:r>
          <w:r>
            <w:rPr>
              <w:lang w:eastAsia="en-GB"/>
            </w:rPr>
            <w:t>INTPA und den Mitgliedstaaten fungieren als EU-Kontaktstelle für die Verhandlungen, Entwicklung und Umsetzung der EU-</w:t>
          </w:r>
          <w:r w:rsidR="00AB042A">
            <w:rPr>
              <w:lang w:eastAsia="en-GB"/>
            </w:rPr>
            <w:t>Wald</w:t>
          </w:r>
          <w:r>
            <w:rPr>
              <w:lang w:eastAsia="en-GB"/>
            </w:rPr>
            <w:t xml:space="preserve">partnerschaften und der freiwilligen FLEGT-Partnerschaften in einigen Ländern; </w:t>
          </w:r>
        </w:p>
        <w:p w14:paraId="2E637E49" w14:textId="77777777" w:rsidR="009E00B9" w:rsidRDefault="009E00B9" w:rsidP="009E00B9">
          <w:pPr>
            <w:rPr>
              <w:lang w:eastAsia="en-GB"/>
            </w:rPr>
          </w:pPr>
          <w:r>
            <w:rPr>
              <w:lang w:eastAsia="en-GB"/>
            </w:rPr>
            <w:t xml:space="preserve">2. Beitrag zur Entwicklung der Investitions- und Finanzierungsstrategie der EU zur Unterstützung der nachhaltigen Finanzierung von Wäldern in Partnerländern. Dazu gehören die Ermittlung und Umsetzung innovativer Finanzierungsinstrumente wie Zahlungen für Ökosystemdienstleistungen, REDD+, Biodiversitätszertifikate, CO2-Gutschriften, Schuldenswaps für Natur, grüne Anleihen sowie Garantien, Mischfinanzierungen oder fiskalpolitische Reformen; </w:t>
          </w:r>
        </w:p>
        <w:p w14:paraId="38996856" w14:textId="39F083FF" w:rsidR="009E00B9" w:rsidRDefault="009E00B9" w:rsidP="009E00B9">
          <w:pPr>
            <w:rPr>
              <w:lang w:eastAsia="en-GB"/>
            </w:rPr>
          </w:pPr>
          <w:r>
            <w:rPr>
              <w:lang w:eastAsia="en-GB"/>
            </w:rPr>
            <w:t>3. Koordinierung der Zusammenarbeit mit den Mitgliedstaaten und Abstimmung mit anderen Dienststellen der Kommission, dem Rat und dem Europäischen Parlament zur Umsetzung des FLEGT-Aktionsplans;</w:t>
          </w:r>
        </w:p>
        <w:p w14:paraId="4A1C4151" w14:textId="77777777" w:rsidR="00245341" w:rsidRDefault="00245341" w:rsidP="00245341">
          <w:pPr>
            <w:rPr>
              <w:lang w:eastAsia="en-GB"/>
            </w:rPr>
          </w:pPr>
          <w:r>
            <w:rPr>
              <w:lang w:eastAsia="en-GB"/>
            </w:rPr>
            <w:t xml:space="preserve">4. Beratung bei der Entwicklungshilfe zur Unterstützung der Umsetzung des FLEGT-Aktionsplans; </w:t>
          </w:r>
        </w:p>
        <w:p w14:paraId="3902AF65" w14:textId="77777777" w:rsidR="00245341" w:rsidRDefault="00245341" w:rsidP="00245341">
          <w:pPr>
            <w:rPr>
              <w:lang w:eastAsia="en-GB"/>
            </w:rPr>
          </w:pPr>
          <w:r>
            <w:rPr>
              <w:lang w:eastAsia="en-GB"/>
            </w:rPr>
            <w:t xml:space="preserve">5. Unterstützung von Multi-Stakeholder-Prozessen und Gewährleistung einer wirksamen Kommunikation über den FLEGT-Aktionsplan mit Interessenträgern in der EU und in den Entwicklungsländern; </w:t>
          </w:r>
        </w:p>
        <w:p w14:paraId="00F93CEA" w14:textId="06FD2285" w:rsidR="00245341" w:rsidRDefault="00245341" w:rsidP="00245341">
          <w:pPr>
            <w:rPr>
              <w:lang w:eastAsia="en-GB"/>
            </w:rPr>
          </w:pPr>
          <w:r>
            <w:rPr>
              <w:lang w:eastAsia="en-GB"/>
            </w:rPr>
            <w:t xml:space="preserve">6. Beitrag zu analytischen Arbeiten und strategischen Überlegungen </w:t>
          </w:r>
          <w:r w:rsidR="006A290C">
            <w:rPr>
              <w:lang w:eastAsia="en-GB"/>
            </w:rPr>
            <w:t>in</w:t>
          </w:r>
          <w:r>
            <w:rPr>
              <w:lang w:eastAsia="en-GB"/>
            </w:rPr>
            <w:t xml:space="preserve"> einer Reihe von Themen im Zusammenhang mit FLEGT und der EU-Verordnung über Entwaldung, insbesondere zur Unterstützung der Einhaltung der Vorschriften (Sorgfaltspflicht, Benchmarking);</w:t>
          </w:r>
        </w:p>
        <w:p w14:paraId="58EAC636" w14:textId="3821F7F9" w:rsidR="00245341" w:rsidRDefault="00245341" w:rsidP="00245341">
          <w:pPr>
            <w:rPr>
              <w:lang w:eastAsia="en-GB"/>
            </w:rPr>
          </w:pPr>
          <w:r>
            <w:rPr>
              <w:lang w:eastAsia="en-GB"/>
            </w:rPr>
            <w:t>7. Unterstützung der durchgängigen Berücksichtigung des Klimawandels im gesamten Waldportfolio</w:t>
          </w:r>
          <w:r w:rsidR="006A290C">
            <w:rPr>
              <w:lang w:eastAsia="en-GB"/>
            </w:rPr>
            <w:t>,</w:t>
          </w:r>
          <w:r>
            <w:rPr>
              <w:lang w:eastAsia="en-GB"/>
            </w:rPr>
            <w:t xml:space="preserve"> im Einklang mit der finanziellen Verpflichtung des NDICI (2021-2027) zu 30 % klimarelevanten Maßnahmen; </w:t>
          </w:r>
        </w:p>
        <w:p w14:paraId="41C2EEBE" w14:textId="77777777" w:rsidR="00245341" w:rsidRDefault="00245341" w:rsidP="00245341">
          <w:pPr>
            <w:rPr>
              <w:lang w:eastAsia="en-GB"/>
            </w:rPr>
          </w:pPr>
          <w:r>
            <w:rPr>
              <w:lang w:eastAsia="en-GB"/>
            </w:rPr>
            <w:t xml:space="preserve">8. Durchführung von Unterstützungsmissionen in Partnerländern, um politische und technische Unterstützung in den Bereichen grüne/Kreislaufwirtschaft, Umwelt und Ökologisierung der Entwicklungspolitik, -programme und -investitionen bereitzustellen; </w:t>
          </w:r>
        </w:p>
        <w:p w14:paraId="6E4DC2CA" w14:textId="7C66128C" w:rsidR="00245341" w:rsidRDefault="00245341" w:rsidP="00245341">
          <w:pPr>
            <w:rPr>
              <w:lang w:eastAsia="en-GB"/>
            </w:rPr>
          </w:pPr>
          <w:r>
            <w:rPr>
              <w:lang w:eastAsia="en-GB"/>
            </w:rPr>
            <w:t xml:space="preserve">9. Technische Unterstützung </w:t>
          </w:r>
          <w:r w:rsidR="006A290C">
            <w:rPr>
              <w:lang w:eastAsia="en-GB"/>
            </w:rPr>
            <w:t>von</w:t>
          </w:r>
          <w:r>
            <w:rPr>
              <w:lang w:eastAsia="en-GB"/>
            </w:rPr>
            <w:t xml:space="preserve"> Kolleginnen und Kollegen in </w:t>
          </w:r>
          <w:r w:rsidR="006A290C">
            <w:rPr>
              <w:lang w:eastAsia="en-GB"/>
            </w:rPr>
            <w:t xml:space="preserve">GD </w:t>
          </w:r>
          <w:r>
            <w:rPr>
              <w:lang w:eastAsia="en-GB"/>
            </w:rPr>
            <w:t>INTPA und EU-Delegationen im Bereich der nachhaltigen Waldbewirtschaftung und möglicherweise in umfassenderen Umweltfragen</w:t>
          </w:r>
          <w:r w:rsidR="00623A79">
            <w:rPr>
              <w:lang w:eastAsia="en-GB"/>
            </w:rPr>
            <w:t>;</w:t>
          </w:r>
        </w:p>
        <w:p w14:paraId="2E190271" w14:textId="57F1D633" w:rsidR="00245341" w:rsidRDefault="00245341" w:rsidP="00245341">
          <w:pPr>
            <w:rPr>
              <w:lang w:eastAsia="en-GB"/>
            </w:rPr>
          </w:pPr>
          <w:r>
            <w:rPr>
              <w:lang w:eastAsia="en-GB"/>
            </w:rPr>
            <w:t>10. Einbeziehung und Förderung sektorspezifischer und thematischer Beziehungen innerhalb der Kommission und anderer EU-Institutionen, der Mitgliedstaaten und anderer Interessenträger</w:t>
          </w:r>
          <w:r w:rsidR="00623A79">
            <w:rPr>
              <w:lang w:eastAsia="en-GB"/>
            </w:rPr>
            <w:t>.</w:t>
          </w:r>
        </w:p>
        <w:p w14:paraId="3D2E3EAF" w14:textId="4AE73B9B" w:rsidR="00623A79" w:rsidRPr="009F216F" w:rsidRDefault="00623A79" w:rsidP="00245341">
          <w:pPr>
            <w:rPr>
              <w:lang w:eastAsia="en-GB"/>
            </w:rPr>
          </w:pPr>
          <w:r w:rsidRPr="00623A79">
            <w:rPr>
              <w:lang w:eastAsia="en-GB"/>
            </w:rPr>
            <w:t>Der</w:t>
          </w:r>
          <w:r w:rsidR="006A290C">
            <w:rPr>
              <w:lang w:eastAsia="en-GB"/>
            </w:rPr>
            <w:t>/Die</w:t>
          </w:r>
          <w:r w:rsidRPr="00623A79">
            <w:rPr>
              <w:lang w:eastAsia="en-GB"/>
            </w:rPr>
            <w:t xml:space="preserve"> </w:t>
          </w:r>
          <w:r w:rsidR="006A290C">
            <w:rPr>
              <w:lang w:eastAsia="en-GB"/>
            </w:rPr>
            <w:t>A</w:t>
          </w:r>
          <w:r w:rsidRPr="00623A79">
            <w:rPr>
              <w:lang w:eastAsia="en-GB"/>
            </w:rPr>
            <w:t xml:space="preserve">bgeordnete </w:t>
          </w:r>
          <w:r w:rsidR="006A290C">
            <w:rPr>
              <w:lang w:eastAsia="en-GB"/>
            </w:rPr>
            <w:t>N</w:t>
          </w:r>
          <w:r w:rsidRPr="00623A79">
            <w:rPr>
              <w:lang w:eastAsia="en-GB"/>
            </w:rPr>
            <w:t>ationale Sachverständige</w:t>
          </w:r>
          <w:r w:rsidR="006A290C">
            <w:rPr>
              <w:lang w:eastAsia="en-GB"/>
            </w:rPr>
            <w:t>*r</w:t>
          </w:r>
          <w:r w:rsidRPr="00623A79">
            <w:rPr>
              <w:lang w:eastAsia="en-GB"/>
            </w:rPr>
            <w:t xml:space="preserve"> nimmt auch alle anderen einschlägigen Aufgaben wahr, die ihm</w:t>
          </w:r>
          <w:r w:rsidR="006A290C">
            <w:rPr>
              <w:lang w:eastAsia="en-GB"/>
            </w:rPr>
            <w:t>/ihr</w:t>
          </w:r>
          <w:r w:rsidRPr="00623A79">
            <w:rPr>
              <w:lang w:eastAsia="en-GB"/>
            </w:rPr>
            <w:t xml:space="preserve"> vo</w:t>
          </w:r>
          <w:r w:rsidR="006A290C">
            <w:rPr>
              <w:lang w:eastAsia="en-GB"/>
            </w:rPr>
            <w:t>n der</w:t>
          </w:r>
          <w:r w:rsidRPr="00623A79">
            <w:rPr>
              <w:lang w:eastAsia="en-GB"/>
            </w:rPr>
            <w:t xml:space="preserve"> Referatsleiter</w:t>
          </w:r>
          <w:r w:rsidR="006A290C">
            <w:rPr>
              <w:lang w:eastAsia="en-GB"/>
            </w:rPr>
            <w:t>in</w:t>
          </w:r>
          <w:r w:rsidRPr="00623A79">
            <w:rPr>
              <w:lang w:eastAsia="en-GB"/>
            </w:rPr>
            <w:t xml:space="preserve"> zugewiesen werden</w:t>
          </w:r>
          <w:r w:rsidR="006A290C">
            <w:rPr>
              <w:lang w:eastAsia="en-GB"/>
            </w:rPr>
            <w:t>. Er/Sie</w:t>
          </w:r>
          <w:r w:rsidRPr="00623A79">
            <w:rPr>
              <w:lang w:eastAsia="en-GB"/>
            </w:rPr>
            <w:t xml:space="preserve"> könnte aufgefordert werden, sich an anderen Arbeitsbereichen</w:t>
          </w:r>
          <w:r w:rsidR="006A290C">
            <w:rPr>
              <w:lang w:eastAsia="en-GB"/>
            </w:rPr>
            <w:t>,</w:t>
          </w:r>
          <w:r w:rsidRPr="00623A79">
            <w:rPr>
              <w:lang w:eastAsia="en-GB"/>
            </w:rPr>
            <w:t xml:space="preserve"> wie der Forst- und Agrarpolitik im Rahmen eines flächenbezogenen Ansatzes zu beteiligen und allgemein einen Beitrag zur ökologischen Dimension der Arbeit der </w:t>
          </w:r>
          <w:r w:rsidR="006A290C">
            <w:rPr>
              <w:lang w:eastAsia="en-GB"/>
            </w:rPr>
            <w:t xml:space="preserve">GD </w:t>
          </w:r>
          <w:r w:rsidRPr="00623A79">
            <w:rPr>
              <w:lang w:eastAsia="en-GB"/>
            </w:rPr>
            <w:t>INTPA zu leisten.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b/>
              <w:bCs/>
              <w:lang w:eastAsia="en-GB"/>
            </w:rPr>
            <w:id w:val="-689827953"/>
            <w:placeholder>
              <w:docPart w:val="8F904DCEAF7C47CC995D409B8BDFA1CB"/>
            </w:placeholder>
          </w:sdtPr>
          <w:sdtEndPr/>
          <w:sdtContent>
            <w:p w14:paraId="58F48C83" w14:textId="77777777" w:rsidR="00923264" w:rsidRPr="005F324D" w:rsidRDefault="00923264" w:rsidP="00923264">
              <w:pPr>
                <w:tabs>
                  <w:tab w:val="left" w:pos="709"/>
                </w:tabs>
                <w:ind w:left="709" w:right="60"/>
                <w:rPr>
                  <w:sz w:val="22"/>
                  <w:szCs w:val="22"/>
                </w:rPr>
              </w:pPr>
              <w:r w:rsidRPr="005F324D">
                <w:rPr>
                  <w:sz w:val="22"/>
                  <w:szCs w:val="22"/>
                  <w:u w:val="single"/>
                </w:rPr>
                <w:t>Bildungsabschluss</w:t>
              </w:r>
              <w:r w:rsidRPr="005F324D">
                <w:rPr>
                  <w:sz w:val="22"/>
                  <w:szCs w:val="22"/>
                </w:rPr>
                <w:t xml:space="preserve"> </w:t>
              </w:r>
            </w:p>
            <w:p w14:paraId="38BF5A5A" w14:textId="77777777" w:rsidR="00923264" w:rsidRPr="005F324D" w:rsidRDefault="00923264" w:rsidP="00923264">
              <w:pPr>
                <w:tabs>
                  <w:tab w:val="left" w:pos="709"/>
                </w:tabs>
                <w:ind w:left="709" w:right="1317"/>
                <w:rPr>
                  <w:sz w:val="22"/>
                  <w:szCs w:val="22"/>
                </w:rPr>
              </w:pPr>
              <w:r w:rsidRPr="005F324D">
                <w:rPr>
                  <w:sz w:val="22"/>
                  <w:szCs w:val="22"/>
                </w:rPr>
                <w:t>- ein Universitätsabschluss oder</w:t>
              </w:r>
            </w:p>
            <w:p w14:paraId="1FFA0397" w14:textId="77777777" w:rsidR="00923264" w:rsidRPr="005F324D" w:rsidRDefault="00923264" w:rsidP="00923264">
              <w:pPr>
                <w:tabs>
                  <w:tab w:val="left" w:pos="709"/>
                </w:tabs>
                <w:ind w:left="709" w:right="1317"/>
                <w:rPr>
                  <w:sz w:val="22"/>
                  <w:szCs w:val="22"/>
                </w:rPr>
              </w:pPr>
              <w:r w:rsidRPr="005F324D">
                <w:rPr>
                  <w:sz w:val="22"/>
                  <w:szCs w:val="22"/>
                </w:rPr>
                <w:t>- eine gleichwertige Berufsausbildung oder Berufserfahrung</w:t>
              </w:r>
            </w:p>
            <w:p w14:paraId="556889FA" w14:textId="77777777" w:rsidR="00923264" w:rsidRPr="005F324D" w:rsidRDefault="00923264" w:rsidP="00923264">
              <w:pPr>
                <w:tabs>
                  <w:tab w:val="left" w:pos="709"/>
                </w:tabs>
                <w:ind w:left="709" w:right="1317"/>
                <w:rPr>
                  <w:sz w:val="22"/>
                  <w:szCs w:val="22"/>
                </w:rPr>
              </w:pPr>
            </w:p>
            <w:p w14:paraId="268218A9" w14:textId="77777777" w:rsidR="00923264" w:rsidRPr="005F324D" w:rsidRDefault="00923264" w:rsidP="00923264">
              <w:pPr>
                <w:tabs>
                  <w:tab w:val="left" w:pos="709"/>
                </w:tabs>
                <w:ind w:left="709" w:right="60"/>
                <w:rPr>
                  <w:sz w:val="22"/>
                  <w:szCs w:val="22"/>
                </w:rPr>
              </w:pPr>
              <w:r w:rsidRPr="005F324D">
                <w:rPr>
                  <w:sz w:val="22"/>
                  <w:szCs w:val="22"/>
                </w:rPr>
                <w:t xml:space="preserve">  im Bereich:</w:t>
              </w:r>
            </w:p>
            <w:p w14:paraId="67F8C0E4" w14:textId="77777777" w:rsidR="00923264" w:rsidRDefault="00923264" w:rsidP="00923264">
              <w:pPr>
                <w:tabs>
                  <w:tab w:val="left" w:pos="709"/>
                </w:tabs>
                <w:ind w:left="709" w:right="60"/>
                <w:rPr>
                  <w:sz w:val="22"/>
                  <w:szCs w:val="22"/>
                </w:rPr>
              </w:pPr>
              <w:r w:rsidRPr="00E343AB">
                <w:rPr>
                  <w:sz w:val="22"/>
                  <w:szCs w:val="22"/>
                </w:rPr>
                <w:t>Masterabschluss oder gleichwertige Qualifikation vorzugsweise in Umwelt- oder Forststudien, Rechtswissenschaften, Agrarökonomie oder Ähnlichem</w:t>
              </w:r>
              <w:r>
                <w:rPr>
                  <w:sz w:val="22"/>
                  <w:szCs w:val="22"/>
                </w:rPr>
                <w:t>.</w:t>
              </w:r>
            </w:p>
            <w:p w14:paraId="4D0CDF31" w14:textId="77777777" w:rsidR="00923264" w:rsidRPr="005F324D" w:rsidRDefault="00923264" w:rsidP="00923264">
              <w:pPr>
                <w:tabs>
                  <w:tab w:val="left" w:pos="709"/>
                </w:tabs>
                <w:ind w:left="709" w:right="60"/>
                <w:rPr>
                  <w:sz w:val="22"/>
                  <w:szCs w:val="22"/>
                  <w:u w:val="single"/>
                </w:rPr>
              </w:pPr>
              <w:r w:rsidRPr="005F324D">
                <w:rPr>
                  <w:sz w:val="22"/>
                  <w:szCs w:val="22"/>
                  <w:u w:val="single"/>
                </w:rPr>
                <w:t>Berufserfahrung</w:t>
              </w:r>
            </w:p>
            <w:p w14:paraId="01DB3804" w14:textId="77777777" w:rsidR="00923264" w:rsidRPr="00433868" w:rsidRDefault="00923264" w:rsidP="00923264">
              <w:pPr>
                <w:ind w:left="709" w:right="174"/>
                <w:rPr>
                  <w:sz w:val="22"/>
                  <w:szCs w:val="22"/>
                </w:rPr>
              </w:pPr>
              <w:r>
                <w:rPr>
                  <w:sz w:val="22"/>
                  <w:szCs w:val="22"/>
                </w:rPr>
                <w:t>M</w:t>
              </w:r>
              <w:r w:rsidRPr="00433868">
                <w:rPr>
                  <w:sz w:val="22"/>
                  <w:szCs w:val="22"/>
                </w:rPr>
                <w:t>indestens 5 Jahre nachgewiesene Vollzeitberufserfahrung in Bereichen, die für eine nachhaltige Waldbewirtschaftung relevant sind: insbesondere bei der Gestaltung von Sektorstrategien / -politiken und / oder -projekten / -programmen;</w:t>
              </w:r>
            </w:p>
            <w:p w14:paraId="5200A36E" w14:textId="77777777" w:rsidR="00923264" w:rsidRDefault="00923264" w:rsidP="00923264">
              <w:pPr>
                <w:ind w:left="709" w:right="174"/>
                <w:rPr>
                  <w:sz w:val="22"/>
                  <w:szCs w:val="22"/>
                </w:rPr>
              </w:pPr>
              <w:r w:rsidRPr="00E343AB">
                <w:rPr>
                  <w:sz w:val="22"/>
                  <w:szCs w:val="22"/>
                </w:rPr>
                <w:t>Erfahrungen im Bereich nachhaltige</w:t>
              </w:r>
              <w:r>
                <w:rPr>
                  <w:sz w:val="22"/>
                  <w:szCs w:val="22"/>
                </w:rPr>
                <w:t>r</w:t>
              </w:r>
              <w:r w:rsidRPr="00E343AB">
                <w:rPr>
                  <w:sz w:val="22"/>
                  <w:szCs w:val="22"/>
                </w:rPr>
                <w:t xml:space="preserve"> Finanzierungsmechanismen für Wälder </w:t>
              </w:r>
              <w:r>
                <w:rPr>
                  <w:sz w:val="22"/>
                  <w:szCs w:val="22"/>
                </w:rPr>
                <w:t xml:space="preserve">sind willkommen </w:t>
              </w:r>
              <w:r w:rsidRPr="00E343AB">
                <w:rPr>
                  <w:sz w:val="22"/>
                  <w:szCs w:val="22"/>
                </w:rPr>
                <w:t xml:space="preserve">(Mischfinanzierung, Treuhandfonds, Zahlungen für Ökosystemdienstleistungen); </w:t>
              </w:r>
            </w:p>
            <w:p w14:paraId="7D8A92B8" w14:textId="77777777" w:rsidR="00923264" w:rsidRPr="00E343AB" w:rsidRDefault="00923264" w:rsidP="00923264">
              <w:pPr>
                <w:ind w:left="709" w:right="174"/>
                <w:rPr>
                  <w:sz w:val="22"/>
                  <w:szCs w:val="22"/>
                </w:rPr>
              </w:pPr>
              <w:r w:rsidRPr="00E343AB">
                <w:rPr>
                  <w:sz w:val="22"/>
                  <w:szCs w:val="22"/>
                </w:rPr>
                <w:t xml:space="preserve">Erfahrung mit der Analyse und Entwicklung sektoraler Wertschöpfungsketten, einschließlich der Einbeziehung des Privatsektors; </w:t>
              </w:r>
            </w:p>
            <w:p w14:paraId="482B92EE" w14:textId="77777777" w:rsidR="00923264" w:rsidRPr="00E343AB" w:rsidRDefault="00923264" w:rsidP="00923264">
              <w:pPr>
                <w:ind w:left="709" w:right="174"/>
                <w:rPr>
                  <w:sz w:val="22"/>
                  <w:szCs w:val="22"/>
                </w:rPr>
              </w:pPr>
              <w:r w:rsidRPr="00E343AB">
                <w:rPr>
                  <w:sz w:val="22"/>
                  <w:szCs w:val="22"/>
                </w:rPr>
                <w:t xml:space="preserve">Erfahrungen vor Ort in der afrikanischen und/oder südamerikanischen Region sind von Vorteil. </w:t>
              </w:r>
            </w:p>
            <w:p w14:paraId="4AB0987D" w14:textId="77777777" w:rsidR="00923264" w:rsidRDefault="00923264" w:rsidP="00923264">
              <w:pPr>
                <w:ind w:left="709" w:right="174"/>
                <w:rPr>
                  <w:sz w:val="22"/>
                  <w:szCs w:val="22"/>
                </w:rPr>
              </w:pPr>
              <w:r w:rsidRPr="00E343AB">
                <w:rPr>
                  <w:sz w:val="22"/>
                  <w:szCs w:val="22"/>
                </w:rPr>
                <w:t xml:space="preserve">Erfahrungen mit internationalen Übereinkommen über biologische Vielfalt, Klima und Wälder </w:t>
              </w:r>
              <w:r>
                <w:rPr>
                  <w:sz w:val="22"/>
                  <w:szCs w:val="22"/>
                </w:rPr>
                <w:t>sind v</w:t>
              </w:r>
              <w:r w:rsidRPr="00E343AB">
                <w:rPr>
                  <w:sz w:val="22"/>
                  <w:szCs w:val="22"/>
                </w:rPr>
                <w:t xml:space="preserve">on Vorteil. Kenntnisse </w:t>
              </w:r>
              <w:r>
                <w:rPr>
                  <w:sz w:val="22"/>
                  <w:szCs w:val="22"/>
                </w:rPr>
                <w:t>der</w:t>
              </w:r>
              <w:r w:rsidRPr="00E343AB">
                <w:rPr>
                  <w:sz w:val="22"/>
                  <w:szCs w:val="22"/>
                </w:rPr>
                <w:t xml:space="preserve"> Entwicklungspolitik der EU und die Biodiversitäts-/Forststrategie wären zu begrüßen. </w:t>
              </w:r>
            </w:p>
            <w:p w14:paraId="73D6E00E" w14:textId="77777777" w:rsidR="00923264" w:rsidRPr="00E966B5" w:rsidRDefault="00923264" w:rsidP="00923264">
              <w:pPr>
                <w:ind w:left="709" w:right="174"/>
                <w:rPr>
                  <w:sz w:val="22"/>
                  <w:szCs w:val="22"/>
                </w:rPr>
              </w:pPr>
              <w:r w:rsidRPr="00E343AB">
                <w:rPr>
                  <w:sz w:val="22"/>
                  <w:szCs w:val="22"/>
                </w:rPr>
                <w:t>Fähigkeit zur Bearbeitung komplexer Dossiers; Teamarbeiterin mit ausgeprägtem Initiativgeist und</w:t>
              </w:r>
              <w:r>
                <w:rPr>
                  <w:sz w:val="22"/>
                  <w:szCs w:val="22"/>
                </w:rPr>
                <w:t xml:space="preserve"> der</w:t>
              </w:r>
              <w:r w:rsidRPr="00E343AB">
                <w:rPr>
                  <w:sz w:val="22"/>
                  <w:szCs w:val="22"/>
                </w:rPr>
                <w:t xml:space="preserve"> Fähigkeit, in einem multidisziplinären Umfeld zu arbeiten. Die nachgewiesene Fähigkeit, Berichte und Empfehlungsentwürfe zu analysieren, zusammenzufassen, wäre von Vorteil.</w:t>
              </w:r>
              <w:r>
                <w:rPr>
                  <w:sz w:val="22"/>
                  <w:szCs w:val="22"/>
                </w:rPr>
                <w:t>, ebenso</w:t>
              </w:r>
              <w:r w:rsidRPr="00E343AB">
                <w:rPr>
                  <w:sz w:val="22"/>
                  <w:szCs w:val="22"/>
                </w:rPr>
                <w:t xml:space="preserve"> Verhandlungs</w:t>
              </w:r>
              <w:r>
                <w:rPr>
                  <w:sz w:val="22"/>
                  <w:szCs w:val="22"/>
                </w:rPr>
                <w:t>geschick</w:t>
              </w:r>
              <w:r w:rsidRPr="00E343AB">
                <w:rPr>
                  <w:sz w:val="22"/>
                  <w:szCs w:val="22"/>
                </w:rPr>
                <w:t>/</w:t>
              </w:r>
              <w:r>
                <w:rPr>
                  <w:sz w:val="22"/>
                  <w:szCs w:val="22"/>
                </w:rPr>
                <w:t>-</w:t>
              </w:r>
              <w:r w:rsidRPr="00E343AB">
                <w:rPr>
                  <w:sz w:val="22"/>
                  <w:szCs w:val="22"/>
                </w:rPr>
                <w:t>erfahrung</w:t>
              </w:r>
              <w:r>
                <w:rPr>
                  <w:sz w:val="22"/>
                  <w:szCs w:val="22"/>
                </w:rPr>
                <w:t>.</w:t>
              </w:r>
            </w:p>
            <w:p w14:paraId="155E6177" w14:textId="77777777" w:rsidR="00923264" w:rsidRPr="005F324D" w:rsidRDefault="00923264" w:rsidP="00923264">
              <w:pPr>
                <w:tabs>
                  <w:tab w:val="left" w:pos="709"/>
                </w:tabs>
                <w:ind w:left="709" w:right="60"/>
                <w:rPr>
                  <w:sz w:val="22"/>
                  <w:szCs w:val="22"/>
                  <w:u w:val="single"/>
                </w:rPr>
              </w:pPr>
              <w:r w:rsidRPr="005F324D">
                <w:rPr>
                  <w:sz w:val="22"/>
                  <w:szCs w:val="22"/>
                  <w:u w:val="single"/>
                </w:rPr>
                <w:t>Zur Ausübung der Tätigkeit erforderliche Sprachkenntnisse</w:t>
              </w:r>
            </w:p>
            <w:p w14:paraId="60CDC6C1" w14:textId="77777777" w:rsidR="00923264" w:rsidRDefault="00923264" w:rsidP="00923264">
              <w:pPr>
                <w:tabs>
                  <w:tab w:val="left" w:pos="709"/>
                </w:tabs>
                <w:ind w:left="709" w:right="60"/>
                <w:rPr>
                  <w:b/>
                  <w:bCs/>
                  <w:lang w:eastAsia="en-GB"/>
                </w:rPr>
              </w:pPr>
              <w:r w:rsidRPr="00E343AB">
                <w:rPr>
                  <w:sz w:val="22"/>
                  <w:szCs w:val="22"/>
                </w:rPr>
                <w:t>Ausgezeichnete schriftliche und mündliche Kommunikationsfähigkeit in Englisch und/oder Französisch. Spanisch wäre von Vorteil.</w:t>
              </w:r>
            </w:p>
          </w:sdtContent>
        </w:sdt>
        <w:p w14:paraId="2A0F153A" w14:textId="514EC09D" w:rsidR="009321C6" w:rsidRPr="009F216F" w:rsidRDefault="00913DB5"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072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247BD"/>
    <w:rsid w:val="00245341"/>
    <w:rsid w:val="002C5752"/>
    <w:rsid w:val="002F7504"/>
    <w:rsid w:val="00324D8D"/>
    <w:rsid w:val="0035094A"/>
    <w:rsid w:val="003874E2"/>
    <w:rsid w:val="0039387D"/>
    <w:rsid w:val="00394A86"/>
    <w:rsid w:val="003B2E38"/>
    <w:rsid w:val="004D75AF"/>
    <w:rsid w:val="00546DB1"/>
    <w:rsid w:val="00623A79"/>
    <w:rsid w:val="006243BB"/>
    <w:rsid w:val="00676119"/>
    <w:rsid w:val="006A290C"/>
    <w:rsid w:val="006F44C9"/>
    <w:rsid w:val="00767E7E"/>
    <w:rsid w:val="007716E4"/>
    <w:rsid w:val="00795C41"/>
    <w:rsid w:val="007C07D8"/>
    <w:rsid w:val="007D0EC6"/>
    <w:rsid w:val="00803007"/>
    <w:rsid w:val="008102E0"/>
    <w:rsid w:val="0089735C"/>
    <w:rsid w:val="008D52CF"/>
    <w:rsid w:val="00913DB5"/>
    <w:rsid w:val="00923264"/>
    <w:rsid w:val="009321C6"/>
    <w:rsid w:val="009442BE"/>
    <w:rsid w:val="00954542"/>
    <w:rsid w:val="009E00B9"/>
    <w:rsid w:val="009F216F"/>
    <w:rsid w:val="00A937F3"/>
    <w:rsid w:val="00AB042A"/>
    <w:rsid w:val="00AB4BA5"/>
    <w:rsid w:val="00AB56F9"/>
    <w:rsid w:val="00BF6139"/>
    <w:rsid w:val="00C07259"/>
    <w:rsid w:val="00C27C81"/>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C14DF7"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C14DF7"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8F904DCEAF7C47CC995D409B8BDFA1CB"/>
        <w:category>
          <w:name w:val="General"/>
          <w:gallery w:val="placeholder"/>
        </w:category>
        <w:types>
          <w:type w:val="bbPlcHdr"/>
        </w:types>
        <w:behaviors>
          <w:behavior w:val="content"/>
        </w:behaviors>
        <w:guid w:val="{098595BC-C3E0-4911-A64F-8C8163C6F338}"/>
      </w:docPartPr>
      <w:docPartBody>
        <w:p w:rsidR="002F6A45" w:rsidRDefault="002F6A45" w:rsidP="002F6A45">
          <w:pPr>
            <w:pStyle w:val="8F904DCEAF7C47CC995D409B8BDFA1CB"/>
          </w:pPr>
          <w:r w:rsidRPr="009F216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F6A45"/>
    <w:rsid w:val="0056186B"/>
    <w:rsid w:val="008A7C76"/>
    <w:rsid w:val="008D04E3"/>
    <w:rsid w:val="00A71FAD"/>
    <w:rsid w:val="00B21BDA"/>
    <w:rsid w:val="00C14DF7"/>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F6A45"/>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8F904DCEAF7C47CC995D409B8BDFA1CB">
    <w:name w:val="8F904DCEAF7C47CC995D409B8BDFA1CB"/>
    <w:rsid w:val="002F6A4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6</Pages>
  <Words>1915</Words>
  <Characters>10918</Characters>
  <Application>Microsoft Office Word</Application>
  <DocSecurity>4</DocSecurity>
  <PresentationFormat>Microsoft Word 14.0</PresentationFormat>
  <Lines>90</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2024-04-12T14:03:00Z</dcterms:created>
  <dcterms:modified xsi:type="dcterms:W3CDTF">2024-04-12T14:03:00Z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