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53AC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53AC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53AC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53AC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53AC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53AC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050044"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3AB6849" w:rsidR="00546DB1" w:rsidRPr="00546DB1" w:rsidRDefault="00050044" w:rsidP="00AB56F9">
                <w:pPr>
                  <w:tabs>
                    <w:tab w:val="left" w:pos="426"/>
                  </w:tabs>
                  <w:spacing w:before="120"/>
                  <w:rPr>
                    <w:bCs/>
                    <w:lang w:val="en-IE" w:eastAsia="en-GB"/>
                  </w:rPr>
                </w:pPr>
                <w:r>
                  <w:rPr>
                    <w:bCs/>
                    <w:lang w:eastAsia="en-GB"/>
                  </w:rPr>
                  <w:t xml:space="preserve">JUST.A3 – Gesellschaftsrecht </w:t>
                </w:r>
              </w:p>
            </w:tc>
          </w:sdtContent>
        </w:sdt>
      </w:tr>
      <w:tr w:rsidR="00546DB1" w:rsidRPr="00050044"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2D9186A8" w:rsidR="00546DB1" w:rsidRPr="003B2E38" w:rsidRDefault="00050044" w:rsidP="00AB56F9">
                <w:pPr>
                  <w:tabs>
                    <w:tab w:val="left" w:pos="426"/>
                  </w:tabs>
                  <w:spacing w:before="120"/>
                  <w:rPr>
                    <w:bCs/>
                    <w:lang w:val="en-IE" w:eastAsia="en-GB"/>
                  </w:rPr>
                </w:pPr>
                <w:r>
                  <w:rPr>
                    <w:bCs/>
                    <w:lang w:eastAsia="en-GB"/>
                  </w:rPr>
                  <w:t>445402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4D97B5A" w:rsidR="00546DB1" w:rsidRPr="003B2E38" w:rsidRDefault="00050044" w:rsidP="00AB56F9">
                <w:pPr>
                  <w:tabs>
                    <w:tab w:val="left" w:pos="426"/>
                  </w:tabs>
                  <w:spacing w:before="120"/>
                  <w:rPr>
                    <w:bCs/>
                    <w:lang w:val="en-IE" w:eastAsia="en-GB"/>
                  </w:rPr>
                </w:pPr>
                <w:r>
                  <w:rPr>
                    <w:bCs/>
                    <w:lang w:eastAsia="en-GB"/>
                  </w:rPr>
                  <w:t xml:space="preserve">Dan </w:t>
                </w:r>
                <w:proofErr w:type="spellStart"/>
                <w:r>
                  <w:rPr>
                    <w:bCs/>
                    <w:lang w:eastAsia="en-GB"/>
                  </w:rPr>
                  <w:t>Dionisie</w:t>
                </w:r>
                <w:proofErr w:type="spellEnd"/>
              </w:p>
            </w:sdtContent>
          </w:sdt>
          <w:p w14:paraId="227D6F6E" w14:textId="42C731E1" w:rsidR="00546DB1" w:rsidRPr="009F216F" w:rsidRDefault="00F53AC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50044">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050044">
                      <w:rPr>
                        <w:bCs/>
                        <w:lang w:eastAsia="en-GB"/>
                      </w:rPr>
                      <w:t>2024</w:t>
                    </w:r>
                  </w:sdtContent>
                </w:sdt>
              </w:sdtContent>
            </w:sdt>
          </w:p>
          <w:p w14:paraId="4128A55A" w14:textId="7A1FD47A" w:rsidR="00546DB1" w:rsidRPr="00546DB1" w:rsidRDefault="00F53AC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5004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5004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0E08635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5E5BC9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53AC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53AC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53AC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639570E"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FF602FD"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6E7446" w:rsidRDefault="00803007" w:rsidP="007C07D8">
      <w:pPr>
        <w:pStyle w:val="ListNumber"/>
        <w:numPr>
          <w:ilvl w:val="0"/>
          <w:numId w:val="0"/>
        </w:numPr>
        <w:ind w:left="709" w:hanging="709"/>
        <w:rPr>
          <w:lang w:val="en-IE" w:eastAsia="en-GB"/>
        </w:rPr>
      </w:pPr>
      <w:proofErr w:type="spellStart"/>
      <w:r w:rsidRPr="006E7446">
        <w:rPr>
          <w:b/>
          <w:bCs/>
          <w:lang w:val="en-IE" w:eastAsia="en-GB"/>
        </w:rPr>
        <w:t>Wer</w:t>
      </w:r>
      <w:proofErr w:type="spellEnd"/>
      <w:r w:rsidRPr="006E7446">
        <w:rPr>
          <w:b/>
          <w:bCs/>
          <w:lang w:val="en-IE" w:eastAsia="en-GB"/>
        </w:rPr>
        <w:t xml:space="preserve"> </w:t>
      </w:r>
      <w:proofErr w:type="spellStart"/>
      <w:r w:rsidRPr="006E7446">
        <w:rPr>
          <w:b/>
          <w:bCs/>
          <w:lang w:val="en-IE" w:eastAsia="en-GB"/>
        </w:rPr>
        <w:t>wi</w:t>
      </w:r>
      <w:r w:rsidR="002F7504" w:rsidRPr="006E7446">
        <w:rPr>
          <w:b/>
          <w:bCs/>
          <w:lang w:val="en-IE" w:eastAsia="en-GB"/>
        </w:rPr>
        <w:t>r</w:t>
      </w:r>
      <w:proofErr w:type="spellEnd"/>
      <w:r w:rsidRPr="006E7446">
        <w:rPr>
          <w:b/>
          <w:bCs/>
          <w:lang w:val="en-IE" w:eastAsia="en-GB"/>
        </w:rPr>
        <w:t xml:space="preserve"> </w:t>
      </w:r>
      <w:proofErr w:type="spellStart"/>
      <w:r w:rsidRPr="006E7446">
        <w:rPr>
          <w:b/>
          <w:bCs/>
          <w:lang w:val="en-IE" w:eastAsia="en-GB"/>
        </w:rPr>
        <w:t>sind</w:t>
      </w:r>
      <w:proofErr w:type="spellEnd"/>
    </w:p>
    <w:sdt>
      <w:sdtPr>
        <w:rPr>
          <w:lang w:val="en-US" w:eastAsia="en-GB"/>
        </w:rPr>
        <w:id w:val="1822233941"/>
        <w:placeholder>
          <w:docPart w:val="FE6C9874556B47B1A65A432926DB0BCE"/>
        </w:placeholder>
      </w:sdtPr>
      <w:sdtEndPr/>
      <w:sdtContent>
        <w:p w14:paraId="76DD1EEA" w14:textId="3B805F63" w:rsidR="00803007" w:rsidRPr="00050044" w:rsidRDefault="00050044" w:rsidP="00803007">
          <w:pPr>
            <w:rPr>
              <w:lang w:eastAsia="en-GB"/>
            </w:rPr>
          </w:pPr>
          <w:r w:rsidRPr="00050044">
            <w:rPr>
              <w:lang w:eastAsia="en-GB"/>
            </w:rPr>
            <w:t xml:space="preserve">Das Referat A3 ist für die Modernisierung, Harmonisierung und Koordinierung des Gesellschaftsrechts und der Corporate </w:t>
          </w:r>
          <w:proofErr w:type="spellStart"/>
          <w:r w:rsidRPr="00050044">
            <w:rPr>
              <w:lang w:eastAsia="en-GB"/>
            </w:rPr>
            <w:t>Governance</w:t>
          </w:r>
          <w:proofErr w:type="spellEnd"/>
          <w:r w:rsidRPr="00050044">
            <w:rPr>
              <w:lang w:eastAsia="en-GB"/>
            </w:rPr>
            <w:t xml:space="preserve"> auf EU-Ebene zuständig. Die Aufgabe des Referats ist es, zur Stärkung der Wettbewerbsfähigkeit der europäischen Unternehmen beizutragen und gleichzeitig einen angemessenen Schutz von Interessengruppen und ein </w:t>
          </w:r>
          <w:r w:rsidRPr="00050044">
            <w:rPr>
              <w:lang w:eastAsia="en-GB"/>
            </w:rPr>
            <w:lastRenderedPageBreak/>
            <w:t xml:space="preserve">solides Risikomanagement zu gewährleisten. Bei unserer Arbeit geht es insbesondere darum, die grenzüberschreitende Mobilität europäischer Unternehmen zu ermöglichen, den Einsatz digitaler Instrumente und Verfahren zu fördern, die Corporate </w:t>
          </w:r>
          <w:proofErr w:type="spellStart"/>
          <w:r w:rsidRPr="00050044">
            <w:rPr>
              <w:lang w:eastAsia="en-GB"/>
            </w:rPr>
            <w:t>Governance</w:t>
          </w:r>
          <w:proofErr w:type="spellEnd"/>
          <w:r w:rsidRPr="00050044">
            <w:rPr>
              <w:lang w:eastAsia="en-GB"/>
            </w:rPr>
            <w:t xml:space="preserve"> zu stärken und nachhaltige Geschäftsmodelle zu fördern. Das Referat arbeitet derzeit in drei Teams, von denen eines auf Gesellschaftsrecht, ein weiteres auf Corporate </w:t>
          </w:r>
          <w:proofErr w:type="spellStart"/>
          <w:r w:rsidRPr="00050044">
            <w:rPr>
              <w:lang w:eastAsia="en-GB"/>
            </w:rPr>
            <w:t>Governance</w:t>
          </w:r>
          <w:proofErr w:type="spellEnd"/>
          <w:r w:rsidRPr="00050044">
            <w:rPr>
              <w:lang w:eastAsia="en-GB"/>
            </w:rPr>
            <w:t xml:space="preserve"> im Allgemeinen und das dritte auf Corporate </w:t>
          </w:r>
          <w:proofErr w:type="spellStart"/>
          <w:r w:rsidRPr="00050044">
            <w:rPr>
              <w:lang w:eastAsia="en-GB"/>
            </w:rPr>
            <w:t>Governance</w:t>
          </w:r>
          <w:proofErr w:type="spellEnd"/>
          <w:r w:rsidRPr="00050044">
            <w:rPr>
              <w:lang w:eastAsia="en-GB"/>
            </w:rPr>
            <w:t xml:space="preserve"> und Vergütung in Finanzinstituten (Banken und Wertpapierfirmen) fokussiert ist. Wir sind eine hochmotivierte Abteilung mit – trotz kultureller Vielfalt – starkem Zusammenhalt, mit Leidenschaft für unsere Politikbereiche und einer freundlichen, respektvollen und fördernden Teamatmosphäre.</w:t>
          </w:r>
        </w:p>
      </w:sdtContent>
    </w:sdt>
    <w:p w14:paraId="3862387A" w14:textId="77777777" w:rsidR="00803007" w:rsidRPr="0005004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52CD9C67" w:rsidR="00803007" w:rsidRPr="009F216F" w:rsidRDefault="00117C0A" w:rsidP="00803007">
          <w:pPr>
            <w:rPr>
              <w:lang w:eastAsia="en-GB"/>
            </w:rPr>
          </w:pPr>
          <w:r w:rsidRPr="00117C0A">
            <w:rPr>
              <w:lang w:eastAsia="en-GB"/>
            </w:rPr>
            <w:t>Wir freuen uns darauf, eine neue Kollegin oder einen neuen Kollegen im Gesellschaftsrechts-Team zu begrüßen, die oder der eine aktive Rolle bei der Entwicklung von Strategien (und möglicherweise Rechtsvorschriften) sowie bei der Kontrolle der Umsetzung und Durchführung der EU-Gesellschaftsrechtsrichtlinien in den Mitgliedstaaten spielen und zur Politikkoordinierung zwischen den verschiedenen Dienststellen innerhalb der Kommission beitragen wird. Zu den relevanten Aufgaben gehören insbesondere die Politik- und Rechtsanalyse, die Ausarbeitung von Rechtstexten, die Überwachung der Auftragsvergabe und der Vertragserfüllung (hauptsächlich bei externen Rechtsstudien im Rahmen von Umsetzungskontrollen) sowie die Zusammenarbeit mit anderen Generaldirektionen/Dienststellen der Kommission, EU-Institutionen, nationalen Behörden, Rechtsanwendern, dem Privatsektor und anderen Interessenträgern in den vom Referat abgedeckten Politikbereichen.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27957FF5" w:rsidR="009321C6" w:rsidRPr="009F216F" w:rsidRDefault="00206966" w:rsidP="009321C6">
          <w:pPr>
            <w:rPr>
              <w:lang w:eastAsia="en-GB"/>
            </w:rPr>
          </w:pPr>
          <w:r w:rsidRPr="00206966">
            <w:rPr>
              <w:lang w:eastAsia="en-GB"/>
            </w:rPr>
            <w:t xml:space="preserve">Angestrebt ist die </w:t>
          </w:r>
          <w:r>
            <w:rPr>
              <w:lang w:eastAsia="en-GB"/>
            </w:rPr>
            <w:t>Abordnung</w:t>
          </w:r>
          <w:r w:rsidRPr="00206966">
            <w:rPr>
              <w:lang w:eastAsia="en-GB"/>
            </w:rPr>
            <w:t xml:space="preserve"> einer motivierten und dynamischen Persönlichkeit mit juristischem Hintergrund und praktischen Erfahrungen im Gesellschaftsrecht oder verwandten Bereichen, die motiviert ist, sich einem hochprofessionellen Team anzuschließen, und dazu in der Lage ist, sowohl selbstständig als auch als Teil eines Teams pro-aktiv zu arbeiten. Die Stelle erfordert gute organisatorische und zwischenmenschliche Fähigkeiten sowie die Befähigung zum gemeinsamen Arbeiten, </w:t>
          </w:r>
          <w:proofErr w:type="spellStart"/>
          <w:r w:rsidRPr="00206966">
            <w:rPr>
              <w:lang w:eastAsia="en-GB"/>
            </w:rPr>
            <w:t>darüberhinaus</w:t>
          </w:r>
          <w:proofErr w:type="spellEnd"/>
          <w:r w:rsidRPr="00206966">
            <w:rPr>
              <w:lang w:eastAsia="en-GB"/>
            </w:rPr>
            <w:t xml:space="preserve"> Grundkenntnisse der EU-Gesetzgebungsprozesse. Der erfolgreiche Kandidat sollte über sehr gute Kommunikationsfähigkeiten, Fähigkeiten beim Abfassen von Textentwürfen sowie über ausgezeichnete Englischkenntnisse verfügen.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8779A" w14:textId="77777777" w:rsidR="002B4BA7" w:rsidRDefault="002B4BA7">
      <w:pPr>
        <w:spacing w:after="0"/>
      </w:pPr>
      <w:r>
        <w:separator/>
      </w:r>
    </w:p>
  </w:endnote>
  <w:endnote w:type="continuationSeparator" w:id="0">
    <w:p w14:paraId="258006A9" w14:textId="77777777" w:rsidR="002B4BA7" w:rsidRDefault="002B4BA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8EAED" w14:textId="77777777" w:rsidR="002B4BA7" w:rsidRDefault="002B4BA7">
      <w:pPr>
        <w:spacing w:after="0"/>
      </w:pPr>
      <w:r>
        <w:separator/>
      </w:r>
    </w:p>
  </w:footnote>
  <w:footnote w:type="continuationSeparator" w:id="0">
    <w:p w14:paraId="57E8629F" w14:textId="77777777" w:rsidR="002B4BA7" w:rsidRDefault="002B4BA7">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50044"/>
    <w:rsid w:val="000D7B5E"/>
    <w:rsid w:val="00117C0A"/>
    <w:rsid w:val="001203F8"/>
    <w:rsid w:val="00206966"/>
    <w:rsid w:val="002B4BA7"/>
    <w:rsid w:val="002C5752"/>
    <w:rsid w:val="002F7504"/>
    <w:rsid w:val="00324D8D"/>
    <w:rsid w:val="0035094A"/>
    <w:rsid w:val="003874E2"/>
    <w:rsid w:val="0039387D"/>
    <w:rsid w:val="00394A86"/>
    <w:rsid w:val="003B2E38"/>
    <w:rsid w:val="004D75AF"/>
    <w:rsid w:val="00546DB1"/>
    <w:rsid w:val="006243BB"/>
    <w:rsid w:val="00676119"/>
    <w:rsid w:val="006E7446"/>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F6139"/>
    <w:rsid w:val="00C07259"/>
    <w:rsid w:val="00C27C81"/>
    <w:rsid w:val="00CD33B4"/>
    <w:rsid w:val="00D605F4"/>
    <w:rsid w:val="00DA711C"/>
    <w:rsid w:val="00E35460"/>
    <w:rsid w:val="00EB3060"/>
    <w:rsid w:val="00EC5C6B"/>
    <w:rsid w:val="00F53AC1"/>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73721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73721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6225E"/>
    <w:rsid w:val="0056186B"/>
    <w:rsid w:val="00737210"/>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FA84382500B4464E85A3E6A05652AD68" ma:contentTypeVersion="1" ma:contentTypeDescription="Create a new document." ma:contentTypeScope="" ma:versionID="a779016ed850dbd2b7d8bde4101337a1">
  <xsd:schema xmlns:xsd="http://www.w3.org/2001/XMLSchema" xmlns:xs="http://www.w3.org/2001/XMLSchema" xmlns:p="http://schemas.microsoft.com/office/2006/metadata/properties" xmlns:ns1="http://schemas.microsoft.com/sharepoint/v3" targetNamespace="http://schemas.microsoft.com/office/2006/metadata/properties" ma:root="true" ma:fieldsID="9eb54378c65604bcf54659bde728b33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E7F2A11F-46B8-4EEC-9562-64F15EA04231}">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8A36F1E0-4E83-4F77-ABE4-452491B95FD6}">
  <ds:schemaRefs>
    <ds:schemaRef ds:uri="http://schemas.microsoft.com/sharepoint/v3/contenttype/forms"/>
  </ds:schemaRefs>
</ds:datastoreItem>
</file>

<file path=customXml/itemProps6.xml><?xml version="1.0" encoding="utf-8"?>
<ds:datastoreItem xmlns:ds="http://schemas.openxmlformats.org/officeDocument/2006/customXml" ds:itemID="{8E6621BE-EDEA-4225-93CC-FC13EEB06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1167</Words>
  <Characters>6654</Characters>
  <Application>Microsoft Office Word</Application>
  <DocSecurity>4</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2024-04-12T21:30:00Z</dcterms:created>
  <dcterms:modified xsi:type="dcterms:W3CDTF">2024-04-12T21:30:00Z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0x010100FA84382500B4464E85A3E6A05652AD68</vt:lpwstr>
  </property>
</Properties>
</file>