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E505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E505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E505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E505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E505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E505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B422C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E1182C6" w:rsidR="00546DB1" w:rsidRPr="00011CB2" w:rsidRDefault="00B422C2" w:rsidP="00AB56F9">
                <w:pPr>
                  <w:tabs>
                    <w:tab w:val="left" w:pos="426"/>
                  </w:tabs>
                  <w:spacing w:before="120"/>
                  <w:rPr>
                    <w:bCs/>
                    <w:lang w:eastAsia="en-GB"/>
                  </w:rPr>
                </w:pPr>
                <w:r w:rsidRPr="00B422C2">
                  <w:rPr>
                    <w:bCs/>
                    <w:lang w:eastAsia="en-GB"/>
                  </w:rPr>
                  <w:t xml:space="preserve">EMPL B.3 – </w:t>
                </w:r>
                <w:r w:rsidRPr="00B422C2">
                  <w:rPr>
                    <w:bCs/>
                  </w:rPr>
                  <w:t>Berufliche Aus- und Weiterbildung</w:t>
                </w:r>
                <w:r w:rsidRPr="00B422C2">
                  <w:rPr>
                    <w:bCs/>
                    <w:lang w:eastAsia="en-GB"/>
                  </w:rPr>
                  <w:t xml:space="preserve"> – CEDEFOP</w:t>
                </w:r>
              </w:p>
            </w:tc>
          </w:sdtContent>
        </w:sdt>
      </w:tr>
      <w:tr w:rsidR="00546DB1" w:rsidRPr="0068284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F807BC8" w:rsidR="00546DB1" w:rsidRPr="003B2E38" w:rsidRDefault="00011CB2" w:rsidP="00AB56F9">
                <w:pPr>
                  <w:tabs>
                    <w:tab w:val="left" w:pos="426"/>
                  </w:tabs>
                  <w:spacing w:before="120"/>
                  <w:rPr>
                    <w:bCs/>
                    <w:lang w:val="en-IE" w:eastAsia="en-GB"/>
                  </w:rPr>
                </w:pPr>
                <w:r w:rsidRPr="00011CB2">
                  <w:rPr>
                    <w:bCs/>
                    <w:lang w:eastAsia="en-GB"/>
                  </w:rPr>
                  <w:t>215121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3CF990AD" w14:textId="53B7E170" w:rsidR="00BE505E" w:rsidRPr="00BE505E" w:rsidRDefault="00B422C2" w:rsidP="00BE505E">
                <w:pPr>
                  <w:spacing w:line="276" w:lineRule="auto"/>
                  <w:rPr>
                    <w:lang w:val="es-ES" w:eastAsia="en-GB"/>
                  </w:rPr>
                </w:pPr>
                <w:r w:rsidRPr="00775B52">
                  <w:rPr>
                    <w:lang w:val="es-ES" w:eastAsia="en-GB"/>
                  </w:rPr>
                  <w:t>Chiara RIONDINO</w:t>
                </w:r>
                <w:r w:rsidR="00BE505E">
                  <w:rPr>
                    <w:lang w:val="es-ES" w:eastAsia="en-GB"/>
                  </w:rPr>
                  <w:t xml:space="preserve"> (</w:t>
                </w:r>
                <w:hyperlink r:id="rId15" w:history="1">
                  <w:r w:rsidR="00BE505E" w:rsidRPr="009C035C">
                    <w:rPr>
                      <w:rStyle w:val="Hyperlink"/>
                      <w:lang w:val="es-ES" w:eastAsia="en-GB"/>
                    </w:rPr>
                    <w:t>chiara.riondino@ec.europa.eu</w:t>
                  </w:r>
                </w:hyperlink>
                <w:r w:rsidR="00BE505E">
                  <w:rPr>
                    <w:lang w:val="es-ES" w:eastAsia="en-GB"/>
                  </w:rPr>
                  <w:t>)</w:t>
                </w:r>
              </w:p>
            </w:sdtContent>
          </w:sdt>
          <w:p w14:paraId="227D6F6E" w14:textId="42FC3989" w:rsidR="00546DB1" w:rsidRPr="009F216F" w:rsidRDefault="00BE505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422C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2B4D826B" w:rsidR="00546DB1" w:rsidRPr="00546DB1" w:rsidRDefault="00BE505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422C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422C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3316F7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638E5A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E505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E505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E505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B4BDF3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B7B2E9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35E65054" w14:textId="77777777" w:rsidR="006878C0" w:rsidRDefault="006878C0" w:rsidP="007C07D8">
      <w:pPr>
        <w:pStyle w:val="ListNumber"/>
        <w:numPr>
          <w:ilvl w:val="0"/>
          <w:numId w:val="0"/>
        </w:numPr>
        <w:ind w:left="709" w:hanging="709"/>
        <w:rPr>
          <w:b/>
          <w:bCs/>
          <w:lang w:val="en-IE" w:eastAsia="en-GB"/>
        </w:rPr>
      </w:pPr>
    </w:p>
    <w:p w14:paraId="18EA7D7F" w14:textId="28007DC9" w:rsidR="00803007" w:rsidRPr="00682841" w:rsidRDefault="00803007" w:rsidP="007C07D8">
      <w:pPr>
        <w:pStyle w:val="ListNumber"/>
        <w:numPr>
          <w:ilvl w:val="0"/>
          <w:numId w:val="0"/>
        </w:numPr>
        <w:ind w:left="709" w:hanging="709"/>
        <w:rPr>
          <w:lang w:val="en-IE" w:eastAsia="en-GB"/>
        </w:rPr>
      </w:pPr>
      <w:proofErr w:type="spellStart"/>
      <w:r w:rsidRPr="00682841">
        <w:rPr>
          <w:b/>
          <w:bCs/>
          <w:lang w:val="en-IE" w:eastAsia="en-GB"/>
        </w:rPr>
        <w:t>Wer</w:t>
      </w:r>
      <w:proofErr w:type="spellEnd"/>
      <w:r w:rsidRPr="00682841">
        <w:rPr>
          <w:b/>
          <w:bCs/>
          <w:lang w:val="en-IE" w:eastAsia="en-GB"/>
        </w:rPr>
        <w:t xml:space="preserve"> </w:t>
      </w:r>
      <w:proofErr w:type="spellStart"/>
      <w:r w:rsidRPr="00682841">
        <w:rPr>
          <w:b/>
          <w:bCs/>
          <w:lang w:val="en-IE" w:eastAsia="en-GB"/>
        </w:rPr>
        <w:t>wi</w:t>
      </w:r>
      <w:r w:rsidR="002F7504" w:rsidRPr="00682841">
        <w:rPr>
          <w:b/>
          <w:bCs/>
          <w:lang w:val="en-IE" w:eastAsia="en-GB"/>
        </w:rPr>
        <w:t>r</w:t>
      </w:r>
      <w:proofErr w:type="spellEnd"/>
      <w:r w:rsidRPr="00682841">
        <w:rPr>
          <w:b/>
          <w:bCs/>
          <w:lang w:val="en-IE" w:eastAsia="en-GB"/>
        </w:rPr>
        <w:t xml:space="preserve"> </w:t>
      </w:r>
      <w:proofErr w:type="spellStart"/>
      <w:r w:rsidRPr="00682841">
        <w:rPr>
          <w:b/>
          <w:bCs/>
          <w:lang w:val="en-IE" w:eastAsia="en-GB"/>
        </w:rPr>
        <w:t>sind</w:t>
      </w:r>
      <w:proofErr w:type="spellEnd"/>
    </w:p>
    <w:sdt>
      <w:sdtPr>
        <w:rPr>
          <w:lang w:val="en-US" w:eastAsia="en-GB"/>
        </w:rPr>
        <w:id w:val="1822233941"/>
        <w:placeholder>
          <w:docPart w:val="FE6C9874556B47B1A65A432926DB0BCE"/>
        </w:placeholder>
      </w:sdtPr>
      <w:sdtEndPr/>
      <w:sdtContent>
        <w:p w14:paraId="11E0DAC0" w14:textId="77777777" w:rsidR="00B422C2" w:rsidRDefault="00B422C2" w:rsidP="00B422C2">
          <w:r w:rsidRPr="004A407C">
            <w:rPr>
              <w:b/>
              <w:bCs/>
            </w:rPr>
            <w:t>EMPL B.3 - Berufliche Aus- und Weiterbildung</w:t>
          </w:r>
          <w:r>
            <w:t xml:space="preserve"> - Das Europäische Zentrum für die Förderung der Berufsbildung (CEDEFOP) angesiedelt in der </w:t>
          </w:r>
          <w:proofErr w:type="gramStart"/>
          <w:r>
            <w:t>GD Beschäftigung</w:t>
          </w:r>
          <w:proofErr w:type="gramEnd"/>
          <w:r>
            <w:t xml:space="preserve">, Soziales und Integration (EMPL) arbeitet an der Entwicklung von Strategien und Instrumenten für die berufliche Aus- und Weiterbildung (VET). Diese sollen Menschen helfen, die Fähigkeiten zu erwerben, die sie benötigen, um eine aktive Rolle in der Gesellschaft und auf dem Arbeitsmarkt einzunehmen, die digitalen Technologien umfassend zu nutzen und zu einer nachhaltigen Wirtschaft beizutragen. </w:t>
          </w:r>
        </w:p>
        <w:p w14:paraId="7A34BD81" w14:textId="77777777" w:rsidR="00B422C2" w:rsidRDefault="00B422C2" w:rsidP="00B422C2">
          <w:r>
            <w:t xml:space="preserve">Um diese Ziele zu erreichen, arbeiten wir an der Verbesserung der Qualität und Attraktivität der beruflichen Aus- und Weiterbildung, fördern die Entwicklung von beruflichen Exzellenzzentren in ganz Europa und regen das Angebot und die Inanspruchnahme von qualitativ hochwertigen und relevanten Lehrstellen an. Wir beschäftigen uns mit der Entwicklung zukunftsweisender Fähigkeiten, insbesondere von Kompetenzen, die den digitalen und grünen Wandel herbeiführen. </w:t>
          </w:r>
        </w:p>
        <w:p w14:paraId="76DD1EEA" w14:textId="5FA464DB" w:rsidR="00803007" w:rsidRPr="00011CB2" w:rsidRDefault="00B422C2" w:rsidP="00803007">
          <w:pPr>
            <w:rPr>
              <w:lang w:eastAsia="en-GB"/>
            </w:rPr>
          </w:pPr>
          <w:r>
            <w:t>Unser Referat führt die Beziehungen zum CEDEFOP und arbeitet mit der Europäischen Stiftung für Berufsbildung (ETF) sowie internationalen Organisationen (z.B. OECD, ILO, UNESCO, Weltbank, WorldSkills) in Fragen zur beruflichen Aus- und Weiterbildung zusammen, um eine faktengestützte Politik und den Austausch von Best Practice Beispielen zu unterstützen. Wir gewährleisten eine effiziente und effektive Verwaltung, die Koordinierung und Bewertung der Erasmus+ Finanzierung der beruflichen Aus- und Weiterbildung und stellen die Zusammenarbeit mit anderen EU-Finanzinstrumenten, insbesondere dem ESF+ sicher.</w:t>
          </w:r>
        </w:p>
      </w:sdtContent>
    </w:sdt>
    <w:p w14:paraId="3862387A" w14:textId="77777777" w:rsidR="00803007" w:rsidRPr="00011CB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kern w:val="2"/>
          <w:sz w:val="22"/>
          <w:szCs w:val="24"/>
          <w:lang w:val="en-US" w:eastAsia="en-GB"/>
          <w14:ligatures w14:val="standardContextual"/>
        </w:rPr>
        <w:id w:val="-723136291"/>
        <w:placeholder>
          <w:docPart w:val="2D9A90DC0280475D996998F2F9FD95D5"/>
        </w:placeholder>
      </w:sdtPr>
      <w:sdtEndPr>
        <w:rPr>
          <w:szCs w:val="22"/>
          <w:lang w:eastAsia="en-US"/>
        </w:rPr>
      </w:sdtEndPr>
      <w:sdtContent>
        <w:p w14:paraId="4AAF545A" w14:textId="77777777" w:rsidR="00B422C2" w:rsidRPr="006878C0" w:rsidRDefault="00B422C2" w:rsidP="00B422C2">
          <w:pPr>
            <w:rPr>
              <w:szCs w:val="24"/>
            </w:rPr>
          </w:pPr>
          <w:r w:rsidRPr="006878C0">
            <w:rPr>
              <w:szCs w:val="24"/>
            </w:rPr>
            <w:t>Der/</w:t>
          </w:r>
          <w:proofErr w:type="gramStart"/>
          <w:r w:rsidRPr="006878C0">
            <w:rPr>
              <w:szCs w:val="24"/>
            </w:rPr>
            <w:t>die ausgewählte Kollege</w:t>
          </w:r>
          <w:proofErr w:type="gramEnd"/>
          <w:r w:rsidRPr="006878C0">
            <w:rPr>
              <w:szCs w:val="24"/>
            </w:rPr>
            <w:t>/Kollegin soll dazu beitragen, die allgemeine Arbeit des Referats zur beruflichen Aus- und Weiterbildung voranzubringen, insbesondere:</w:t>
          </w:r>
        </w:p>
        <w:p w14:paraId="4343D8F6" w14:textId="77777777" w:rsidR="00B422C2" w:rsidRPr="006878C0" w:rsidRDefault="00B422C2" w:rsidP="00B422C2">
          <w:pPr>
            <w:pStyle w:val="ListParagraph"/>
            <w:numPr>
              <w:ilvl w:val="0"/>
              <w:numId w:val="31"/>
            </w:numPr>
            <w:jc w:val="both"/>
            <w:rPr>
              <w:rFonts w:ascii="Times New Roman" w:hAnsi="Times New Roman" w:cs="Times New Roman"/>
              <w:sz w:val="24"/>
              <w:szCs w:val="24"/>
            </w:rPr>
          </w:pPr>
          <w:r w:rsidRPr="006878C0">
            <w:rPr>
              <w:rFonts w:ascii="Times New Roman" w:hAnsi="Times New Roman" w:cs="Times New Roman"/>
              <w:sz w:val="24"/>
              <w:szCs w:val="24"/>
            </w:rPr>
            <w:t>Die Entwicklung und Umsetzung neuer Initiativen im Zusammenhang mit datengesteuerten und evidenzbasierten Berufsbildungs-/Qualifikationsmaßnahmen, die Bereiche der Kompetenzanalyse, der Karriereentwicklung von Absolventen/Absolventinnen und der Nutzung von Big Data/Sprachenmodelle/KI für die Kon</w:t>
          </w:r>
          <w:proofErr w:type="spellStart"/>
          <w:r w:rsidRPr="006878C0">
            <w:rPr>
              <w:rFonts w:ascii="Times New Roman" w:hAnsi="Times New Roman" w:cs="Times New Roman"/>
              <w:sz w:val="24"/>
              <w:szCs w:val="24"/>
              <w:lang w:val="de-AT"/>
            </w:rPr>
            <w:t>zipierung</w:t>
          </w:r>
          <w:proofErr w:type="spellEnd"/>
          <w:r w:rsidRPr="006878C0">
            <w:rPr>
              <w:rFonts w:ascii="Times New Roman" w:hAnsi="Times New Roman" w:cs="Times New Roman"/>
              <w:sz w:val="24"/>
              <w:szCs w:val="24"/>
            </w:rPr>
            <w:t xml:space="preserve"> und Bereitstellung von beruflicher Aus- und Weiterbildung umfassen können; </w:t>
          </w:r>
        </w:p>
        <w:p w14:paraId="1CE72E29" w14:textId="77777777" w:rsidR="00B422C2" w:rsidRPr="006878C0" w:rsidRDefault="00B422C2" w:rsidP="00B422C2">
          <w:pPr>
            <w:pStyle w:val="ListParagraph"/>
            <w:numPr>
              <w:ilvl w:val="0"/>
              <w:numId w:val="31"/>
            </w:numPr>
            <w:jc w:val="both"/>
            <w:rPr>
              <w:rFonts w:ascii="Times New Roman" w:hAnsi="Times New Roman" w:cs="Times New Roman"/>
              <w:sz w:val="24"/>
              <w:szCs w:val="24"/>
            </w:rPr>
          </w:pPr>
          <w:r w:rsidRPr="006878C0">
            <w:rPr>
              <w:rFonts w:ascii="Times New Roman" w:hAnsi="Times New Roman" w:cs="Times New Roman"/>
              <w:sz w:val="24"/>
              <w:szCs w:val="24"/>
            </w:rPr>
            <w:t xml:space="preserve">Beitrag zur Gesamtarbeit des Referats im Zusammenhang mit einer besseren Anerkennung und Transparenz von Berufs- und Lehrausbildungen, einer erhöhten Anpassung der Aus- und Weiterbildungen and die Bedürfnisse des Arbeitsmarkts sowie der Steigerung der Attraktivität und Bekanntheit von beruflicher Aus- und Weiterbildung.  </w:t>
          </w:r>
        </w:p>
        <w:p w14:paraId="6BE297BC" w14:textId="77777777" w:rsidR="00B422C2" w:rsidRPr="006878C0" w:rsidRDefault="00B422C2" w:rsidP="00B422C2">
          <w:pPr>
            <w:rPr>
              <w:szCs w:val="24"/>
            </w:rPr>
          </w:pPr>
          <w:r w:rsidRPr="006878C0">
            <w:rPr>
              <w:szCs w:val="24"/>
            </w:rPr>
            <w:t>Der/die abgeordnete nationale Sachverständige (ANS) wird unter der Aufsicht eines/r europäischen Beamten/Beamtin arbeiten. Unbeschadet des Grundsatzes der loyalen Zusammenarbeit zwischen den nationalen/regionalen und europäischen Verwaltungen wird der/die ANS keine Einzelfälle bearbeiten, die sich auf Dossiers beziehen, mit denen er/sie in den zwei Jahren vor Eintritt in die Kommission in seiner/ihrer nationalen Verwaltung zu tun hatte sowie auch keine direkt angrenzenden Fälle. In keinem Fall vertritt er/sie die Kommission, um finanzielle oder sonstige Verpflichtungen einzugehen oder im Namen der Kommission zu verhandeln.</w:t>
          </w:r>
        </w:p>
        <w:p w14:paraId="6EE3F404" w14:textId="77777777" w:rsidR="00B422C2" w:rsidRPr="006878C0" w:rsidRDefault="00B422C2" w:rsidP="00B422C2">
          <w:pPr>
            <w:rPr>
              <w:szCs w:val="24"/>
            </w:rPr>
          </w:pPr>
          <w:r w:rsidRPr="006878C0">
            <w:rPr>
              <w:szCs w:val="24"/>
            </w:rPr>
            <w:lastRenderedPageBreak/>
            <w:t>Im Zusammenhang mit diesem Zuständigkeitsbereich wird er/sie:</w:t>
          </w:r>
        </w:p>
        <w:p w14:paraId="3A152CDF" w14:textId="77777777" w:rsidR="00B422C2" w:rsidRPr="006878C0" w:rsidRDefault="00B422C2" w:rsidP="00B422C2">
          <w:pPr>
            <w:pStyle w:val="ListParagraph"/>
            <w:numPr>
              <w:ilvl w:val="0"/>
              <w:numId w:val="32"/>
            </w:numPr>
            <w:jc w:val="both"/>
            <w:rPr>
              <w:rFonts w:ascii="Times New Roman" w:hAnsi="Times New Roman" w:cs="Times New Roman"/>
              <w:sz w:val="24"/>
              <w:szCs w:val="24"/>
            </w:rPr>
          </w:pPr>
          <w:r w:rsidRPr="006878C0">
            <w:rPr>
              <w:rFonts w:ascii="Times New Roman" w:hAnsi="Times New Roman" w:cs="Times New Roman"/>
              <w:sz w:val="24"/>
              <w:szCs w:val="24"/>
            </w:rPr>
            <w:t xml:space="preserve">Strategiepapiere, einschließlich möglicher neuer Initiativen der Kommission im Bereich der beruflichen Aus- und Weiterbildung erarbeiten </w:t>
          </w:r>
        </w:p>
        <w:p w14:paraId="596744BF" w14:textId="77777777" w:rsidR="00B422C2" w:rsidRPr="006878C0" w:rsidRDefault="00B422C2" w:rsidP="00B422C2">
          <w:pPr>
            <w:pStyle w:val="ListParagraph"/>
            <w:numPr>
              <w:ilvl w:val="0"/>
              <w:numId w:val="32"/>
            </w:numPr>
            <w:jc w:val="both"/>
            <w:rPr>
              <w:rFonts w:ascii="Times New Roman" w:hAnsi="Times New Roman" w:cs="Times New Roman"/>
              <w:sz w:val="24"/>
              <w:szCs w:val="24"/>
            </w:rPr>
          </w:pPr>
          <w:r w:rsidRPr="006878C0">
            <w:rPr>
              <w:rFonts w:ascii="Times New Roman" w:hAnsi="Times New Roman" w:cs="Times New Roman"/>
              <w:sz w:val="24"/>
              <w:szCs w:val="24"/>
            </w:rPr>
            <w:t xml:space="preserve">Die politischen Entscheidungsfindung verfolgen und darauf basierende Informationen und Analysen bereitstellen </w:t>
          </w:r>
        </w:p>
        <w:p w14:paraId="69C53624" w14:textId="77777777" w:rsidR="00B422C2" w:rsidRPr="006878C0" w:rsidRDefault="00B422C2" w:rsidP="00B422C2">
          <w:pPr>
            <w:pStyle w:val="ListParagraph"/>
            <w:numPr>
              <w:ilvl w:val="0"/>
              <w:numId w:val="32"/>
            </w:numPr>
            <w:jc w:val="both"/>
            <w:rPr>
              <w:rFonts w:ascii="Times New Roman" w:hAnsi="Times New Roman" w:cs="Times New Roman"/>
              <w:sz w:val="24"/>
              <w:szCs w:val="24"/>
            </w:rPr>
          </w:pPr>
          <w:r w:rsidRPr="006878C0">
            <w:rPr>
              <w:rFonts w:ascii="Times New Roman" w:hAnsi="Times New Roman" w:cs="Times New Roman"/>
              <w:sz w:val="24"/>
              <w:szCs w:val="24"/>
            </w:rPr>
            <w:t xml:space="preserve">Briefings, Reden, Antworten auf parlamentarische Anfragen und dienststellenübergreifende Konsultationen zum Kompetenz- und Qualifikationsdossier vorbereiten  </w:t>
          </w:r>
        </w:p>
        <w:p w14:paraId="4DBAEC5A" w14:textId="77777777" w:rsidR="00B422C2" w:rsidRPr="006878C0" w:rsidRDefault="00B422C2" w:rsidP="00B422C2">
          <w:pPr>
            <w:pStyle w:val="ListParagraph"/>
            <w:numPr>
              <w:ilvl w:val="0"/>
              <w:numId w:val="32"/>
            </w:numPr>
            <w:jc w:val="both"/>
            <w:rPr>
              <w:rFonts w:ascii="Times New Roman" w:hAnsi="Times New Roman" w:cs="Times New Roman"/>
              <w:sz w:val="24"/>
              <w:szCs w:val="24"/>
            </w:rPr>
          </w:pPr>
          <w:r w:rsidRPr="006878C0">
            <w:rPr>
              <w:rFonts w:ascii="Times New Roman" w:hAnsi="Times New Roman" w:cs="Times New Roman"/>
              <w:sz w:val="24"/>
              <w:szCs w:val="24"/>
            </w:rPr>
            <w:t xml:space="preserve">Mit anderen Kommissionsdienststellen oder Agenturen, wie der GD EAC, GROW, CNECT, EACEA, CEDEFOP in enger Zusammenarbeit kooperieren  </w:t>
          </w:r>
        </w:p>
        <w:p w14:paraId="12B9C59B" w14:textId="376CBE36" w:rsidR="00803007" w:rsidRPr="006878C0" w:rsidRDefault="00B422C2" w:rsidP="00803007">
          <w:pPr>
            <w:pStyle w:val="ListParagraph"/>
            <w:numPr>
              <w:ilvl w:val="0"/>
              <w:numId w:val="32"/>
            </w:numPr>
            <w:jc w:val="both"/>
            <w:rPr>
              <w:rFonts w:ascii="Times New Roman" w:hAnsi="Times New Roman" w:cs="Times New Roman"/>
              <w:sz w:val="24"/>
              <w:szCs w:val="24"/>
            </w:rPr>
          </w:pPr>
          <w:r w:rsidRPr="006878C0">
            <w:rPr>
              <w:rFonts w:ascii="Times New Roman" w:hAnsi="Times New Roman" w:cs="Times New Roman"/>
              <w:sz w:val="24"/>
              <w:szCs w:val="24"/>
            </w:rPr>
            <w:t xml:space="preserve">Kontakte zu Interessengruppen, anderen Einrichtungen und/oder Organisationen aufbauen und pflegen und den Austausch von Informationen zwischen den Mitgliedstaaten, einschließlich der Planung von Veranstaltungen, organisieren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4"/>
          <w:lang w:val="en-US" w:eastAsia="en-GB"/>
        </w:rPr>
        <w:id w:val="-1767066427"/>
        <w:placeholder>
          <w:docPart w:val="B30E44B90B7F435497E9EE7D5097ED0B"/>
        </w:placeholder>
      </w:sdtPr>
      <w:sdtEndPr/>
      <w:sdtContent>
        <w:p w14:paraId="7BBB2DDD" w14:textId="77777777" w:rsidR="00B422C2" w:rsidRPr="006878C0" w:rsidRDefault="00B422C2" w:rsidP="00B422C2">
          <w:pPr>
            <w:rPr>
              <w:szCs w:val="24"/>
            </w:rPr>
          </w:pPr>
          <w:r w:rsidRPr="006878C0">
            <w:rPr>
              <w:szCs w:val="24"/>
            </w:rPr>
            <w:t>Die Bewerber/innen sollten Erfahrung in der Entwicklung von politischen Maßnahmen und der analytischen Arbeit im Zusammenhang mit Kompetenzen, beruflicher Aus- und Weiterbildung oder Arbeitsmarktpolitik haben. Erfahrungen mit digitalen Technologien in den Bereichen Lernen, Big Data, Sprachmodelle, künstliche Intelligenz sind von Vorteil.</w:t>
          </w:r>
        </w:p>
        <w:p w14:paraId="56DB7BE8" w14:textId="77777777" w:rsidR="00B422C2" w:rsidRPr="006878C0" w:rsidRDefault="00B422C2" w:rsidP="00B422C2">
          <w:pPr>
            <w:rPr>
              <w:szCs w:val="24"/>
            </w:rPr>
          </w:pPr>
          <w:r w:rsidRPr="006878C0">
            <w:rPr>
              <w:szCs w:val="24"/>
            </w:rPr>
            <w:t>Darüber hinaus sollten Bewerber/innen Folgendes nachweisen:</w:t>
          </w:r>
        </w:p>
        <w:p w14:paraId="3D2D609A" w14:textId="77777777" w:rsidR="00B422C2" w:rsidRPr="006878C0" w:rsidRDefault="00B422C2" w:rsidP="00B422C2">
          <w:pPr>
            <w:pStyle w:val="ListParagraph"/>
            <w:numPr>
              <w:ilvl w:val="0"/>
              <w:numId w:val="30"/>
            </w:numPr>
            <w:jc w:val="both"/>
            <w:rPr>
              <w:rFonts w:ascii="Times New Roman" w:hAnsi="Times New Roman" w:cs="Times New Roman"/>
              <w:sz w:val="24"/>
              <w:szCs w:val="24"/>
            </w:rPr>
          </w:pPr>
          <w:r w:rsidRPr="006878C0">
            <w:rPr>
              <w:rFonts w:ascii="Times New Roman" w:hAnsi="Times New Roman" w:cs="Times New Roman"/>
              <w:sz w:val="24"/>
              <w:szCs w:val="24"/>
            </w:rPr>
            <w:t>Hervorragende Fähigkeiten zur politischen Analyse</w:t>
          </w:r>
        </w:p>
        <w:p w14:paraId="10DFCE50" w14:textId="77777777" w:rsidR="00B422C2" w:rsidRPr="006878C0" w:rsidRDefault="00B422C2" w:rsidP="00B422C2">
          <w:pPr>
            <w:pStyle w:val="ListParagraph"/>
            <w:numPr>
              <w:ilvl w:val="0"/>
              <w:numId w:val="30"/>
            </w:numPr>
            <w:jc w:val="both"/>
            <w:rPr>
              <w:rFonts w:ascii="Times New Roman" w:hAnsi="Times New Roman" w:cs="Times New Roman"/>
              <w:sz w:val="24"/>
              <w:szCs w:val="24"/>
            </w:rPr>
          </w:pPr>
          <w:r w:rsidRPr="006878C0">
            <w:rPr>
              <w:rFonts w:ascii="Times New Roman" w:hAnsi="Times New Roman" w:cs="Times New Roman"/>
              <w:sz w:val="24"/>
              <w:szCs w:val="24"/>
            </w:rPr>
            <w:t xml:space="preserve">Ausgezeichnetes schriftliches Ausdrucksvermögen </w:t>
          </w:r>
        </w:p>
        <w:p w14:paraId="74FA88C8" w14:textId="77777777" w:rsidR="00B422C2" w:rsidRPr="006878C0" w:rsidRDefault="00B422C2" w:rsidP="00B422C2">
          <w:pPr>
            <w:pStyle w:val="ListParagraph"/>
            <w:numPr>
              <w:ilvl w:val="0"/>
              <w:numId w:val="30"/>
            </w:numPr>
            <w:jc w:val="both"/>
            <w:rPr>
              <w:rFonts w:ascii="Times New Roman" w:hAnsi="Times New Roman" w:cs="Times New Roman"/>
              <w:sz w:val="24"/>
              <w:szCs w:val="24"/>
            </w:rPr>
          </w:pPr>
          <w:r w:rsidRPr="006878C0">
            <w:rPr>
              <w:rFonts w:ascii="Times New Roman" w:hAnsi="Times New Roman" w:cs="Times New Roman"/>
              <w:sz w:val="24"/>
              <w:szCs w:val="24"/>
            </w:rPr>
            <w:t>Hervorragende Kommunikationsfähigkeiten, sowohl mündlich als auch schriftlich</w:t>
          </w:r>
        </w:p>
        <w:p w14:paraId="4A5E69ED" w14:textId="77777777" w:rsidR="00B422C2" w:rsidRPr="006878C0" w:rsidRDefault="00B422C2" w:rsidP="00B422C2">
          <w:pPr>
            <w:pStyle w:val="ListParagraph"/>
            <w:numPr>
              <w:ilvl w:val="0"/>
              <w:numId w:val="30"/>
            </w:numPr>
            <w:jc w:val="both"/>
            <w:rPr>
              <w:rFonts w:ascii="Times New Roman" w:hAnsi="Times New Roman" w:cs="Times New Roman"/>
              <w:sz w:val="24"/>
              <w:szCs w:val="24"/>
            </w:rPr>
          </w:pPr>
          <w:r w:rsidRPr="006878C0">
            <w:rPr>
              <w:rFonts w:ascii="Times New Roman" w:hAnsi="Times New Roman" w:cs="Times New Roman"/>
              <w:sz w:val="24"/>
              <w:szCs w:val="24"/>
            </w:rPr>
            <w:t>Fähigkeit zum selbstständigen Arbeiten wie auch zur erfolgreichen Zusammenarbeit im Team in Kombination mit einem ausgeprägten Maß an Eigeninitiative</w:t>
          </w:r>
        </w:p>
        <w:p w14:paraId="231279F3" w14:textId="77777777" w:rsidR="00B422C2" w:rsidRPr="006878C0" w:rsidRDefault="00B422C2" w:rsidP="00B422C2">
          <w:pPr>
            <w:pStyle w:val="ListParagraph"/>
            <w:numPr>
              <w:ilvl w:val="0"/>
              <w:numId w:val="30"/>
            </w:numPr>
            <w:jc w:val="both"/>
            <w:rPr>
              <w:rFonts w:ascii="Times New Roman" w:hAnsi="Times New Roman" w:cs="Times New Roman"/>
              <w:sz w:val="24"/>
              <w:szCs w:val="24"/>
            </w:rPr>
          </w:pPr>
          <w:r w:rsidRPr="006878C0">
            <w:rPr>
              <w:rFonts w:ascii="Times New Roman" w:hAnsi="Times New Roman" w:cs="Times New Roman"/>
              <w:sz w:val="24"/>
              <w:szCs w:val="24"/>
            </w:rPr>
            <w:t>Hervorragende organisatorische Kompetenzen und die Fähigkeit, auch bei knappen und wechselnden Fristen qualitativ hochwertige Arbeit zu leisten</w:t>
          </w:r>
        </w:p>
        <w:p w14:paraId="16DD1262" w14:textId="77777777" w:rsidR="00B422C2" w:rsidRPr="006878C0" w:rsidRDefault="00B422C2" w:rsidP="00B422C2">
          <w:pPr>
            <w:pStyle w:val="ListParagraph"/>
            <w:numPr>
              <w:ilvl w:val="0"/>
              <w:numId w:val="30"/>
            </w:numPr>
            <w:jc w:val="both"/>
            <w:rPr>
              <w:rFonts w:ascii="Times New Roman" w:hAnsi="Times New Roman" w:cs="Times New Roman"/>
              <w:sz w:val="24"/>
              <w:szCs w:val="24"/>
            </w:rPr>
          </w:pPr>
          <w:r w:rsidRPr="006878C0">
            <w:rPr>
              <w:rFonts w:ascii="Times New Roman" w:hAnsi="Times New Roman" w:cs="Times New Roman"/>
              <w:sz w:val="24"/>
              <w:szCs w:val="24"/>
            </w:rPr>
            <w:t xml:space="preserve">eine proaktive und pragmatische Einstellung zur Problemlösung </w:t>
          </w:r>
        </w:p>
        <w:p w14:paraId="2A0F153A" w14:textId="23DFABFC" w:rsidR="009321C6" w:rsidRPr="006878C0" w:rsidRDefault="00B422C2" w:rsidP="009321C6">
          <w:pPr>
            <w:rPr>
              <w:szCs w:val="24"/>
            </w:rPr>
          </w:pPr>
          <w:r w:rsidRPr="006878C0">
            <w:rPr>
              <w:szCs w:val="24"/>
            </w:rPr>
            <w:t>Die Arbeitssprache des Referats ist hauptsächlich Englisch (insbesondere bei der Abfassung von Texten). Daher werden gute Englischkenntnisse (mindestens C1) sowie Kenntnisse in einer der anderen Sprachen der Europäischen Union vorausgesetzt.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3A5671"/>
    <w:multiLevelType w:val="hybridMultilevel"/>
    <w:tmpl w:val="0B84140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13926AF"/>
    <w:multiLevelType w:val="hybridMultilevel"/>
    <w:tmpl w:val="833406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146078A"/>
    <w:multiLevelType w:val="hybridMultilevel"/>
    <w:tmpl w:val="AD36A1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4"/>
  </w:num>
  <w:num w:numId="3" w16cid:durableId="1803648488">
    <w:abstractNumId w:val="8"/>
  </w:num>
  <w:num w:numId="4" w16cid:durableId="1345133806">
    <w:abstractNumId w:val="15"/>
  </w:num>
  <w:num w:numId="5" w16cid:durableId="1484001909">
    <w:abstractNumId w:val="20"/>
  </w:num>
  <w:num w:numId="6" w16cid:durableId="773328393">
    <w:abstractNumId w:val="22"/>
  </w:num>
  <w:num w:numId="7" w16cid:durableId="105732114">
    <w:abstractNumId w:val="1"/>
  </w:num>
  <w:num w:numId="8" w16cid:durableId="385377974">
    <w:abstractNumId w:val="7"/>
  </w:num>
  <w:num w:numId="9" w16cid:durableId="526991876">
    <w:abstractNumId w:val="17"/>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6"/>
  </w:num>
  <w:num w:numId="15" w16cid:durableId="1649935422">
    <w:abstractNumId w:val="19"/>
  </w:num>
  <w:num w:numId="16" w16cid:durableId="57359822">
    <w:abstractNumId w:val="23"/>
  </w:num>
  <w:num w:numId="17" w16cid:durableId="229002306">
    <w:abstractNumId w:val="10"/>
  </w:num>
  <w:num w:numId="18" w16cid:durableId="630205849">
    <w:abstractNumId w:val="11"/>
  </w:num>
  <w:num w:numId="19" w16cid:durableId="2102024247">
    <w:abstractNumId w:val="24"/>
  </w:num>
  <w:num w:numId="20" w16cid:durableId="759369245">
    <w:abstractNumId w:val="18"/>
  </w:num>
  <w:num w:numId="21" w16cid:durableId="975991476">
    <w:abstractNumId w:val="21"/>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67172394">
    <w:abstractNumId w:val="13"/>
  </w:num>
  <w:num w:numId="31" w16cid:durableId="510527853">
    <w:abstractNumId w:val="6"/>
  </w:num>
  <w:num w:numId="32" w16cid:durableId="11931091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1CB2"/>
    <w:rsid w:val="000331EC"/>
    <w:rsid w:val="000D7B5E"/>
    <w:rsid w:val="001203F8"/>
    <w:rsid w:val="002C5752"/>
    <w:rsid w:val="002F7504"/>
    <w:rsid w:val="00324D8D"/>
    <w:rsid w:val="0035094A"/>
    <w:rsid w:val="0038225C"/>
    <w:rsid w:val="003874E2"/>
    <w:rsid w:val="0039387D"/>
    <w:rsid w:val="00394A86"/>
    <w:rsid w:val="003B2E38"/>
    <w:rsid w:val="004D75AF"/>
    <w:rsid w:val="00546DB1"/>
    <w:rsid w:val="006243BB"/>
    <w:rsid w:val="00676119"/>
    <w:rsid w:val="00682841"/>
    <w:rsid w:val="006878C0"/>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422C2"/>
    <w:rsid w:val="00BE505E"/>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B422C2"/>
    <w:pPr>
      <w:spacing w:after="160" w:line="259" w:lineRule="auto"/>
      <w:ind w:left="720"/>
      <w:contextualSpacing/>
      <w:jc w:val="left"/>
    </w:pPr>
    <w:rPr>
      <w:rFonts w:asciiTheme="minorHAnsi" w:eastAsiaTheme="minorHAnsi" w:hAnsiTheme="minorHAnsi" w:cstheme="minorBidi"/>
      <w:kern w:val="2"/>
      <w:sz w:val="22"/>
      <w:szCs w:val="22"/>
      <w:lang w:eastAsia="en-US"/>
      <w14:ligatures w14:val="standardContextual"/>
    </w:rPr>
  </w:style>
  <w:style w:type="character" w:styleId="UnresolvedMention">
    <w:name w:val="Unresolved Mention"/>
    <w:basedOn w:val="DefaultParagraphFont"/>
    <w:uiPriority w:val="99"/>
    <w:semiHidden/>
    <w:unhideWhenUsed/>
    <w:rsid w:val="00BE5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chiara.riondino@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3644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3644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36444"/>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029EFFE-2225-44D9-BF78-C34DF651EEFD}">
  <ds:schemaRefs>
    <ds:schemaRef ds:uri="http://schemas.microsoft.com/sharepoint/v3/contenttype/forms"/>
  </ds:schemaRefs>
</ds:datastoreItem>
</file>

<file path=customXml/itemProps4.xml><?xml version="1.0" encoding="utf-8"?>
<ds:datastoreItem xmlns:ds="http://schemas.openxmlformats.org/officeDocument/2006/customXml" ds:itemID="{E767E741-871C-47A6-947C-798FBFA08B8F}">
  <ds:schemaRefs>
    <ds:schemaRef ds:uri="baa91863-e5db-4a1d-b91e-ce2bc5f994ad"/>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649a3744-67ba-4428-9383-97c147116b33"/>
    <ds:schemaRef ds:uri="http://purl.org/dc/te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79B1EFF4-2D77-447F-9740-30FCA8B72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1535</Words>
  <Characters>8756</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NUOTIO Maria (EMPL)</cp:lastModifiedBy>
  <cp:revision>2</cp:revision>
  <dcterms:created xsi:type="dcterms:W3CDTF">2024-04-05T08:38:00Z</dcterms:created>
  <dcterms:modified xsi:type="dcterms:W3CDTF">2024-04-05T08:38:00Z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