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8F5BA1">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8F5BA1">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8F5BA1">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8F5BA1">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8F5BA1">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8F5BA1"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EC1DF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1BB6930" w:rsidR="00377580" w:rsidRPr="00EC1DF8" w:rsidRDefault="00EC1DF8" w:rsidP="00EC1DF8">
                <w:r w:rsidRPr="00893B54">
                  <w:t>Gestionnaire des politiques</w:t>
                </w:r>
                <w:r>
                  <w:t xml:space="preserve"> – DG CONNECT B1</w:t>
                </w:r>
              </w:p>
            </w:tc>
          </w:sdtContent>
        </w:sdt>
      </w:tr>
      <w:tr w:rsidR="00377580" w:rsidRPr="007E3F3B"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527751498"/>
                <w:placeholder>
                  <w:docPart w:val="DB67622438ED47DB95A2D99ED190851B"/>
                </w:placeholder>
              </w:sdtPr>
              <w:sdtEndPr>
                <w:rPr>
                  <w:lang w:val="en-IE"/>
                </w:rPr>
              </w:sdtEndPr>
              <w:sdtContent>
                <w:tc>
                  <w:tcPr>
                    <w:tcW w:w="5491" w:type="dxa"/>
                  </w:tcPr>
                  <w:p w14:paraId="51C87C16" w14:textId="5B9C739F" w:rsidR="00377580" w:rsidRPr="00080A71" w:rsidRDefault="007E3F3B" w:rsidP="005F6927">
                    <w:pPr>
                      <w:tabs>
                        <w:tab w:val="left" w:pos="426"/>
                      </w:tabs>
                      <w:rPr>
                        <w:bCs/>
                        <w:lang w:val="en-IE" w:eastAsia="en-GB"/>
                      </w:rPr>
                    </w:pPr>
                    <w:r>
                      <w:rPr>
                        <w:bCs/>
                        <w:lang w:val="en-IE" w:eastAsia="en-GB"/>
                      </w:rPr>
                      <w:t>441843</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445661307"/>
                  <w:placeholder>
                    <w:docPart w:val="CAE9112BF6D74BEC967ACE61EDBA5122"/>
                  </w:placeholder>
                </w:sdtPr>
                <w:sdtEndPr/>
                <w:sdtContent>
                  <w:p w14:paraId="369CA7C8" w14:textId="385CD321" w:rsidR="00377580" w:rsidRPr="00864B68" w:rsidRDefault="005D1365" w:rsidP="005D1365">
                    <w:pPr>
                      <w:rPr>
                        <w:bCs/>
                        <w:lang w:val="de-DE" w:eastAsia="en-GB"/>
                      </w:rPr>
                    </w:pPr>
                    <w:r w:rsidRPr="002E4381">
                      <w:rPr>
                        <w:lang w:val="de-DE"/>
                      </w:rPr>
                      <w:t>Peter Stuckmann</w:t>
                    </w:r>
                    <w:r>
                      <w:rPr>
                        <w:lang w:val="de-DE"/>
                      </w:rPr>
                      <w:t xml:space="preserve"> - </w:t>
                    </w:r>
                    <w:hyperlink r:id="rId12" w:history="1">
                      <w:r w:rsidRPr="001B31A5">
                        <w:rPr>
                          <w:rStyle w:val="Hyperlink"/>
                          <w:lang w:val="de-DE"/>
                        </w:rPr>
                        <w:t>Peter.Stuckmann@ec.europa.eu</w:t>
                      </w:r>
                    </w:hyperlink>
                    <w:r>
                      <w:rPr>
                        <w:lang w:val="de-DE"/>
                      </w:rPr>
                      <w:t xml:space="preserve"> - </w:t>
                    </w:r>
                    <w:r w:rsidRPr="00941CCC">
                      <w:rPr>
                        <w:lang w:val="de-DE"/>
                      </w:rPr>
                      <w:t>+32 2 292 10 97</w:t>
                    </w:r>
                  </w:p>
                </w:sdtContent>
              </w:sdt>
            </w:sdtContent>
          </w:sdt>
          <w:p w14:paraId="32DD8032" w14:textId="57E88E1F" w:rsidR="00377580" w:rsidRPr="001D3EEC" w:rsidRDefault="008F5BA1"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5D1365">
                  <w:rPr>
                    <w:bCs/>
                    <w:lang w:val="fr-BE" w:eastAsia="en-GB"/>
                  </w:rPr>
                  <w:t>3ème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Pr>
                        <w:bCs/>
                        <w:lang w:val="en-IE" w:eastAsia="en-GB"/>
                      </w:rPr>
                      <w:t>2023</w:t>
                    </w:r>
                  </w:sdtContent>
                </w:sdt>
              </w:sdtContent>
            </w:sdt>
          </w:p>
          <w:p w14:paraId="768BBE26" w14:textId="486EFC4B" w:rsidR="00377580" w:rsidRPr="001D3EEC" w:rsidRDefault="008F5BA1"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5D1365">
                  <w:rPr>
                    <w:bCs/>
                    <w:lang w:val="fr-BE" w:eastAsia="en-GB"/>
                  </w:rPr>
                  <w:t>1</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5D1365">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99953CB"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3" o:title=""/>
                </v:shape>
                <w:control r:id="rId14" w:name="OptionButton6" w:shapeid="_x0000_i1037"/>
              </w:object>
            </w:r>
            <w:r>
              <w:rPr>
                <w:bCs/>
                <w:szCs w:val="24"/>
                <w:lang w:val="en-GB" w:eastAsia="en-GB"/>
              </w:rPr>
              <w:object w:dxaOrig="225" w:dyaOrig="225" w14:anchorId="70119E70">
                <v:shape id="_x0000_i1039" type="#_x0000_t75" style="width:108pt;height:21.5pt" o:ole="">
                  <v:imagedata r:id="rId15" o:title=""/>
                </v:shape>
                <w:control r:id="rId16"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9C28741"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5pt" o:ole="">
                  <v:imagedata r:id="rId17" o:title=""/>
                </v:shape>
                <w:control r:id="rId18"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8F5BA1"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8F5BA1"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8F5BA1"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672F90F"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5pt;height:21.5pt" o:ole="">
                  <v:imagedata r:id="rId19" o:title=""/>
                </v:shape>
                <w:control r:id="rId20" w:name="OptionButton5" w:shapeid="_x0000_i1043"/>
              </w:object>
            </w:r>
          </w:p>
        </w:tc>
      </w:tr>
      <w:tr w:rsidR="00E850B7" w:rsidRPr="007E3F3B"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A399B97"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5pt" o:ole="">
                  <v:imagedata r:id="rId21" o:title=""/>
                </v:shape>
                <w:control r:id="rId22" w:name="OptionButton2" w:shapeid="_x0000_i1045"/>
              </w:object>
            </w:r>
            <w:r>
              <w:rPr>
                <w:bCs/>
                <w:szCs w:val="24"/>
                <w:lang w:val="en-GB" w:eastAsia="en-GB"/>
              </w:rPr>
              <w:object w:dxaOrig="225" w:dyaOrig="225" w14:anchorId="7A15FAEE">
                <v:shape id="_x0000_i1047" type="#_x0000_t75" style="width:108pt;height:21.5pt" o:ole="">
                  <v:imagedata r:id="rId23" o:title=""/>
                </v:shape>
                <w:control r:id="rId24" w:name="OptionButton3" w:shapeid="_x0000_i1047"/>
              </w:object>
            </w:r>
          </w:p>
          <w:p w14:paraId="63DD2FA8" w14:textId="0326B662" w:rsidR="006B47B6" w:rsidRPr="0007110E" w:rsidRDefault="00BF389A" w:rsidP="00DE0E7F">
            <w:pPr>
              <w:tabs>
                <w:tab w:val="left" w:pos="426"/>
              </w:tabs>
              <w:spacing w:before="120" w:after="120"/>
              <w:rPr>
                <w:bCs/>
                <w:lang w:val="en-IE" w:eastAsia="en-GB"/>
              </w:rPr>
            </w:pPr>
            <w:r w:rsidRPr="007E3F3B">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5-27T00:00:00Z">
                  <w:dateFormat w:val="dd-MM-yyyy"/>
                  <w:lid w:val="fr-BE"/>
                  <w:storeMappedDataAs w:val="dateTime"/>
                  <w:calendar w:val="gregorian"/>
                </w:date>
              </w:sdtPr>
              <w:sdtEndPr/>
              <w:sdtContent>
                <w:r w:rsidR="005D1365" w:rsidRPr="008429B4">
                  <w:rPr>
                    <w:bCs/>
                    <w:lang w:val="en-IE" w:eastAsia="en-GB"/>
                  </w:rPr>
                  <w:t>27-05-2024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1163125573"/>
            <w:placeholder>
              <w:docPart w:val="0B1808A8A2E846F8864F0AD644DC032B"/>
            </w:placeholder>
          </w:sdtPr>
          <w:sdtEndPr/>
          <w:sdtContent>
            <w:p w14:paraId="170749BA" w14:textId="09D5684E" w:rsidR="00F82F64" w:rsidRDefault="00F82F64" w:rsidP="00F82F64">
              <w:r>
                <w:t>L’unité B1 «Politique, mise en œuvre et application des communications électroniques» est l’une des cinq unités de la direction B «</w:t>
              </w:r>
              <w:r w:rsidR="00864B68" w:rsidRPr="00864B68">
                <w:t xml:space="preserve">Décennie Numérique et </w:t>
              </w:r>
              <w:r>
                <w:t xml:space="preserve">Connectivité». L’unité est composée de 16 collègues et est chargée de concevoir, de rédiger, de négocier et de faire respecter le cadre réglementaire de l’UE pour les communications électroniques. Les travaux stratégiques de l’unité visent à promouvoir la disponibilité et l’adoption de réseaux à très haute capacité et de services de communications électroniques dans le marché </w:t>
              </w:r>
              <w:r>
                <w:lastRenderedPageBreak/>
                <w:t>intérieur, grâce à des conditions réglementaires cohérentes et proportionnées, à une concurrence accrue et à des obligations et des incitations ciblées, dans l’intérêt de tous les utilisateurs finaux. Concrètement, B1 est responsable de l’élaboration de la politique et de la législation ainsi que de son application. Le portefeuille législatif comprend le code des communications électroniques européen, le règlement sur l’internet ouvert et le règlement sur les infrastructures gigabit. Dans ces domaines, nous coordonnons et participons aux réunions du comité des communications (COCOM) avec les États membres et organisons des séminaires annuels à l’intention des juges nationaux sur l’application judiciaire des règles européennes en matière de communications électroniques. Nous participons également aux groupes de travail de l’Organe des régulateurs européens des communications électroniques (ORECE).</w:t>
              </w:r>
            </w:p>
            <w:p w14:paraId="0DA4313A" w14:textId="77777777" w:rsidR="00F82F64" w:rsidRPr="00F82F64" w:rsidRDefault="00F82F64" w:rsidP="00F82F64">
              <w:pPr>
                <w:rPr>
                  <w:lang w:val="fr-BE" w:eastAsia="en-GB"/>
                </w:rPr>
              </w:pPr>
              <w:r>
                <w:t>En outre, nous sommes responsables de l’élaboration des politiques relatives à l’avenir du secteur de la connectivité. En 2023, le B1 a mené une consultation exploratoire afin de permettre une large réflexion sur le sujet, ce qui a conduit à l’adoption en 2024 d’un livre blanc sur les besoins en infrastructures numériques, y compris des scénarios à prendre en considération dans les évolutions législatives futures.</w:t>
              </w:r>
            </w:p>
          </w:sdtContent>
        </w:sdt>
        <w:p w14:paraId="18140A21" w14:textId="6F012A93" w:rsidR="001A0074" w:rsidRPr="00080A71" w:rsidRDefault="008F5BA1"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en-US" w:eastAsia="en-GB"/>
            </w:rPr>
            <w:id w:val="-1534716975"/>
            <w:placeholder>
              <w:docPart w:val="1F70BE6A10F14920AEE454F594C3A15C"/>
            </w:placeholder>
          </w:sdtPr>
          <w:sdtEndPr/>
          <w:sdtContent>
            <w:p w14:paraId="4B4FCD90" w14:textId="77777777" w:rsidR="00F82F64" w:rsidRDefault="00F82F64" w:rsidP="00F82F64">
              <w:r>
                <w:t xml:space="preserve">L’END contribuera aux initiatives politiques et législatives dans le domaine de la connectivité, en particulier à la mise en œuvre et à la révision du cadre réglementaire de l’UE pour les réseaux et services de télécommunications. </w:t>
              </w:r>
            </w:p>
            <w:p w14:paraId="4F8DDEE9" w14:textId="77777777" w:rsidR="00F82F64" w:rsidRDefault="00F82F64" w:rsidP="00F82F64">
              <w:r>
                <w:t xml:space="preserve">Les activités d’exécution comprennent le traitement des plaintes, l’introduction de procédures d’infraction concernant la transposition et l’application correcte du droit dans les États membres et la rédaction de rapports ou de règlements d’exécution. </w:t>
              </w:r>
            </w:p>
            <w:p w14:paraId="10AD6312" w14:textId="77777777" w:rsidR="00F82F64" w:rsidRDefault="00F82F64" w:rsidP="00F82F64">
              <w:r>
                <w:t xml:space="preserve">De nouvelles initiatives législatives pourraient inclure la révision du code des communications électroniques européen, y compris à la suite d’études, la préparation d’une analyse d’impact, l’élaboration de propositions et les négociations avec le Conseil et le Parlement. </w:t>
              </w:r>
            </w:p>
            <w:p w14:paraId="66BE5585" w14:textId="77777777" w:rsidR="00F82F64" w:rsidRDefault="00F82F64" w:rsidP="00F82F64">
              <w:r>
                <w:t>L’END étudiera les possibilités d’améliorer le cadre juridique sur la base de l’expérience acquise dans les États membres et appliquée par les régulateurs nationaux, ainsi que de son incidence sur l’évolution du marché et compte tenu des objectifs de politique publique.</w:t>
              </w:r>
            </w:p>
            <w:p w14:paraId="2EE3C10F" w14:textId="77777777" w:rsidR="00F82F64" w:rsidRDefault="00F82F64" w:rsidP="00F82F64">
              <w:r>
                <w:t xml:space="preserve">Il/elle maintiendra une connaissance actualisée des priorités politiques pertinentes dans les États membres et au niveau de l’UE en contribuant et en participant à des groupes et comités du Conseil et du Parlement, à des conférences clés et à des séminaires. </w:t>
              </w:r>
            </w:p>
            <w:p w14:paraId="72722BF2" w14:textId="77777777" w:rsidR="00F82F64" w:rsidRDefault="00F82F64" w:rsidP="00F82F64">
              <w:r>
                <w:t xml:space="preserve">En ce qui concerne la coopération des parties prenantes dans le domaine de la connectivité, elle assurera la liaison avec les États membres, les acteurs industriels et les associations de consommateurs et/ou organisera des réunions, des ateliers et des activités d’évaluation comparative et suivra les activités des groupes de travail. </w:t>
              </w:r>
            </w:p>
            <w:p w14:paraId="210CD867" w14:textId="77777777" w:rsidR="00F82F64" w:rsidRDefault="00F82F64" w:rsidP="00F82F64">
              <w:r>
                <w:t>Il/elle renforcera la visibilité et l’impact des politiques en diffusant les politiques de la Commission et en particulier les activités et initiatives en cours et prévues lors d’ateliers, de séminaires, de conférences et d’autres manifestations publiques.</w:t>
              </w:r>
            </w:p>
            <w:p w14:paraId="3B1D2FA2" w14:textId="21A3E085" w:rsidR="001A0074" w:rsidRPr="00F82F64" w:rsidRDefault="00F82F64" w:rsidP="001A0074">
              <w:r>
                <w:lastRenderedPageBreak/>
                <w:t>Il contribuera à la représentation de l’unité/direction/direction générale auprès des autres services de la Commission sur des questions présentant un intérêt pour le travail de l’unité/de la direction/de la direction g</w:t>
              </w:r>
              <w:bookmarkStart w:id="0" w:name="_Hlk160125448"/>
              <w:r>
                <w:t>é</w:t>
              </w:r>
              <w:bookmarkEnd w:id="0"/>
              <w:r>
                <w:t>nérale dans le domaine de la politique de connectivité.</w:t>
              </w:r>
            </w:p>
          </w:sdtContent>
        </w:sdt>
      </w:sdtContent>
    </w:sdt>
    <w:p w14:paraId="3D69C09B" w14:textId="77777777" w:rsidR="00301CA3" w:rsidRPr="00864B68"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45459F29" w:rsidR="001A0074" w:rsidRPr="00864B68" w:rsidRDefault="00224287" w:rsidP="0053405E">
          <w:pPr>
            <w:pStyle w:val="ListNumber"/>
            <w:numPr>
              <w:ilvl w:val="0"/>
              <w:numId w:val="0"/>
            </w:numPr>
            <w:rPr>
              <w:lang w:val="fr-BE" w:eastAsia="en-GB"/>
            </w:rPr>
          </w:pPr>
          <w:r w:rsidRPr="00224287">
            <w:rPr>
              <w:lang w:val="fr-BE" w:eastAsia="en-GB"/>
            </w:rPr>
            <w:t>Nous recherchons un candidat titulaire d'un diplôme universitaire, d'une formation professionnelle ou d'une expérience professionnelle de niveau équivalent dans le domaine du droit, de l'économie, des sciences politiques</w:t>
          </w:r>
          <w:r w:rsidR="00927410">
            <w:rPr>
              <w:lang w:val="fr-BE" w:eastAsia="en-GB"/>
            </w:rPr>
            <w:t>, ing</w:t>
          </w:r>
          <w:r w:rsidR="00927410" w:rsidRPr="00927410">
            <w:rPr>
              <w:lang w:val="fr-BE" w:eastAsia="en-GB"/>
            </w:rPr>
            <w:t>é</w:t>
          </w:r>
          <w:r w:rsidR="00927410">
            <w:rPr>
              <w:lang w:val="fr-BE" w:eastAsia="en-GB"/>
            </w:rPr>
            <w:t>nierie</w:t>
          </w:r>
          <w:r w:rsidRPr="00224287">
            <w:rPr>
              <w:lang w:val="fr-BE" w:eastAsia="en-GB"/>
            </w:rPr>
            <w:t xml:space="preserve"> ou des technologies de l'information et de la communication. Le candidat devra avoir au moins trois ans d'expérience en matière de politique ou de législation dans le domaine des télécommunications ou des produits ou services numériques. Un bon niveau d'anglais est également requis</w:t>
          </w:r>
          <w:r>
            <w:rPr>
              <w:lang w:val="fr-BE" w:eastAsia="en-GB"/>
            </w:rPr>
            <w:t>.</w:t>
          </w:r>
        </w:p>
      </w:sdtContent>
    </w:sdt>
    <w:p w14:paraId="5D76C15C" w14:textId="77777777" w:rsidR="00F65CC2" w:rsidRPr="00864B68"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lastRenderedPageBreak/>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5"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6"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de-D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24287"/>
    <w:rsid w:val="0028413D"/>
    <w:rsid w:val="002841B7"/>
    <w:rsid w:val="002A6E30"/>
    <w:rsid w:val="002B37EB"/>
    <w:rsid w:val="00301CA3"/>
    <w:rsid w:val="00377580"/>
    <w:rsid w:val="00394581"/>
    <w:rsid w:val="00443957"/>
    <w:rsid w:val="00462268"/>
    <w:rsid w:val="004A4BB7"/>
    <w:rsid w:val="004D3B51"/>
    <w:rsid w:val="0053405E"/>
    <w:rsid w:val="00556CBD"/>
    <w:rsid w:val="005D1365"/>
    <w:rsid w:val="006A1CB2"/>
    <w:rsid w:val="006B47B6"/>
    <w:rsid w:val="006F23BA"/>
    <w:rsid w:val="0074301E"/>
    <w:rsid w:val="007A10AA"/>
    <w:rsid w:val="007A1396"/>
    <w:rsid w:val="007B5FAE"/>
    <w:rsid w:val="007E131B"/>
    <w:rsid w:val="007E3F3B"/>
    <w:rsid w:val="007E4F35"/>
    <w:rsid w:val="008241B0"/>
    <w:rsid w:val="008315CD"/>
    <w:rsid w:val="00864B68"/>
    <w:rsid w:val="00866E7F"/>
    <w:rsid w:val="008A0FF3"/>
    <w:rsid w:val="008F5BA1"/>
    <w:rsid w:val="0092295D"/>
    <w:rsid w:val="00927410"/>
    <w:rsid w:val="00A63643"/>
    <w:rsid w:val="00A65B97"/>
    <w:rsid w:val="00A917BE"/>
    <w:rsid w:val="00B31DC8"/>
    <w:rsid w:val="00BF389A"/>
    <w:rsid w:val="00C518F5"/>
    <w:rsid w:val="00C9649E"/>
    <w:rsid w:val="00CA3D30"/>
    <w:rsid w:val="00D703FC"/>
    <w:rsid w:val="00D82B48"/>
    <w:rsid w:val="00DC5C83"/>
    <w:rsid w:val="00E0579E"/>
    <w:rsid w:val="00E5708E"/>
    <w:rsid w:val="00E850B7"/>
    <w:rsid w:val="00E927FE"/>
    <w:rsid w:val="00EC1DF8"/>
    <w:rsid w:val="00F65CC2"/>
    <w:rsid w:val="00F82F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Strong">
    <w:name w:val="Strong"/>
    <w:basedOn w:val="DefaultParagraphFont"/>
    <w:uiPriority w:val="22"/>
    <w:qFormat/>
    <w:locked/>
    <w:rsid w:val="00A6364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757245">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980690127">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control" Target="activeX/activeX3.xml"/><Relationship Id="rId26" Type="http://schemas.openxmlformats.org/officeDocument/2006/relationships/hyperlink" Target="https://europa.eu/europass/fr/create-your-europass-cv" TargetMode="External"/><Relationship Id="rId3" Type="http://schemas.openxmlformats.org/officeDocument/2006/relationships/customXml" Target="../customXml/item3.xml"/><Relationship Id="rId21" Type="http://schemas.openxmlformats.org/officeDocument/2006/relationships/image" Target="media/image6.wmf"/><Relationship Id="rId34"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Peter.Stuckmann@ec.europa.eu" TargetMode="External"/><Relationship Id="rId17" Type="http://schemas.openxmlformats.org/officeDocument/2006/relationships/image" Target="media/image4.wmf"/><Relationship Id="rId25" Type="http://schemas.openxmlformats.org/officeDocument/2006/relationships/hyperlink" Target="https://eur-lex.europa.eu/legal-content/FR/TXT/?uri=CELEX:32015D0444"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ontrol" Target="activeX/activeX6.xm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1.xml"/><Relationship Id="rId22" Type="http://schemas.openxmlformats.org/officeDocument/2006/relationships/control" Target="activeX/activeX5.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8327CD" w:rsidRDefault="00F00294" w:rsidP="00F00294">
          <w:pPr>
            <w:pStyle w:val="D33812E3C570400484B558C421C8A64E"/>
          </w:pPr>
          <w:r w:rsidRPr="003D4996">
            <w:rPr>
              <w:rStyle w:val="PlaceholderText"/>
            </w:rPr>
            <w:t>Click or tap to enter a date.</w:t>
          </w:r>
        </w:p>
      </w:docPartBody>
    </w:docPart>
    <w:docPart>
      <w:docPartPr>
        <w:name w:val="DB67622438ED47DB95A2D99ED190851B"/>
        <w:category>
          <w:name w:val="General"/>
          <w:gallery w:val="placeholder"/>
        </w:category>
        <w:types>
          <w:type w:val="bbPlcHdr"/>
        </w:types>
        <w:behaviors>
          <w:behavior w:val="content"/>
        </w:behaviors>
        <w:guid w:val="{2AEC3CB0-E8C5-4F64-A72C-30271389FBF5}"/>
      </w:docPartPr>
      <w:docPartBody>
        <w:p w:rsidR="008327CD" w:rsidRDefault="008327CD" w:rsidP="008327CD">
          <w:pPr>
            <w:pStyle w:val="DB67622438ED47DB95A2D99ED190851B"/>
          </w:pPr>
          <w:r w:rsidRPr="0007110E">
            <w:rPr>
              <w:rStyle w:val="PlaceholderText"/>
              <w:bCs/>
            </w:rPr>
            <w:t>Click or tap here to enter text.</w:t>
          </w:r>
        </w:p>
      </w:docPartBody>
    </w:docPart>
    <w:docPart>
      <w:docPartPr>
        <w:name w:val="CAE9112BF6D74BEC967ACE61EDBA5122"/>
        <w:category>
          <w:name w:val="General"/>
          <w:gallery w:val="placeholder"/>
        </w:category>
        <w:types>
          <w:type w:val="bbPlcHdr"/>
        </w:types>
        <w:behaviors>
          <w:behavior w:val="content"/>
        </w:behaviors>
        <w:guid w:val="{7B2430E9-40EB-4F2F-B7C1-EA776F2C06FE}"/>
      </w:docPartPr>
      <w:docPartBody>
        <w:p w:rsidR="008327CD" w:rsidRDefault="008327CD" w:rsidP="008327CD">
          <w:pPr>
            <w:pStyle w:val="CAE9112BF6D74BEC967ACE61EDBA5122"/>
          </w:pPr>
          <w:r w:rsidRPr="0007110E">
            <w:rPr>
              <w:rStyle w:val="PlaceholderText"/>
              <w:bCs/>
            </w:rPr>
            <w:t>Click or tap here to enter text.</w:t>
          </w:r>
        </w:p>
      </w:docPartBody>
    </w:docPart>
    <w:docPart>
      <w:docPartPr>
        <w:name w:val="0B1808A8A2E846F8864F0AD644DC032B"/>
        <w:category>
          <w:name w:val="General"/>
          <w:gallery w:val="placeholder"/>
        </w:category>
        <w:types>
          <w:type w:val="bbPlcHdr"/>
        </w:types>
        <w:behaviors>
          <w:behavior w:val="content"/>
        </w:behaviors>
        <w:guid w:val="{5B54C6A5-B56A-4063-9CBC-D24D35B4A920}"/>
      </w:docPartPr>
      <w:docPartBody>
        <w:p w:rsidR="008327CD" w:rsidRDefault="008327CD" w:rsidP="008327CD">
          <w:pPr>
            <w:pStyle w:val="0B1808A8A2E846F8864F0AD644DC032B"/>
          </w:pPr>
          <w:r>
            <w:rPr>
              <w:rStyle w:val="PlaceholderText"/>
            </w:rPr>
            <w:t>Cliquez ou touchez ici pour introduire du texte.</w:t>
          </w:r>
        </w:p>
      </w:docPartBody>
    </w:docPart>
    <w:docPart>
      <w:docPartPr>
        <w:name w:val="1F70BE6A10F14920AEE454F594C3A15C"/>
        <w:category>
          <w:name w:val="General"/>
          <w:gallery w:val="placeholder"/>
        </w:category>
        <w:types>
          <w:type w:val="bbPlcHdr"/>
        </w:types>
        <w:behaviors>
          <w:behavior w:val="content"/>
        </w:behaviors>
        <w:guid w:val="{8259208C-33FC-4467-99D8-4A26B48125A9}"/>
      </w:docPartPr>
      <w:docPartBody>
        <w:p w:rsidR="008327CD" w:rsidRDefault="008327CD" w:rsidP="008327CD">
          <w:pPr>
            <w:pStyle w:val="1F70BE6A10F14920AEE454F594C3A15C"/>
          </w:pPr>
          <w:r>
            <w:rPr>
              <w:rStyle w:val="PlaceholderText"/>
            </w:rPr>
            <w:t>Cliquez ou touchez ici pour introduire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327CD"/>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327CD"/>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DB67622438ED47DB95A2D99ED190851B">
    <w:name w:val="DB67622438ED47DB95A2D99ED190851B"/>
    <w:rsid w:val="008327CD"/>
    <w:rPr>
      <w:kern w:val="2"/>
      <w14:ligatures w14:val="standardContextual"/>
    </w:rPr>
  </w:style>
  <w:style w:type="paragraph" w:customStyle="1" w:styleId="CAE9112BF6D74BEC967ACE61EDBA5122">
    <w:name w:val="CAE9112BF6D74BEC967ACE61EDBA5122"/>
    <w:rsid w:val="008327CD"/>
    <w:rPr>
      <w:kern w:val="2"/>
      <w14:ligatures w14:val="standardContextual"/>
    </w:rPr>
  </w:style>
  <w:style w:type="paragraph" w:customStyle="1" w:styleId="0B1808A8A2E846F8864F0AD644DC032B">
    <w:name w:val="0B1808A8A2E846F8864F0AD644DC032B"/>
    <w:rsid w:val="008327CD"/>
    <w:rPr>
      <w:kern w:val="2"/>
      <w14:ligatures w14:val="standardContextual"/>
    </w:rPr>
  </w:style>
  <w:style w:type="paragraph" w:customStyle="1" w:styleId="1F70BE6A10F14920AEE454F594C3A15C">
    <w:name w:val="1F70BE6A10F14920AEE454F594C3A15C"/>
    <w:rsid w:val="008327C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81C1D433-A5C6-4E32-ACD4-7FF54DDBB9F1}">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1593</Words>
  <Characters>8319</Characters>
  <Application>Microsoft Office Word</Application>
  <DocSecurity>4</DocSecurity>
  <PresentationFormat>Microsoft Word 14.0</PresentationFormat>
  <Lines>297</Lines>
  <Paragraphs>170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Yolanda FERRER DONAT</cp:lastModifiedBy>
  <cp:revision>2</cp:revision>
  <cp:lastPrinted>2023-04-18T07:01:00Z</cp:lastPrinted>
  <dcterms:created xsi:type="dcterms:W3CDTF">2024-02-29T19:34:00Z</dcterms:created>
  <dcterms:modified xsi:type="dcterms:W3CDTF">2024-02-29T19:34:00Z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