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F7C9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F7C9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F7C9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F7C9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F7C9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F7C9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537205" w:rsidR="00377580" w:rsidRPr="00080A71" w:rsidRDefault="00F90CDA" w:rsidP="005F6927">
                <w:pPr>
                  <w:tabs>
                    <w:tab w:val="left" w:pos="426"/>
                  </w:tabs>
                  <w:rPr>
                    <w:bCs/>
                    <w:lang w:val="en-IE" w:eastAsia="en-GB"/>
                  </w:rPr>
                </w:pPr>
                <w:r>
                  <w:rPr>
                    <w:bCs/>
                    <w:lang w:val="fr-BE" w:eastAsia="en-GB"/>
                  </w:rPr>
                  <w:t>CNECT F 2</w:t>
                </w:r>
              </w:p>
            </w:tc>
          </w:sdtContent>
        </w:sdt>
      </w:tr>
      <w:tr w:rsidR="00377580" w:rsidRPr="007F7C9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4A7AEA86" w:rsidR="00377580" w:rsidRPr="007F7C99" w:rsidRDefault="007F7C99"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FE2E5E" w:rsidR="00377580" w:rsidRPr="00080A71" w:rsidRDefault="00F90CDA" w:rsidP="005F6927">
                <w:pPr>
                  <w:tabs>
                    <w:tab w:val="left" w:pos="426"/>
                  </w:tabs>
                  <w:rPr>
                    <w:bCs/>
                    <w:lang w:val="en-IE" w:eastAsia="en-GB"/>
                  </w:rPr>
                </w:pPr>
                <w:r>
                  <w:rPr>
                    <w:bCs/>
                    <w:lang w:val="fr-BE" w:eastAsia="en-GB"/>
                  </w:rPr>
                  <w:t>Prabhat Agarwal</w:t>
                </w:r>
              </w:p>
            </w:sdtContent>
          </w:sdt>
          <w:p w14:paraId="32DD8032" w14:textId="5FA508B9" w:rsidR="00377580" w:rsidRPr="001D3EEC" w:rsidRDefault="007F7C9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90CDA">
                  <w:rPr>
                    <w:bCs/>
                    <w:lang w:val="fr-BE" w:eastAsia="en-GB"/>
                  </w:rPr>
                  <w:t>3e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7F7C9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6DD6350"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C0589CD"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F7C9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F7C9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F7C9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60513CA"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7F7C9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BBC4B32"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75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F90CD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0D3D28" w14:textId="5CCF3BD3" w:rsidR="00F90CDA" w:rsidRPr="00F90CDA" w:rsidRDefault="00F90CDA" w:rsidP="00F90CDA">
          <w:pPr>
            <w:rPr>
              <w:lang w:val="fr-BE" w:eastAsia="en-GB"/>
            </w:rPr>
          </w:pPr>
          <w:r w:rsidRPr="00F90CDA">
            <w:rPr>
              <w:lang w:val="fr-BE" w:eastAsia="en-GB"/>
            </w:rPr>
            <w:t>Qui sommes-nous ?</w:t>
          </w:r>
        </w:p>
        <w:p w14:paraId="21EFEDAB" w14:textId="77777777" w:rsidR="00F90CDA" w:rsidRPr="00F90CDA" w:rsidRDefault="00F90CDA" w:rsidP="00F90CDA">
          <w:pPr>
            <w:rPr>
              <w:lang w:val="fr-BE" w:eastAsia="en-GB"/>
            </w:rPr>
          </w:pPr>
          <w:r w:rsidRPr="00F90CDA">
            <w:rPr>
              <w:lang w:val="fr-BE" w:eastAsia="en-GB"/>
            </w:rPr>
            <w:t xml:space="preserve">Nous sommes la direction Platformes de la DG CONNECT. </w:t>
          </w:r>
        </w:p>
        <w:p w14:paraId="0C7D6D33" w14:textId="77777777" w:rsidR="00F90CDA" w:rsidRPr="00F90CDA" w:rsidRDefault="00F90CDA" w:rsidP="00F90CDA">
          <w:pPr>
            <w:rPr>
              <w:lang w:val="fr-BE" w:eastAsia="en-GB"/>
            </w:rPr>
          </w:pPr>
          <w:r w:rsidRPr="00F90CDA">
            <w:rPr>
              <w:lang w:val="fr-BE" w:eastAsia="en-GB"/>
            </w:rPr>
            <w:t xml:space="preserve">Nous gérons actuellement l’éventail des politiques et réglementations applicables aux services intermédiaires en ligne, y compris la législation sur les services numériques (Digital Services Act, DSA) et la législation sur les marchés numériques (Digital Markets </w:t>
          </w:r>
          <w:r w:rsidRPr="00F90CDA">
            <w:rPr>
              <w:lang w:val="fr-BE" w:eastAsia="en-GB"/>
            </w:rPr>
            <w:lastRenderedPageBreak/>
            <w:t xml:space="preserve">Act, DMA), deux nouveaux cadres réglementaires majeurs pour les plateformes en ligne et les autres intermédiaires en ligne, et le règlement promouvant l’équité et la transparence pour les entreprises utilisatrices de services d’intermédiation en ligne aussi appelé «Platform-2-Business» et la directive eCommerce. </w:t>
          </w:r>
        </w:p>
        <w:p w14:paraId="32D61521" w14:textId="57B1D899" w:rsidR="00F90CDA" w:rsidRPr="00F90CDA" w:rsidRDefault="00F90CDA" w:rsidP="00F90CDA">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"enforcers" dynamique et très motivée.</w:t>
          </w:r>
        </w:p>
        <w:p w14:paraId="36124190" w14:textId="2955B29C" w:rsidR="00F90CDA" w:rsidRPr="00F90CDA" w:rsidRDefault="00F90CDA" w:rsidP="00F90CDA">
          <w:pPr>
            <w:rPr>
              <w:lang w:val="fr-BE" w:eastAsia="en-GB"/>
            </w:rPr>
          </w:pPr>
          <w:r w:rsidRPr="00F90CDA">
            <w:rPr>
              <w:lang w:val="fr-BE" w:eastAsia="en-GB"/>
            </w:rPr>
            <w:t>Pour ces nouvelles tâches inédites, nous recrutons des experts nationaux détachés hautement motivés, possédant toute une série de compétences pour travailler au sein de l’équipe pluridisciplinaire chargée de faire appliquer ces législations.</w:t>
          </w:r>
        </w:p>
        <w:p w14:paraId="7C71F46B" w14:textId="14CD76DD" w:rsidR="00F90CDA" w:rsidRPr="00F90CDA" w:rsidRDefault="00F90CDA" w:rsidP="00F90CDA">
          <w:pPr>
            <w:rPr>
              <w:lang w:val="fr-BE" w:eastAsia="en-GB"/>
            </w:rPr>
          </w:pPr>
          <w:r w:rsidRPr="00F90CDA">
            <w:rPr>
              <w:lang w:val="fr-BE" w:eastAsia="en-GB"/>
            </w:rPr>
            <w:t>Pourquoi nous rejoindre ?</w:t>
          </w:r>
        </w:p>
        <w:p w14:paraId="27A836FA" w14:textId="1E5DF003" w:rsidR="00F90CDA" w:rsidRPr="00F90CDA" w:rsidRDefault="00F90CDA" w:rsidP="00F90CDA">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0F2F92BC" w14:textId="46008E3F" w:rsidR="00F90CDA" w:rsidRPr="00F90CDA" w:rsidRDefault="00F90CDA" w:rsidP="00F90CDA">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sera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Il s’agira notamment de moteurs de recherche et de plateformes telles que les sites de médias sociaux, les plateformes de partage de vidéos et les places de marché en ligne. Ces plateformes ont aussi à payer une redevance annuelle que la Commission collecte et gère. La Commission s'occupe également d'organiser et de présider les réunions du Comité DSA. </w:t>
          </w:r>
        </w:p>
        <w:p w14:paraId="06FB77AB" w14:textId="1536EA1E" w:rsidR="00F90CDA" w:rsidRPr="00F90CDA" w:rsidRDefault="00F90CDA" w:rsidP="00F90CDA">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illicites et contre la désinformation, défendre les droits des utilisateurs et protéger leur santé et leur bien-être.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782A9B08" w:rsidR="001A0074" w:rsidRPr="00F90CDA" w:rsidRDefault="00F90CDA" w:rsidP="00F90CDA">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 les pays tiers concernés et les organisations internationales.</w:t>
          </w:r>
        </w:p>
      </w:sdtContent>
    </w:sdt>
    <w:p w14:paraId="30B422AA" w14:textId="77777777" w:rsidR="00301CA3" w:rsidRPr="00F90CD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55ADA1A" w14:textId="77777777" w:rsidR="00F90CDA" w:rsidRDefault="00F90CDA" w:rsidP="001A0074">
          <w:pPr>
            <w:rPr>
              <w:lang w:val="fr-BE" w:eastAsia="en-GB"/>
            </w:rPr>
          </w:pPr>
          <w:r w:rsidRPr="00F90CDA">
            <w:rPr>
              <w:lang w:val="fr-BE" w:eastAsia="en-GB"/>
            </w:rPr>
            <w:t>Sur la base des pouvoirs délégués à la Commission en vertu du DSA, l’équipe s’acquitte de ses nouvelles tâches de surveillance et d’exécution.</w:t>
          </w:r>
        </w:p>
        <w:p w14:paraId="0CFB3C68" w14:textId="77777777" w:rsidR="00F90CDA" w:rsidRPr="00F90CDA" w:rsidRDefault="00F90CDA" w:rsidP="00F90CDA">
          <w:pPr>
            <w:rPr>
              <w:lang w:val="fr-BE" w:eastAsia="en-GB"/>
            </w:rPr>
          </w:pPr>
          <w:r w:rsidRPr="00F90CDA">
            <w:rPr>
              <w:lang w:val="fr-BE" w:eastAsia="en-GB"/>
            </w:rPr>
            <w:lastRenderedPageBreak/>
            <w:t>Fonctions et tâches :</w:t>
          </w:r>
        </w:p>
        <w:p w14:paraId="1D4911F6" w14:textId="77777777" w:rsidR="00F90CDA" w:rsidRPr="00F90CDA" w:rsidRDefault="00F90CDA" w:rsidP="00F90CDA">
          <w:pPr>
            <w:rPr>
              <w:lang w:val="fr-BE" w:eastAsia="en-GB"/>
            </w:rPr>
          </w:pPr>
          <w:r w:rsidRPr="00F90CDA">
            <w:rPr>
              <w:lang w:val="fr-BE" w:eastAsia="en-GB"/>
            </w:rPr>
            <w:t xml:space="preserve">• Contribuer à l’application du DSA, en établissant des approches, des lignes directrices et des cadres analytiques fondés sur des données probantes;  </w:t>
          </w:r>
        </w:p>
        <w:p w14:paraId="7B0BC480" w14:textId="6D620DDB" w:rsidR="00F90CDA" w:rsidRPr="00F90CDA" w:rsidRDefault="00F90CDA" w:rsidP="00F90CDA">
          <w:pPr>
            <w:rPr>
              <w:lang w:val="fr-BE" w:eastAsia="en-GB"/>
            </w:rPr>
          </w:pPr>
          <w:r w:rsidRPr="00F90CDA">
            <w:rPr>
              <w:lang w:val="fr-BE" w:eastAsia="en-GB"/>
            </w:rPr>
            <w:t>• Contribuer à la mise en place de procédures et de processus internes et externes solides, y compris les flux de travail numériques internes pertinents;</w:t>
          </w:r>
        </w:p>
        <w:p w14:paraId="0D7E6CF9" w14:textId="77777777" w:rsidR="00F90CDA" w:rsidRPr="00F90CDA" w:rsidRDefault="00F90CDA" w:rsidP="00F90CDA">
          <w:pPr>
            <w:rPr>
              <w:lang w:val="fr-BE" w:eastAsia="en-GB"/>
            </w:rPr>
          </w:pPr>
          <w:r w:rsidRPr="00F90CDA">
            <w:rPr>
              <w:lang w:val="fr-BE" w:eastAsia="en-GB"/>
            </w:rPr>
            <w:t xml:space="preserve">• Dialoguer avec les parties prenantes concernées afin de recueillir des connaissances et des éléments de preuve à l’appui de l’application du DSA; </w:t>
          </w:r>
        </w:p>
        <w:p w14:paraId="46273358" w14:textId="77777777" w:rsidR="00F90CDA" w:rsidRPr="00F90CDA" w:rsidRDefault="00F90CDA" w:rsidP="00F90CDA">
          <w:pPr>
            <w:rPr>
              <w:lang w:val="fr-BE" w:eastAsia="en-GB"/>
            </w:rPr>
          </w:pPr>
          <w:r w:rsidRPr="00F90CDA">
            <w:rPr>
              <w:lang w:val="fr-BE" w:eastAsia="en-GB"/>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w:t>
          </w:r>
        </w:p>
        <w:p w14:paraId="68E99B38" w14:textId="77777777" w:rsidR="00F90CDA" w:rsidRPr="00F90CDA" w:rsidRDefault="00F90CDA" w:rsidP="00F90CDA">
          <w:pPr>
            <w:rPr>
              <w:lang w:val="fr-BE" w:eastAsia="en-GB"/>
            </w:rPr>
          </w:pPr>
          <w:r w:rsidRPr="00F90CDA">
            <w:rPr>
              <w:lang w:val="fr-BE" w:eastAsia="en-GB"/>
            </w:rPr>
            <w:t xml:space="preserve">• Dans le cadre d’équipes pluridisciplinaires chargées des dossiers, détecter, enquêter et analyser les infractions potentielles au DSA; </w:t>
          </w:r>
        </w:p>
        <w:p w14:paraId="64F4B4E5" w14:textId="77777777" w:rsidR="00F90CDA" w:rsidRPr="00F90CDA" w:rsidRDefault="00F90CDA" w:rsidP="00F90CDA">
          <w:pPr>
            <w:rPr>
              <w:lang w:val="fr-BE" w:eastAsia="en-GB"/>
            </w:rPr>
          </w:pPr>
          <w:r w:rsidRPr="00F90CDA">
            <w:rPr>
              <w:lang w:val="fr-BE" w:eastAsia="en-GB"/>
            </w:rPr>
            <w:t xml:space="preserve">• Contribuer aux activités internes et externes de gestion des connaissances, de formation et de communication;  </w:t>
          </w:r>
        </w:p>
        <w:p w14:paraId="34EB53D4" w14:textId="1BDFA24C" w:rsidR="00F90CDA" w:rsidRPr="00F90CDA" w:rsidRDefault="00F90CDA" w:rsidP="00F90CDA">
          <w:pPr>
            <w:rPr>
              <w:lang w:val="fr-BE" w:eastAsia="en-GB"/>
            </w:rPr>
          </w:pPr>
          <w:r w:rsidRPr="00F90CDA">
            <w:rPr>
              <w:lang w:val="fr-BE" w:eastAsia="en-GB"/>
            </w:rPr>
            <w:t>• Contribuer à des projets de prospective technologique.</w:t>
          </w:r>
        </w:p>
        <w:p w14:paraId="42FBC0FC" w14:textId="77777777" w:rsidR="00F90CDA" w:rsidRPr="00F90CDA" w:rsidRDefault="00F90CDA" w:rsidP="00F90CDA">
          <w:pPr>
            <w:rPr>
              <w:lang w:val="fr-BE" w:eastAsia="en-GB"/>
            </w:rPr>
          </w:pPr>
          <w:r w:rsidRPr="00F90CDA">
            <w:rPr>
              <w:lang w:val="fr-BE" w:eastAsia="en-GB"/>
            </w:rPr>
            <w:t xml:space="preserve">Les tâches peuvent également comprendre: </w:t>
          </w:r>
        </w:p>
        <w:p w14:paraId="4F275CA3" w14:textId="77777777" w:rsidR="00F90CDA" w:rsidRPr="00F90CDA" w:rsidRDefault="00F90CDA" w:rsidP="00F90CDA">
          <w:pPr>
            <w:rPr>
              <w:lang w:val="fr-BE" w:eastAsia="en-GB"/>
            </w:rPr>
          </w:pPr>
          <w:r w:rsidRPr="00F90CDA">
            <w:rPr>
              <w:lang w:val="fr-BE" w:eastAsia="en-GB"/>
            </w:rPr>
            <w:t xml:space="preserve">• Mener des enquêtes, et notamment des inspections, d’entités désignées et d’activités connexes; </w:t>
          </w:r>
        </w:p>
        <w:p w14:paraId="3419B1EE" w14:textId="77777777" w:rsidR="00F90CDA" w:rsidRPr="00F90CDA" w:rsidRDefault="00F90CDA" w:rsidP="00F90CDA">
          <w:pPr>
            <w:rPr>
              <w:lang w:val="fr-BE" w:eastAsia="en-GB"/>
            </w:rPr>
          </w:pPr>
          <w:r w:rsidRPr="00F90CDA">
            <w:rPr>
              <w:lang w:val="fr-BE" w:eastAsia="en-GB"/>
            </w:rPr>
            <w:t xml:space="preserve">• Contribuer aux enquêtes conjointes menées avec les États membres;  </w:t>
          </w:r>
        </w:p>
        <w:p w14:paraId="3B1D2FA2" w14:textId="58CBD3B2" w:rsidR="001A0074" w:rsidRPr="00F90CDA" w:rsidRDefault="00F90CDA" w:rsidP="00F90CDA">
          <w:pPr>
            <w:rPr>
              <w:lang w:val="fr-BE" w:eastAsia="en-GB"/>
            </w:rPr>
          </w:pPr>
          <w:r w:rsidRPr="00F90CDA">
            <w:rPr>
              <w:lang w:val="fr-BE" w:eastAsia="en-GB"/>
            </w:rPr>
            <w:t>• Mener des activités de suivi et de contrôle.</w:t>
          </w:r>
        </w:p>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D3F011" w14:textId="77777777" w:rsidR="00F90CDA" w:rsidRPr="00F90CDA" w:rsidRDefault="00F90CDA" w:rsidP="00F90CDA">
          <w:pPr>
            <w:pStyle w:val="ListNumber"/>
            <w:numPr>
              <w:ilvl w:val="0"/>
              <w:numId w:val="0"/>
            </w:numPr>
            <w:ind w:left="709" w:hanging="709"/>
            <w:rPr>
              <w:lang w:val="fr-BE" w:eastAsia="en-GB"/>
            </w:rPr>
          </w:pPr>
          <w:r w:rsidRPr="00F90CDA">
            <w:rPr>
              <w:lang w:val="fr-BE" w:eastAsia="en-GB"/>
            </w:rPr>
            <w:t>Spécialiste en données (data scientist)</w:t>
          </w:r>
        </w:p>
        <w:p w14:paraId="4CF4050F" w14:textId="040156DD" w:rsidR="00F90CDA" w:rsidRPr="00F90CDA" w:rsidRDefault="00F90CDA" w:rsidP="00F90CDA">
          <w:pPr>
            <w:pStyle w:val="ListNumber"/>
            <w:numPr>
              <w:ilvl w:val="0"/>
              <w:numId w:val="0"/>
            </w:numPr>
            <w:rPr>
              <w:lang w:val="fr-BE" w:eastAsia="en-GB"/>
            </w:rPr>
          </w:pPr>
          <w:r w:rsidRPr="00F90CDA">
            <w:rPr>
              <w:lang w:val="fr-BE" w:eastAsia="en-GB"/>
            </w:rPr>
            <w:t>Sous la supervision du chef d’unité et du chef d’unité adjoint, l'agent apportera ses compétences techniques aux équipes chargées de la mise en œuvre du DSA.</w:t>
          </w:r>
        </w:p>
        <w:p w14:paraId="7CAC9DE1" w14:textId="3B7394D8" w:rsidR="00F90CDA" w:rsidRPr="00F90CDA" w:rsidRDefault="00F90CDA" w:rsidP="00F90CDA">
          <w:pPr>
            <w:pStyle w:val="ListNumber"/>
            <w:numPr>
              <w:ilvl w:val="0"/>
              <w:numId w:val="0"/>
            </w:numPr>
            <w:rPr>
              <w:lang w:val="fr-BE" w:eastAsia="en-GB"/>
            </w:rPr>
          </w:pPr>
          <w:r w:rsidRPr="00F90CDA">
            <w:rPr>
              <w:lang w:val="fr-BE" w:eastAsia="en-GB"/>
            </w:rPr>
            <w:t>En règle générale, votre travail consistera à traduire des questions d’ingénierie ou de science des données pour les équipes juridiques et politiques. Vous utiliserez vos compétences techniques pour contrôler la conformité, établir la base factuelle de violations potentielles de la législation sur les services numériques et enquêter sur les cas présumés de non-conformité, dans les domaines pertinents. En fonction de votre expérience et de votre expertise, vous contribuerez également à la création de l’infrastructure technique en cours de construction pour contrôler la conformité et enquêter sur les cas de non-conformité, et/ou contribuer à des analyses et des rapports ad hoc en fonction des besoins. Vous effectuerez des activités de collecte de preuves, d’analyse de données et/ou d’enquêtes technologiques et de criminalistique sur des algorithmes, des données et d’autres actifs technologiques, y compris au sein des entités désignées, sur la base du pouvoir d’enquête de la Commission.</w:t>
          </w:r>
        </w:p>
        <w:p w14:paraId="7E409EA7" w14:textId="0531AC44" w:rsidR="001A0074" w:rsidRDefault="00F90CDA" w:rsidP="00F90CDA">
          <w:pPr>
            <w:pStyle w:val="ListNumber"/>
            <w:numPr>
              <w:ilvl w:val="0"/>
              <w:numId w:val="0"/>
            </w:numPr>
            <w:rPr>
              <w:lang w:val="fr-BE" w:eastAsia="en-GB"/>
            </w:rPr>
          </w:pPr>
          <w:r w:rsidRPr="00F90CDA">
            <w:rPr>
              <w:lang w:val="fr-BE" w:eastAsia="en-GB"/>
            </w:rPr>
            <w:lastRenderedPageBreak/>
            <w:t>Vous coopérerez avec le Centre européen pour la transparence algorithmique (ECAT) et faciliterez les interactions avec les équipes techniques des très grandes plateformes en ligne et des moteurs de recherche (très grandes plateformes en ligne et très grands moteurs de recherche). Les candidats à ce profil seront basés à Bruxelles.</w:t>
          </w:r>
        </w:p>
        <w:p w14:paraId="7ED6B141" w14:textId="7AC0A684" w:rsidR="00F90CDA" w:rsidRPr="00F90CDA" w:rsidRDefault="00F90CDA" w:rsidP="00F90CDA">
          <w:pPr>
            <w:pStyle w:val="ListNumber"/>
            <w:numPr>
              <w:ilvl w:val="0"/>
              <w:numId w:val="0"/>
            </w:numPr>
            <w:rPr>
              <w:lang w:val="fr-BE" w:eastAsia="en-GB"/>
            </w:rPr>
          </w:pPr>
          <w:r w:rsidRPr="00F90CDA">
            <w:rPr>
              <w:lang w:val="fr-BE" w:eastAsia="en-GB"/>
            </w:rPr>
            <w:t>L’expertise ou l’expérience professionnelle suivante dans l’un des domaines suivants serait également un atout :</w:t>
          </w:r>
        </w:p>
        <w:p w14:paraId="0D5AFE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Expérience professionnelle dans un environnement international et multiculturel; </w:t>
          </w:r>
        </w:p>
        <w:p w14:paraId="76D4FB9A" w14:textId="77777777" w:rsidR="00F90CDA" w:rsidRPr="00F90CDA" w:rsidRDefault="00F90CDA" w:rsidP="00F90CDA">
          <w:pPr>
            <w:pStyle w:val="ListNumber"/>
            <w:numPr>
              <w:ilvl w:val="0"/>
              <w:numId w:val="0"/>
            </w:numPr>
            <w:rPr>
              <w:lang w:val="fr-BE" w:eastAsia="en-GB"/>
            </w:rPr>
          </w:pPr>
          <w:r w:rsidRPr="00F90CDA">
            <w:rPr>
              <w:lang w:val="fr-BE" w:eastAsia="en-GB"/>
            </w:rPr>
            <w:t xml:space="preserve">• Connaissance/compréhension des politiques de l’UE dans les domaines en rapport avec le profil; </w:t>
          </w:r>
        </w:p>
        <w:p w14:paraId="63C53030" w14:textId="77777777" w:rsidR="00F90CDA" w:rsidRPr="00F90CDA" w:rsidRDefault="00F90CDA" w:rsidP="00F90CDA">
          <w:pPr>
            <w:pStyle w:val="ListNumber"/>
            <w:numPr>
              <w:ilvl w:val="0"/>
              <w:numId w:val="0"/>
            </w:numPr>
            <w:rPr>
              <w:lang w:val="fr-BE" w:eastAsia="en-GB"/>
            </w:rPr>
          </w:pPr>
          <w:r w:rsidRPr="00F90CDA">
            <w:rPr>
              <w:lang w:val="fr-BE" w:eastAsia="en-GB"/>
            </w:rPr>
            <w:t>• Connaissance/expérience de la surveillance et de l’application de la réglementation dans tout domaine connexe;</w:t>
          </w:r>
        </w:p>
        <w:p w14:paraId="1ED69B59"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Expérience et compréhension des systèmes de contrôle de l’audit;  </w:t>
          </w:r>
        </w:p>
        <w:p w14:paraId="2A126D1D" w14:textId="77777777" w:rsidR="00F90CDA" w:rsidRPr="00F90CDA" w:rsidRDefault="00F90CDA" w:rsidP="00F90CDA">
          <w:pPr>
            <w:pStyle w:val="ListNumber"/>
            <w:numPr>
              <w:ilvl w:val="0"/>
              <w:numId w:val="0"/>
            </w:numPr>
            <w:rPr>
              <w:lang w:val="fr-BE" w:eastAsia="en-GB"/>
            </w:rPr>
          </w:pPr>
          <w:r w:rsidRPr="00F90CDA">
            <w:rPr>
              <w:lang w:val="fr-BE" w:eastAsia="en-GB"/>
            </w:rPr>
            <w:t>• Les procédures de passation de marchés impliquant le budget de l’UE;</w:t>
          </w:r>
        </w:p>
        <w:p w14:paraId="1FF0CBD3" w14:textId="77777777" w:rsidR="00F90CDA" w:rsidRPr="00F90CDA" w:rsidRDefault="00F90CDA" w:rsidP="00F90CDA">
          <w:pPr>
            <w:pStyle w:val="ListNumber"/>
            <w:numPr>
              <w:ilvl w:val="0"/>
              <w:numId w:val="0"/>
            </w:numPr>
            <w:rPr>
              <w:lang w:val="fr-BE" w:eastAsia="en-GB"/>
            </w:rPr>
          </w:pPr>
          <w:r w:rsidRPr="00F90CDA">
            <w:rPr>
              <w:lang w:val="fr-BE" w:eastAsia="en-GB"/>
            </w:rPr>
            <w:t>• Connaissances/expérience en matière d’algorithmes de recommandation et de modération de contenu, de technologies sous-tendant les moteurs de recherche et les systèmes publicitaires ou d’autres compétences pertinentes.</w:t>
          </w:r>
        </w:p>
        <w:p w14:paraId="73C832C5" w14:textId="40A88BEA" w:rsidR="00F90CDA" w:rsidRPr="00F90CDA" w:rsidRDefault="00F90CDA" w:rsidP="00F90CDA">
          <w:pPr>
            <w:pStyle w:val="ListNumber"/>
            <w:numPr>
              <w:ilvl w:val="0"/>
              <w:numId w:val="0"/>
            </w:numPr>
            <w:rPr>
              <w:lang w:val="fr-BE" w:eastAsia="en-GB"/>
            </w:rPr>
          </w:pPr>
          <w:r w:rsidRPr="00F90CDA">
            <w:rPr>
              <w:lang w:val="fr-BE" w:eastAsia="en-GB"/>
            </w:rPr>
            <w:t>Compétences supplémentaires requises</w:t>
          </w:r>
          <w:r>
            <w:rPr>
              <w:lang w:val="fr-BE" w:eastAsia="en-GB"/>
            </w:rPr>
            <w:t xml:space="preserve"> </w:t>
          </w:r>
          <w:r w:rsidRPr="00F90CDA">
            <w:rPr>
              <w:lang w:val="fr-BE" w:eastAsia="en-GB"/>
            </w:rPr>
            <w:t xml:space="preserve">: </w:t>
          </w:r>
        </w:p>
        <w:p w14:paraId="62509697" w14:textId="77777777" w:rsidR="00F90CDA" w:rsidRPr="00F90CDA" w:rsidRDefault="00F90CDA" w:rsidP="00F90CDA">
          <w:pPr>
            <w:pStyle w:val="ListNumber"/>
            <w:numPr>
              <w:ilvl w:val="0"/>
              <w:numId w:val="0"/>
            </w:numPr>
            <w:rPr>
              <w:lang w:val="fr-BE" w:eastAsia="en-GB"/>
            </w:rPr>
          </w:pPr>
          <w:r w:rsidRPr="00F90CDA">
            <w:rPr>
              <w:lang w:val="fr-BE" w:eastAsia="en-GB"/>
            </w:rPr>
            <w:t>• Une capacité avérée à produire des résultats écrits de haute qualité sur des questions complexes, sur la base d’un travail d’équipe pluridisciplinaire, dans des délais serrés;</w:t>
          </w:r>
        </w:p>
        <w:p w14:paraId="48AE15C4" w14:textId="77777777" w:rsidR="00F90CDA" w:rsidRPr="00F90CDA" w:rsidRDefault="00F90CDA" w:rsidP="00F90CDA">
          <w:pPr>
            <w:pStyle w:val="ListNumber"/>
            <w:numPr>
              <w:ilvl w:val="0"/>
              <w:numId w:val="0"/>
            </w:numPr>
            <w:rPr>
              <w:lang w:val="fr-BE" w:eastAsia="en-GB"/>
            </w:rPr>
          </w:pPr>
          <w:r w:rsidRPr="00F90CDA">
            <w:rPr>
              <w:lang w:val="fr-BE" w:eastAsia="en-GB"/>
            </w:rPr>
            <w:t>• Une aptitude avérée à travailler avec succès et de manière autonome au sein d’équipes multidisciplinaires et multiculturelles;</w:t>
          </w:r>
        </w:p>
        <w:p w14:paraId="5985E4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Excellentes capacités relationnelles, de communication et de résolution de problèmes; </w:t>
          </w:r>
        </w:p>
        <w:p w14:paraId="008EB837" w14:textId="77777777" w:rsidR="00F90CDA" w:rsidRPr="00F90CDA" w:rsidRDefault="00F90CDA" w:rsidP="00F90CDA">
          <w:pPr>
            <w:pStyle w:val="ListNumber"/>
            <w:numPr>
              <w:ilvl w:val="0"/>
              <w:numId w:val="0"/>
            </w:numPr>
            <w:rPr>
              <w:lang w:val="fr-BE" w:eastAsia="en-GB"/>
            </w:rPr>
          </w:pPr>
          <w:r w:rsidRPr="00F90CDA">
            <w:rPr>
              <w:lang w:val="fr-BE" w:eastAsia="en-GB"/>
            </w:rPr>
            <w:t xml:space="preserve">• Bonnes compétences organisationnelles, capacité à travailler en tant que membre de l’équipe et à interagir avec des parties prenantes externes;  </w:t>
          </w:r>
        </w:p>
        <w:p w14:paraId="20726131" w14:textId="00724CDF" w:rsidR="00F90CDA" w:rsidRPr="00F90CDA" w:rsidRDefault="00F90CDA" w:rsidP="00F90CDA">
          <w:pPr>
            <w:pStyle w:val="ListNumber"/>
            <w:numPr>
              <w:ilvl w:val="0"/>
              <w:numId w:val="0"/>
            </w:numPr>
            <w:rPr>
              <w:lang w:val="fr-BE" w:eastAsia="en-GB"/>
            </w:rPr>
          </w:pPr>
          <w:r w:rsidRPr="00F90CDA">
            <w:rPr>
              <w:lang w:val="fr-BE" w:eastAsia="en-GB"/>
            </w:rPr>
            <w:t>• Une attitude constructive et proactive ainsi que la volonté et la capacité de contribuer de manière créative à l’évolution des objectifs organisationnels.</w:t>
          </w:r>
        </w:p>
        <w:p w14:paraId="34E7CD54" w14:textId="5F075D1B" w:rsidR="00F90CDA" w:rsidRPr="00F90CDA" w:rsidRDefault="00F90CDA" w:rsidP="00F90CDA">
          <w:pPr>
            <w:pStyle w:val="ListNumber"/>
            <w:numPr>
              <w:ilvl w:val="0"/>
              <w:numId w:val="0"/>
            </w:numPr>
            <w:rPr>
              <w:lang w:val="fr-BE" w:eastAsia="en-GB"/>
            </w:rPr>
          </w:pPr>
          <w:r w:rsidRPr="00F90CDA">
            <w:rPr>
              <w:lang w:val="fr-BE" w:eastAsia="en-GB"/>
            </w:rPr>
            <w:t>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3909"/>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7F7C99"/>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5708E"/>
    <w:rsid w:val="00E850B7"/>
    <w:rsid w:val="00E927FE"/>
    <w:rsid w:val="00F65CC2"/>
    <w:rsid w:val="00F9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6</Pages>
  <Words>1993</Words>
  <Characters>11303</Characters>
  <Application>Microsoft Office Word</Application>
  <DocSecurity>0</DocSecurity>
  <PresentationFormat>Microsoft Word 14.0</PresentationFormat>
  <Lines>275</Lines>
  <Paragraphs>125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2024-03-08T07:53:00Z</dcterms:created>
  <dcterms:modified xsi:type="dcterms:W3CDTF">2024-03-13T21:58:00Z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