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107E67">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107E67">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107E67">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107E67">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107E67">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107E67"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BE584E"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3FA22FD0" w14:textId="77777777" w:rsidR="00BE584E" w:rsidRDefault="00BE584E" w:rsidP="00AB56F9">
                <w:pPr>
                  <w:tabs>
                    <w:tab w:val="left" w:pos="426"/>
                  </w:tabs>
                  <w:spacing w:before="120"/>
                  <w:rPr>
                    <w:lang w:eastAsia="en-GB"/>
                  </w:rPr>
                </w:pPr>
                <w:r w:rsidRPr="00BE584E">
                  <w:rPr>
                    <w:lang w:eastAsia="en-GB"/>
                  </w:rPr>
                  <w:t>Die Behörde für die Krisenvorsorge und -reaktion bei gesundheitlichen Notlagen (HERA)</w:t>
                </w:r>
              </w:p>
              <w:p w14:paraId="163192D7" w14:textId="5BF98C59" w:rsidR="00546DB1" w:rsidRPr="00BE584E" w:rsidRDefault="00BE584E" w:rsidP="00AB56F9">
                <w:pPr>
                  <w:tabs>
                    <w:tab w:val="left" w:pos="426"/>
                  </w:tabs>
                  <w:spacing w:before="120"/>
                  <w:rPr>
                    <w:bCs/>
                    <w:lang w:eastAsia="en-GB"/>
                  </w:rPr>
                </w:pPr>
                <w:r>
                  <w:rPr>
                    <w:lang w:eastAsia="en-GB"/>
                  </w:rPr>
                  <w:t xml:space="preserve">HERA.04 </w:t>
                </w:r>
                <w:r w:rsidR="00782ADB">
                  <w:rPr>
                    <w:lang w:eastAsia="en-GB"/>
                  </w:rPr>
                  <w:t>– Emergency Office</w:t>
                </w:r>
              </w:p>
            </w:tc>
          </w:sdtContent>
        </w:sdt>
      </w:tr>
      <w:tr w:rsidR="00546DB1" w:rsidRPr="00DE0711"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6FBE1F44" w:rsidR="00546DB1" w:rsidRPr="003B2E38" w:rsidRDefault="00BE584E" w:rsidP="00AB56F9">
                <w:pPr>
                  <w:tabs>
                    <w:tab w:val="left" w:pos="426"/>
                  </w:tabs>
                  <w:spacing w:before="120"/>
                  <w:rPr>
                    <w:bCs/>
                    <w:lang w:val="en-IE" w:eastAsia="en-GB"/>
                  </w:rPr>
                </w:pPr>
                <w:r>
                  <w:rPr>
                    <w:bCs/>
                    <w:lang w:eastAsia="en-GB"/>
                  </w:rPr>
                  <w:t>434392</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6E61625C" w:rsidR="00546DB1" w:rsidRPr="00782ADB" w:rsidRDefault="00BE584E" w:rsidP="00AB56F9">
                <w:pPr>
                  <w:tabs>
                    <w:tab w:val="left" w:pos="426"/>
                  </w:tabs>
                  <w:spacing w:before="120"/>
                  <w:rPr>
                    <w:bCs/>
                    <w:lang w:val="fr-BE" w:eastAsia="en-GB"/>
                  </w:rPr>
                </w:pPr>
                <w:r w:rsidRPr="00782ADB">
                  <w:rPr>
                    <w:bCs/>
                    <w:lang w:val="fr-BE" w:eastAsia="en-GB"/>
                  </w:rPr>
                  <w:t xml:space="preserve">Anne Simon </w:t>
                </w:r>
                <w:r w:rsidR="00782ADB" w:rsidRPr="00782ADB">
                  <w:rPr>
                    <w:bCs/>
                    <w:lang w:val="fr-BE" w:eastAsia="en-GB"/>
                  </w:rPr>
                  <w:t>–</w:t>
                </w:r>
                <w:r w:rsidRPr="00782ADB">
                  <w:rPr>
                    <w:bCs/>
                    <w:lang w:val="fr-BE" w:eastAsia="en-GB"/>
                  </w:rPr>
                  <w:t xml:space="preserve"> </w:t>
                </w:r>
                <w:r w:rsidR="00782ADB" w:rsidRPr="00782ADB">
                  <w:rPr>
                    <w:bCs/>
                    <w:lang w:val="fr-BE" w:eastAsia="en-GB"/>
                  </w:rPr>
                  <w:t>Chef d‘u</w:t>
                </w:r>
                <w:r w:rsidR="00782ADB">
                  <w:rPr>
                    <w:bCs/>
                    <w:lang w:val="fr-BE" w:eastAsia="en-GB"/>
                  </w:rPr>
                  <w:t>nité</w:t>
                </w:r>
              </w:p>
            </w:sdtContent>
          </w:sdt>
          <w:p w14:paraId="227D6F6E" w14:textId="0FA29FD9" w:rsidR="00546DB1" w:rsidRPr="009F216F" w:rsidRDefault="00107E67"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Pr>
                    <w:bCs/>
                    <w:lang w:eastAsia="en-GB"/>
                  </w:rPr>
                  <w:t>3</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B35B1B">
                      <w:rPr>
                        <w:bCs/>
                        <w:lang w:eastAsia="en-GB"/>
                      </w:rPr>
                      <w:t>2024</w:t>
                    </w:r>
                  </w:sdtContent>
                </w:sdt>
              </w:sdtContent>
            </w:sdt>
          </w:p>
          <w:p w14:paraId="4128A55A" w14:textId="63F36D35" w:rsidR="00546DB1" w:rsidRPr="00546DB1" w:rsidRDefault="00107E67"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BE584E">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BE584E">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49ADCD37" w:rsidR="002C5752" w:rsidRPr="0007110E" w:rsidRDefault="002C5752" w:rsidP="000675FD">
            <w:pPr>
              <w:tabs>
                <w:tab w:val="left" w:pos="426"/>
              </w:tabs>
              <w:spacing w:before="120"/>
              <w:rPr>
                <w:bCs/>
                <w:lang w:val="en-IE" w:eastAsia="en-GB"/>
              </w:rPr>
            </w:pPr>
            <w:r>
              <w:rPr>
                <w:bCs/>
                <w:szCs w:val="24"/>
                <w:lang w:val="en-GB" w:eastAsia="en-GB"/>
              </w:rPr>
              <w:object w:dxaOrig="1440" w:dyaOrig="1440"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2" o:title=""/>
                </v:shape>
                <w:control r:id="rId13" w:name="OptionButton6" w:shapeid="_x0000_i1037"/>
              </w:object>
            </w:r>
            <w:r>
              <w:rPr>
                <w:bCs/>
                <w:szCs w:val="24"/>
                <w:lang w:val="en-GB" w:eastAsia="en-GB"/>
              </w:rPr>
              <w:object w:dxaOrig="1440" w:dyaOrig="1440" w14:anchorId="28F21F18">
                <v:shape id="_x0000_i1039" type="#_x0000_t75" style="width:159pt;height:21.6pt" o:ole="">
                  <v:imagedata r:id="rId14" o:title=""/>
                </v:shape>
                <w:control r:id="rId15"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779696F7" w:rsidR="002C5752" w:rsidRDefault="002C5752" w:rsidP="000675FD">
            <w:pPr>
              <w:tabs>
                <w:tab w:val="left" w:pos="426"/>
              </w:tabs>
              <w:contextualSpacing/>
              <w:rPr>
                <w:bCs/>
                <w:szCs w:val="24"/>
                <w:lang w:eastAsia="en-GB"/>
              </w:rPr>
            </w:pPr>
            <w:r>
              <w:rPr>
                <w:bCs/>
                <w:szCs w:val="24"/>
                <w:lang w:val="en-GB" w:eastAsia="en-GB"/>
              </w:rPr>
              <w:object w:dxaOrig="1440" w:dyaOrig="1440" w14:anchorId="6B9FB422">
                <v:shape id="_x0000_i1041" type="#_x0000_t75" style="width:241.8pt;height:21.6pt" o:ole="">
                  <v:imagedata r:id="rId16" o:title=""/>
                </v:shape>
                <w:control r:id="rId17"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107E67"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474523CF"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1"/>
                  <w14:checkedState w14:val="2612" w14:font="MS Gothic"/>
                  <w14:uncheckedState w14:val="2610" w14:font="MS Gothic"/>
                </w14:checkbox>
              </w:sdtPr>
              <w:sdtEndPr/>
              <w:sdtContent>
                <w:r w:rsidR="00BE584E">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107E67"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107E67"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06FF3AE2" w:rsidR="002C5752" w:rsidRPr="00C27C81" w:rsidRDefault="002C5752" w:rsidP="00AB56F9">
            <w:pPr>
              <w:tabs>
                <w:tab w:val="left" w:pos="426"/>
              </w:tabs>
              <w:spacing w:after="120"/>
              <w:rPr>
                <w:bCs/>
                <w:lang w:eastAsia="en-GB"/>
              </w:rPr>
            </w:pPr>
            <w:r>
              <w:rPr>
                <w:bCs/>
                <w:szCs w:val="24"/>
                <w:lang w:val="en-GB" w:eastAsia="en-GB"/>
              </w:rPr>
              <w:object w:dxaOrig="1440" w:dyaOrig="1440" w14:anchorId="68CE6313">
                <v:shape id="_x0000_i1043" type="#_x0000_t75" style="width:419.4pt;height:37.8pt" o:ole="">
                  <v:imagedata r:id="rId18" o:title=""/>
                </v:shape>
                <w:control r:id="rId19"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CC7C8D1" w14:textId="7AC3E001" w:rsidR="002C5752" w:rsidRPr="0007110E" w:rsidRDefault="002C5752" w:rsidP="000675FD">
            <w:pPr>
              <w:tabs>
                <w:tab w:val="left" w:pos="426"/>
              </w:tabs>
              <w:spacing w:before="120" w:after="120"/>
              <w:rPr>
                <w:bCs/>
                <w:lang w:val="en-IE" w:eastAsia="en-GB"/>
              </w:rPr>
            </w:pPr>
            <w:r>
              <w:rPr>
                <w:bCs/>
                <w:szCs w:val="24"/>
                <w:lang w:val="en-GB" w:eastAsia="en-GB"/>
              </w:rPr>
              <w:object w:dxaOrig="1440" w:dyaOrig="1440" w14:anchorId="50BBD14E">
                <v:shape id="_x0000_i1045" type="#_x0000_t75" style="width:108pt;height:21.6pt" o:ole="">
                  <v:imagedata r:id="rId20" o:title=""/>
                </v:shape>
                <w:control r:id="rId21" w:name="OptionButton2" w:shapeid="_x0000_i1045"/>
              </w:object>
            </w:r>
            <w:r>
              <w:rPr>
                <w:bCs/>
                <w:szCs w:val="24"/>
                <w:lang w:val="en-GB" w:eastAsia="en-GB"/>
              </w:rPr>
              <w:object w:dxaOrig="1440" w:dyaOrig="1440" w14:anchorId="50596B69">
                <v:shape id="_x0000_i1047" type="#_x0000_t75" style="width:108pt;height:21.6pt" o:ole="">
                  <v:imagedata r:id="rId22" o:title=""/>
                </v:shape>
                <w:control r:id="rId23" w:name="OptionButton3" w:shapeid="_x0000_i1047"/>
              </w:object>
            </w:r>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CB2F72" w:rsidRDefault="00803007" w:rsidP="007C07D8">
      <w:pPr>
        <w:pStyle w:val="ListNumber"/>
        <w:numPr>
          <w:ilvl w:val="0"/>
          <w:numId w:val="0"/>
        </w:numPr>
        <w:ind w:left="709" w:hanging="709"/>
        <w:rPr>
          <w:lang w:eastAsia="en-GB"/>
        </w:rPr>
      </w:pPr>
      <w:r w:rsidRPr="00CB2F72">
        <w:rPr>
          <w:b/>
          <w:bCs/>
          <w:lang w:eastAsia="en-GB"/>
        </w:rPr>
        <w:t>Wer wi</w:t>
      </w:r>
      <w:r w:rsidR="002F7504" w:rsidRPr="00CB2F72">
        <w:rPr>
          <w:b/>
          <w:bCs/>
          <w:lang w:eastAsia="en-GB"/>
        </w:rPr>
        <w:t>r</w:t>
      </w:r>
      <w:r w:rsidRPr="00CB2F72">
        <w:rPr>
          <w:b/>
          <w:bCs/>
          <w:lang w:eastAsia="en-GB"/>
        </w:rPr>
        <w:t xml:space="preserve"> sind</w:t>
      </w:r>
    </w:p>
    <w:sdt>
      <w:sdtPr>
        <w:rPr>
          <w:lang w:val="en-US" w:eastAsia="en-GB"/>
        </w:rPr>
        <w:id w:val="1822233941"/>
        <w:placeholder>
          <w:docPart w:val="FE6C9874556B47B1A65A432926DB0BCE"/>
        </w:placeholder>
      </w:sdtPr>
      <w:sdtEndPr/>
      <w:sdtContent>
        <w:p w14:paraId="05969871" w14:textId="2040186E" w:rsidR="00BE584E" w:rsidRPr="00BE584E" w:rsidRDefault="00BE584E" w:rsidP="00BE584E">
          <w:pPr>
            <w:rPr>
              <w:lang w:eastAsia="en-GB"/>
            </w:rPr>
          </w:pPr>
          <w:r w:rsidRPr="00BE584E">
            <w:rPr>
              <w:lang w:eastAsia="en-GB"/>
            </w:rPr>
            <w:t xml:space="preserve">Die Behörde für die Krisenvorsorge und -reaktion bei gesundheitlichen Notlagen (HERA) ist eine </w:t>
          </w:r>
          <w:r w:rsidR="00CB2F72">
            <w:rPr>
              <w:lang w:eastAsia="en-GB"/>
            </w:rPr>
            <w:t>junge</w:t>
          </w:r>
          <w:r w:rsidRPr="00BE584E">
            <w:rPr>
              <w:lang w:eastAsia="en-GB"/>
            </w:rPr>
            <w:t xml:space="preserve"> Generaldirektion der Europäischen Kommission. Aufgabe der </w:t>
          </w:r>
          <w:r w:rsidR="00CB2F72">
            <w:rPr>
              <w:lang w:eastAsia="en-GB"/>
            </w:rPr>
            <w:t xml:space="preserve">GD </w:t>
          </w:r>
          <w:r w:rsidRPr="00BE584E">
            <w:rPr>
              <w:lang w:eastAsia="en-GB"/>
            </w:rPr>
            <w:t xml:space="preserve">HERA ist es, die Kommission bei der Verbesserung der Vorsorge und Reaktion auf schwerwiegende grenzüberschreitende Bedrohungen im Bereich der medizinischen Gegenmaßnahmen zu unterstützen, insbesondere: </w:t>
          </w:r>
        </w:p>
        <w:p w14:paraId="7D62EC6E" w14:textId="33084EED" w:rsidR="00BE584E" w:rsidRPr="00BE584E" w:rsidRDefault="00BE584E" w:rsidP="00BE584E">
          <w:pPr>
            <w:rPr>
              <w:lang w:eastAsia="en-GB"/>
            </w:rPr>
          </w:pPr>
          <w:r w:rsidRPr="00BE584E">
            <w:rPr>
              <w:lang w:eastAsia="en-GB"/>
            </w:rPr>
            <w:t xml:space="preserve">Stärkung der Koordinierung der Gesundheitssicherheit innerhalb der Union unter Einbeziehung aller einschlägigen Akteure </w:t>
          </w:r>
          <w:r w:rsidR="00CB2F72">
            <w:rPr>
              <w:lang w:eastAsia="en-GB"/>
            </w:rPr>
            <w:t>zu</w:t>
          </w:r>
          <w:r w:rsidRPr="00BE584E">
            <w:rPr>
              <w:lang w:eastAsia="en-GB"/>
            </w:rPr>
            <w:t xml:space="preserve"> Vorsorge- und Krisenzeiten und unter Einbeziehung der Mitgliedstaaten, der Industrie und der einschlägigen Interessenträger; </w:t>
          </w:r>
        </w:p>
        <w:p w14:paraId="57153FCE" w14:textId="60C8A1CD" w:rsidR="00BE584E" w:rsidRPr="00BE584E" w:rsidRDefault="00BE584E" w:rsidP="00BE584E">
          <w:pPr>
            <w:rPr>
              <w:lang w:eastAsia="en-GB"/>
            </w:rPr>
          </w:pPr>
          <w:r w:rsidRPr="00BE584E">
            <w:rPr>
              <w:lang w:eastAsia="en-GB"/>
            </w:rPr>
            <w:t xml:space="preserve">Beseitigung von Schwachstellen und strategischen Abhängigkeiten innerhalb der Union im Zusammenhang mit der Entwicklung, Herstellung, Beschaffung, </w:t>
          </w:r>
          <w:r w:rsidR="00CB2F72">
            <w:rPr>
              <w:lang w:eastAsia="en-GB"/>
            </w:rPr>
            <w:t>Reservebildung</w:t>
          </w:r>
          <w:r w:rsidR="00CB2F72" w:rsidRPr="00BE584E">
            <w:rPr>
              <w:lang w:eastAsia="en-GB"/>
            </w:rPr>
            <w:t xml:space="preserve"> </w:t>
          </w:r>
          <w:r w:rsidRPr="00BE584E">
            <w:rPr>
              <w:lang w:eastAsia="en-GB"/>
            </w:rPr>
            <w:t>und Verteilung medizinischer Gegenmaßnahmen; ·</w:t>
          </w:r>
        </w:p>
        <w:p w14:paraId="653DA7D0" w14:textId="77777777" w:rsidR="00BE584E" w:rsidRPr="00BE584E" w:rsidRDefault="00BE584E" w:rsidP="00BE584E">
          <w:pPr>
            <w:rPr>
              <w:lang w:eastAsia="en-GB"/>
            </w:rPr>
          </w:pPr>
          <w:r w:rsidRPr="00BE584E">
            <w:rPr>
              <w:lang w:eastAsia="en-GB"/>
            </w:rPr>
            <w:t xml:space="preserve">— Beitrag zur Stärkung der globalen Architektur für die Reaktion auf gesundheitliche Notlagen. </w:t>
          </w:r>
        </w:p>
        <w:p w14:paraId="095BB893" w14:textId="6F48E474" w:rsidR="00BE584E" w:rsidRPr="00BE584E" w:rsidRDefault="00BE584E" w:rsidP="00BE584E">
          <w:pPr>
            <w:rPr>
              <w:lang w:eastAsia="en-GB"/>
            </w:rPr>
          </w:pPr>
          <w:r w:rsidRPr="00BE584E">
            <w:rPr>
              <w:lang w:eastAsia="en-GB"/>
            </w:rPr>
            <w:t xml:space="preserve">Die </w:t>
          </w:r>
          <w:r w:rsidR="00CB2F72">
            <w:rPr>
              <w:lang w:eastAsia="en-GB"/>
            </w:rPr>
            <w:t xml:space="preserve">GD </w:t>
          </w:r>
          <w:r w:rsidRPr="00BE584E">
            <w:rPr>
              <w:lang w:eastAsia="en-GB"/>
            </w:rPr>
            <w:t xml:space="preserve">HERA ist für folgende Aufgaben zuständig, die in enger Zusammenarbeit mit den Mitgliedstaaten wahrgenommen werden: </w:t>
          </w:r>
        </w:p>
        <w:p w14:paraId="1EC482FF" w14:textId="77777777" w:rsidR="00BE584E" w:rsidRPr="00BE584E" w:rsidRDefault="00BE584E" w:rsidP="00782ADB">
          <w:pPr>
            <w:pStyle w:val="ListParagraph"/>
            <w:numPr>
              <w:ilvl w:val="0"/>
              <w:numId w:val="30"/>
            </w:numPr>
            <w:rPr>
              <w:lang w:eastAsia="en-GB"/>
            </w:rPr>
          </w:pPr>
          <w:r w:rsidRPr="00BE584E">
            <w:rPr>
              <w:lang w:eastAsia="en-GB"/>
            </w:rPr>
            <w:t>Bewertung von Gesundheitsgefahren und Sammlung von Erkenntnissen, die für medizinische Gegenmaßnahmen relevant sind; ·</w:t>
          </w:r>
        </w:p>
        <w:p w14:paraId="73E22ED3" w14:textId="31C1EAC6" w:rsidR="00BE584E" w:rsidRPr="00BE584E" w:rsidRDefault="00BE584E" w:rsidP="00782ADB">
          <w:pPr>
            <w:pStyle w:val="ListParagraph"/>
            <w:numPr>
              <w:ilvl w:val="0"/>
              <w:numId w:val="30"/>
            </w:numPr>
            <w:rPr>
              <w:lang w:eastAsia="en-GB"/>
            </w:rPr>
          </w:pPr>
          <w:r w:rsidRPr="00BE584E">
            <w:rPr>
              <w:lang w:eastAsia="en-GB"/>
            </w:rPr>
            <w:t xml:space="preserve">Förderung fortgeschrittener Forschung </w:t>
          </w:r>
          <w:r w:rsidR="00CB2F72">
            <w:rPr>
              <w:lang w:eastAsia="en-GB"/>
            </w:rPr>
            <w:t xml:space="preserve">zu </w:t>
          </w:r>
          <w:r w:rsidRPr="00BE584E">
            <w:rPr>
              <w:lang w:eastAsia="en-GB"/>
            </w:rPr>
            <w:t xml:space="preserve">und Entwicklung  </w:t>
          </w:r>
          <w:r w:rsidR="00CB2F72">
            <w:rPr>
              <w:lang w:eastAsia="en-GB"/>
            </w:rPr>
            <w:t xml:space="preserve">von </w:t>
          </w:r>
          <w:r w:rsidRPr="00BE584E">
            <w:rPr>
              <w:lang w:eastAsia="en-GB"/>
            </w:rPr>
            <w:t>medizinische</w:t>
          </w:r>
          <w:r w:rsidR="00CB2F72">
            <w:rPr>
              <w:lang w:eastAsia="en-GB"/>
            </w:rPr>
            <w:t>n</w:t>
          </w:r>
          <w:r w:rsidRPr="00BE584E">
            <w:rPr>
              <w:lang w:eastAsia="en-GB"/>
            </w:rPr>
            <w:t xml:space="preserve"> Gegenmaßnahmen und damit zusammenhängender Technologien; ·</w:t>
          </w:r>
        </w:p>
        <w:p w14:paraId="472B4BB7" w14:textId="77586E37" w:rsidR="00BE584E" w:rsidRPr="00BE584E" w:rsidRDefault="00BE584E" w:rsidP="00782ADB">
          <w:pPr>
            <w:pStyle w:val="ListParagraph"/>
            <w:numPr>
              <w:ilvl w:val="0"/>
              <w:numId w:val="30"/>
            </w:numPr>
            <w:rPr>
              <w:lang w:eastAsia="en-GB"/>
            </w:rPr>
          </w:pPr>
          <w:r w:rsidRPr="00BE584E">
            <w:rPr>
              <w:lang w:eastAsia="en-GB"/>
            </w:rPr>
            <w:t>Bewältigung von Marktherausforderungen und Stärkung der offenen strategischen Autonomie der Union bei der Herstellung medizinischer Gegenmaßnahmen; ·</w:t>
          </w:r>
        </w:p>
        <w:p w14:paraId="63047715" w14:textId="77777777" w:rsidR="00BE584E" w:rsidRPr="00BE584E" w:rsidRDefault="00BE584E" w:rsidP="00782ADB">
          <w:pPr>
            <w:pStyle w:val="ListParagraph"/>
            <w:numPr>
              <w:ilvl w:val="0"/>
              <w:numId w:val="30"/>
            </w:numPr>
            <w:rPr>
              <w:lang w:eastAsia="en-GB"/>
            </w:rPr>
          </w:pPr>
          <w:r w:rsidRPr="00BE584E">
            <w:rPr>
              <w:lang w:eastAsia="en-GB"/>
            </w:rPr>
            <w:t>Rasche Beschaffung und Verteilung medizinischer Gegenmaßnahmen; ·</w:t>
          </w:r>
        </w:p>
        <w:p w14:paraId="3D594509" w14:textId="27C38AE9" w:rsidR="00BE584E" w:rsidRPr="00BE584E" w:rsidRDefault="00CB2F72" w:rsidP="00782ADB">
          <w:pPr>
            <w:pStyle w:val="ListParagraph"/>
            <w:numPr>
              <w:ilvl w:val="0"/>
              <w:numId w:val="30"/>
            </w:numPr>
            <w:rPr>
              <w:lang w:eastAsia="en-GB"/>
            </w:rPr>
          </w:pPr>
          <w:r>
            <w:rPr>
              <w:lang w:eastAsia="en-GB"/>
            </w:rPr>
            <w:t>Verstärkung</w:t>
          </w:r>
          <w:r w:rsidRPr="00BE584E">
            <w:rPr>
              <w:lang w:eastAsia="en-GB"/>
            </w:rPr>
            <w:t xml:space="preserve"> </w:t>
          </w:r>
          <w:r w:rsidR="00BE584E" w:rsidRPr="00BE584E">
            <w:rPr>
              <w:lang w:eastAsia="en-GB"/>
            </w:rPr>
            <w:t xml:space="preserve">der </w:t>
          </w:r>
          <w:r>
            <w:rPr>
              <w:lang w:eastAsia="en-GB"/>
            </w:rPr>
            <w:t>Reservebildung</w:t>
          </w:r>
          <w:r w:rsidRPr="00BE584E">
            <w:rPr>
              <w:lang w:eastAsia="en-GB"/>
            </w:rPr>
            <w:t xml:space="preserve"> </w:t>
          </w:r>
          <w:r w:rsidR="00BE584E" w:rsidRPr="00BE584E">
            <w:rPr>
              <w:lang w:eastAsia="en-GB"/>
            </w:rPr>
            <w:t>für medizinische Gegenmaßnahmen; ·</w:t>
          </w:r>
        </w:p>
        <w:p w14:paraId="24BA2D08" w14:textId="77777777" w:rsidR="00BE584E" w:rsidRPr="00BE584E" w:rsidRDefault="00BE584E" w:rsidP="00782ADB">
          <w:pPr>
            <w:pStyle w:val="ListParagraph"/>
            <w:numPr>
              <w:ilvl w:val="0"/>
              <w:numId w:val="30"/>
            </w:numPr>
            <w:rPr>
              <w:lang w:eastAsia="en-GB"/>
            </w:rPr>
          </w:pPr>
          <w:r w:rsidRPr="00BE584E">
            <w:rPr>
              <w:lang w:eastAsia="en-GB"/>
            </w:rPr>
            <w:t xml:space="preserve">Stärkung der Kenntnisse und Fähigkeiten in den Bereichen Vorsorge und Reaktion im Zusammenhang mit medizinischen Gegenmaßnahmen. </w:t>
          </w:r>
        </w:p>
        <w:p w14:paraId="155E5FAE" w14:textId="1274E6AE" w:rsidR="00BE584E" w:rsidRPr="00BE584E" w:rsidRDefault="00BE584E" w:rsidP="00BE584E">
          <w:pPr>
            <w:rPr>
              <w:lang w:eastAsia="en-GB"/>
            </w:rPr>
          </w:pPr>
          <w:r w:rsidRPr="00BE584E">
            <w:rPr>
              <w:lang w:eastAsia="en-GB"/>
            </w:rPr>
            <w:t xml:space="preserve">Die </w:t>
          </w:r>
          <w:r w:rsidR="00CB2F72">
            <w:rPr>
              <w:lang w:eastAsia="en-GB"/>
            </w:rPr>
            <w:t xml:space="preserve">GD </w:t>
          </w:r>
          <w:r w:rsidRPr="00BE584E">
            <w:rPr>
              <w:lang w:eastAsia="en-GB"/>
            </w:rPr>
            <w:t xml:space="preserve">HERA wird von einem Koordinierungsausschuss, dem HERA-Board und dem HERA-Beratungsforum unterstützt. Die HERA verfügt derzeit über </w:t>
          </w:r>
          <w:r w:rsidR="00CB2F72">
            <w:rPr>
              <w:lang w:eastAsia="en-GB"/>
            </w:rPr>
            <w:t>vier</w:t>
          </w:r>
          <w:r w:rsidR="00CB2F72" w:rsidRPr="00BE584E">
            <w:rPr>
              <w:lang w:eastAsia="en-GB"/>
            </w:rPr>
            <w:t xml:space="preserve"> </w:t>
          </w:r>
          <w:r w:rsidR="00CB2F72">
            <w:rPr>
              <w:lang w:eastAsia="en-GB"/>
            </w:rPr>
            <w:t>Referate</w:t>
          </w:r>
          <w:r w:rsidRPr="00BE584E">
            <w:rPr>
              <w:lang w:eastAsia="en-GB"/>
            </w:rPr>
            <w:t xml:space="preserve">. HERA.01 „Politik und Koordinierung“ ist für die politischen Prioritäten, rechtlichen, regulatorischen und qualitativen Aspekte der HERA zuständig. HERA.02 „Intelligence collection, Analysis and Innovation“ ist für die Bewertung von Bedrohungen </w:t>
          </w:r>
          <w:r w:rsidR="00CB2F72">
            <w:rPr>
              <w:lang w:eastAsia="en-GB"/>
            </w:rPr>
            <w:t>sowie</w:t>
          </w:r>
          <w:r w:rsidR="00CB2F72" w:rsidRPr="00BE584E">
            <w:rPr>
              <w:lang w:eastAsia="en-GB"/>
            </w:rPr>
            <w:t xml:space="preserve"> </w:t>
          </w:r>
          <w:r w:rsidR="00CB2F72">
            <w:rPr>
              <w:lang w:eastAsia="en-GB"/>
            </w:rPr>
            <w:t>I</w:t>
          </w:r>
          <w:r w:rsidRPr="00BE584E">
            <w:rPr>
              <w:lang w:eastAsia="en-GB"/>
            </w:rPr>
            <w:t>nnovati</w:t>
          </w:r>
          <w:r w:rsidR="00CB2F72">
            <w:rPr>
              <w:lang w:eastAsia="en-GB"/>
            </w:rPr>
            <w:t xml:space="preserve">on </w:t>
          </w:r>
          <w:r w:rsidRPr="00BE584E">
            <w:rPr>
              <w:lang w:eastAsia="en-GB"/>
            </w:rPr>
            <w:t>zuständig. HERA.03 „Medical Counter</w:t>
          </w:r>
          <w:r w:rsidR="00CB2F72">
            <w:rPr>
              <w:lang w:eastAsia="en-GB"/>
            </w:rPr>
            <w:t>m</w:t>
          </w:r>
          <w:r w:rsidRPr="00BE584E">
            <w:rPr>
              <w:lang w:eastAsia="en-GB"/>
            </w:rPr>
            <w:t xml:space="preserve">easures“ ist für die </w:t>
          </w:r>
          <w:r w:rsidR="00CB2F72">
            <w:rPr>
              <w:lang w:eastAsia="en-GB"/>
            </w:rPr>
            <w:t>Beschaffung</w:t>
          </w:r>
          <w:r w:rsidR="00CB2F72" w:rsidRPr="00BE584E">
            <w:rPr>
              <w:lang w:eastAsia="en-GB"/>
            </w:rPr>
            <w:t xml:space="preserve"> </w:t>
          </w:r>
          <w:r w:rsidRPr="00BE584E">
            <w:rPr>
              <w:lang w:eastAsia="en-GB"/>
            </w:rPr>
            <w:t>medizinischer Gegenmaßnahmen zuständig. HERA.04</w:t>
          </w:r>
          <w:r w:rsidR="00CB2F72">
            <w:rPr>
              <w:lang w:eastAsia="en-GB"/>
            </w:rPr>
            <w:t>, das</w:t>
          </w:r>
          <w:r w:rsidRPr="00BE584E">
            <w:rPr>
              <w:lang w:eastAsia="en-GB"/>
            </w:rPr>
            <w:t xml:space="preserve"> „Notfallbüro“</w:t>
          </w:r>
          <w:r w:rsidR="00CB2F72">
            <w:rPr>
              <w:lang w:eastAsia="en-GB"/>
            </w:rPr>
            <w:t>,</w:t>
          </w:r>
          <w:r w:rsidRPr="00BE584E">
            <w:rPr>
              <w:lang w:eastAsia="en-GB"/>
            </w:rPr>
            <w:t xml:space="preserve"> ist für die Bewältigung von Gesundheitskrisen zuständig. </w:t>
          </w:r>
        </w:p>
        <w:p w14:paraId="76DD1EEA" w14:textId="60894C88" w:rsidR="00803007" w:rsidRPr="00BE584E" w:rsidRDefault="00BE584E" w:rsidP="00BE584E">
          <w:pPr>
            <w:rPr>
              <w:lang w:eastAsia="en-GB"/>
            </w:rPr>
          </w:pPr>
          <w:r w:rsidRPr="00BE584E">
            <w:rPr>
              <w:lang w:eastAsia="en-GB"/>
            </w:rPr>
            <w:t>Website der HERA: https://ec.europa.eu/health/hera/overview_en</w:t>
          </w:r>
        </w:p>
      </w:sdtContent>
    </w:sdt>
    <w:p w14:paraId="3862387A" w14:textId="77777777" w:rsidR="00803007" w:rsidRPr="00BE584E" w:rsidRDefault="00803007" w:rsidP="00803007">
      <w:pPr>
        <w:pStyle w:val="ListNumber"/>
        <w:numPr>
          <w:ilvl w:val="0"/>
          <w:numId w:val="0"/>
        </w:numPr>
        <w:ind w:left="709" w:hanging="709"/>
        <w:rPr>
          <w:b/>
          <w:bCs/>
          <w:lang w:eastAsia="en-GB"/>
        </w:rPr>
      </w:pPr>
    </w:p>
    <w:p w14:paraId="046800D0" w14:textId="0158C47B"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t>
      </w:r>
    </w:p>
    <w:sdt>
      <w:sdtPr>
        <w:rPr>
          <w:lang w:val="en-US" w:eastAsia="en-GB"/>
        </w:rPr>
        <w:id w:val="-723136291"/>
        <w:placeholder>
          <w:docPart w:val="2D9A90DC0280475D996998F2F9FD95D5"/>
        </w:placeholder>
      </w:sdtPr>
      <w:sdtEndPr/>
      <w:sdtContent>
        <w:p w14:paraId="40E30942" w14:textId="12CE81C8" w:rsidR="004B120E" w:rsidRPr="004B120E" w:rsidRDefault="004B120E" w:rsidP="004B120E">
          <w:pPr>
            <w:rPr>
              <w:lang w:eastAsia="en-GB"/>
            </w:rPr>
          </w:pPr>
          <w:r w:rsidRPr="004B120E">
            <w:rPr>
              <w:lang w:eastAsia="en-GB"/>
            </w:rPr>
            <w:t xml:space="preserve">Wir </w:t>
          </w:r>
          <w:r w:rsidR="00CB2F72">
            <w:rPr>
              <w:lang w:eastAsia="en-GB"/>
            </w:rPr>
            <w:t>suchen</w:t>
          </w:r>
          <w:r w:rsidR="00CB2F72" w:rsidRPr="004B120E">
            <w:rPr>
              <w:lang w:eastAsia="en-GB"/>
            </w:rPr>
            <w:t xml:space="preserve"> </w:t>
          </w:r>
          <w:r w:rsidRPr="004B120E">
            <w:rPr>
              <w:lang w:eastAsia="en-GB"/>
            </w:rPr>
            <w:t>einen Referenten</w:t>
          </w:r>
          <w:r w:rsidR="00CB2F72">
            <w:rPr>
              <w:lang w:eastAsia="en-GB"/>
            </w:rPr>
            <w:t xml:space="preserve"> oder eine Referentin</w:t>
          </w:r>
          <w:r w:rsidRPr="004B120E">
            <w:rPr>
              <w:lang w:eastAsia="en-GB"/>
            </w:rPr>
            <w:t xml:space="preserve"> </w:t>
          </w:r>
          <w:r w:rsidR="00CB2F72">
            <w:rPr>
              <w:lang w:eastAsia="en-GB"/>
            </w:rPr>
            <w:t>als</w:t>
          </w:r>
          <w:r w:rsidRPr="004B120E">
            <w:rPr>
              <w:lang w:eastAsia="en-GB"/>
            </w:rPr>
            <w:t xml:space="preserve"> hochmotivierte und erfahrene nationale Sachverständige innerhalb des Teams , </w:t>
          </w:r>
          <w:r w:rsidR="00CB2F72" w:rsidRPr="004B120E">
            <w:rPr>
              <w:lang w:eastAsia="en-GB"/>
            </w:rPr>
            <w:t>d</w:t>
          </w:r>
          <w:r w:rsidR="00CB2F72">
            <w:rPr>
              <w:lang w:eastAsia="en-GB"/>
            </w:rPr>
            <w:t>er oder die</w:t>
          </w:r>
          <w:r w:rsidR="00CB2F72" w:rsidRPr="004B120E">
            <w:rPr>
              <w:lang w:eastAsia="en-GB"/>
            </w:rPr>
            <w:t xml:space="preserve"> </w:t>
          </w:r>
          <w:r w:rsidRPr="004B120E">
            <w:rPr>
              <w:lang w:eastAsia="en-GB"/>
            </w:rPr>
            <w:t xml:space="preserve">sich mit chemischen, biologischen, radiologischen und nuklearen Bedrohungen innerhalb des HERA.04 – Notfallbüro </w:t>
          </w:r>
          <w:r w:rsidR="00CB2F72">
            <w:rPr>
              <w:lang w:eastAsia="en-GB"/>
            </w:rPr>
            <w:t>auskennt</w:t>
          </w:r>
          <w:r w:rsidRPr="004B120E">
            <w:rPr>
              <w:lang w:eastAsia="en-GB"/>
            </w:rPr>
            <w:t xml:space="preserve">. </w:t>
          </w:r>
        </w:p>
        <w:p w14:paraId="60E703CA" w14:textId="4E897914" w:rsidR="004B120E" w:rsidRPr="004B120E" w:rsidRDefault="004B120E" w:rsidP="004B120E">
          <w:pPr>
            <w:rPr>
              <w:lang w:eastAsia="en-GB"/>
            </w:rPr>
          </w:pPr>
          <w:r w:rsidRPr="004B120E">
            <w:rPr>
              <w:lang w:eastAsia="en-GB"/>
            </w:rPr>
            <w:t>Der Referent</w:t>
          </w:r>
          <w:r w:rsidR="00CB2F72">
            <w:rPr>
              <w:lang w:eastAsia="en-GB"/>
            </w:rPr>
            <w:t xml:space="preserve"> oder die Referentin</w:t>
          </w:r>
          <w:r w:rsidRPr="004B120E">
            <w:rPr>
              <w:lang w:eastAsia="en-GB"/>
            </w:rPr>
            <w:t xml:space="preserve"> unterstützt die Arbeit des Referats bei der Vorbereitung und Reaktion auf CBRN-Bedrohungen, insbesondere durch: </w:t>
          </w:r>
        </w:p>
        <w:p w14:paraId="19893BEB" w14:textId="489FE1D5" w:rsidR="004B120E" w:rsidRPr="004B120E" w:rsidRDefault="004B120E" w:rsidP="00782ADB">
          <w:pPr>
            <w:pStyle w:val="ListParagraph"/>
            <w:numPr>
              <w:ilvl w:val="0"/>
              <w:numId w:val="33"/>
            </w:numPr>
            <w:rPr>
              <w:lang w:eastAsia="en-GB"/>
            </w:rPr>
          </w:pPr>
          <w:r w:rsidRPr="004B120E">
            <w:rPr>
              <w:lang w:eastAsia="en-GB"/>
            </w:rPr>
            <w:lastRenderedPageBreak/>
            <w:t xml:space="preserve">Ermittlung der </w:t>
          </w:r>
          <w:r w:rsidR="00CB2F72">
            <w:rPr>
              <w:lang w:eastAsia="en-GB"/>
            </w:rPr>
            <w:t>relevantesten</w:t>
          </w:r>
          <w:r w:rsidR="006531E8">
            <w:rPr>
              <w:lang w:eastAsia="en-GB"/>
            </w:rPr>
            <w:t>ABC</w:t>
          </w:r>
          <w:r w:rsidRPr="004B120E">
            <w:rPr>
              <w:lang w:eastAsia="en-GB"/>
            </w:rPr>
            <w:t>-Bedrohungen, denen die EU ausgesetzt ist</w:t>
          </w:r>
        </w:p>
        <w:p w14:paraId="40CC708D" w14:textId="781B89EF" w:rsidR="004B120E" w:rsidRPr="004B120E" w:rsidRDefault="004B120E" w:rsidP="00782ADB">
          <w:pPr>
            <w:pStyle w:val="ListParagraph"/>
            <w:numPr>
              <w:ilvl w:val="0"/>
              <w:numId w:val="31"/>
            </w:numPr>
            <w:rPr>
              <w:lang w:eastAsia="en-GB"/>
            </w:rPr>
          </w:pPr>
          <w:r w:rsidRPr="004B120E">
            <w:rPr>
              <w:lang w:eastAsia="en-GB"/>
            </w:rPr>
            <w:t xml:space="preserve">Nutzung dieses Wissens als Grundlage für die Arbeit der </w:t>
          </w:r>
          <w:r w:rsidR="00CB2F72">
            <w:rPr>
              <w:lang w:eastAsia="en-GB"/>
            </w:rPr>
            <w:t xml:space="preserve">GD </w:t>
          </w:r>
          <w:r w:rsidRPr="004B120E">
            <w:rPr>
              <w:lang w:eastAsia="en-GB"/>
            </w:rPr>
            <w:t xml:space="preserve">HERA zur Förderung fortgeschrittener Forschung und Entwicklung von medizinischen Gegenmaßnahmen </w:t>
          </w:r>
          <w:r w:rsidR="006531E8">
            <w:rPr>
              <w:lang w:eastAsia="en-GB"/>
            </w:rPr>
            <w:t>zim</w:t>
          </w:r>
          <w:r w:rsidR="006531E8" w:rsidRPr="004B120E">
            <w:rPr>
              <w:lang w:eastAsia="en-GB"/>
            </w:rPr>
            <w:t xml:space="preserve"> </w:t>
          </w:r>
          <w:r w:rsidR="006531E8">
            <w:rPr>
              <w:lang w:eastAsia="en-GB"/>
            </w:rPr>
            <w:t>ABC</w:t>
          </w:r>
          <w:r w:rsidRPr="004B120E">
            <w:rPr>
              <w:lang w:eastAsia="en-GB"/>
            </w:rPr>
            <w:t>-</w:t>
          </w:r>
          <w:r w:rsidR="006531E8">
            <w:rPr>
              <w:lang w:eastAsia="en-GB"/>
            </w:rPr>
            <w:t>Schutz</w:t>
          </w:r>
          <w:r w:rsidR="006531E8" w:rsidRPr="004B120E">
            <w:rPr>
              <w:lang w:eastAsia="en-GB"/>
            </w:rPr>
            <w:t xml:space="preserve"> </w:t>
          </w:r>
          <w:r w:rsidRPr="004B120E">
            <w:rPr>
              <w:lang w:eastAsia="en-GB"/>
            </w:rPr>
            <w:t>und damit zusammenhängende Technologien</w:t>
          </w:r>
        </w:p>
        <w:p w14:paraId="7E06A451" w14:textId="1484D16E" w:rsidR="004B120E" w:rsidRPr="004B120E" w:rsidRDefault="004B120E" w:rsidP="00782ADB">
          <w:pPr>
            <w:pStyle w:val="ListParagraph"/>
            <w:numPr>
              <w:ilvl w:val="0"/>
              <w:numId w:val="31"/>
            </w:numPr>
            <w:rPr>
              <w:lang w:eastAsia="en-GB"/>
            </w:rPr>
          </w:pPr>
          <w:r w:rsidRPr="004B120E">
            <w:rPr>
              <w:lang w:eastAsia="en-GB"/>
            </w:rPr>
            <w:t xml:space="preserve">Beitrag zur Quantifizierung des Bedarfs an medizinischen Gegenmaßnahmen im Falle von </w:t>
          </w:r>
          <w:r w:rsidR="006531E8">
            <w:rPr>
              <w:lang w:eastAsia="en-GB"/>
            </w:rPr>
            <w:t>ABC</w:t>
          </w:r>
          <w:r w:rsidRPr="004B120E">
            <w:rPr>
              <w:lang w:eastAsia="en-GB"/>
            </w:rPr>
            <w:t xml:space="preserve">-Ereignissen als Grundlage für die </w:t>
          </w:r>
          <w:r w:rsidR="006531E8">
            <w:rPr>
              <w:lang w:eastAsia="en-GB"/>
            </w:rPr>
            <w:t>Reservebildung</w:t>
          </w:r>
          <w:r w:rsidR="006531E8" w:rsidRPr="004B120E">
            <w:rPr>
              <w:lang w:eastAsia="en-GB"/>
            </w:rPr>
            <w:t xml:space="preserve">spolitik </w:t>
          </w:r>
          <w:r w:rsidRPr="004B120E">
            <w:rPr>
              <w:lang w:eastAsia="en-GB"/>
            </w:rPr>
            <w:t>und -umsetzung</w:t>
          </w:r>
        </w:p>
        <w:p w14:paraId="5FDAA21F" w14:textId="77777777" w:rsidR="004B120E" w:rsidRPr="004B120E" w:rsidRDefault="004B120E" w:rsidP="00782ADB">
          <w:pPr>
            <w:pStyle w:val="ListParagraph"/>
            <w:numPr>
              <w:ilvl w:val="0"/>
              <w:numId w:val="31"/>
            </w:numPr>
            <w:rPr>
              <w:lang w:eastAsia="en-GB"/>
            </w:rPr>
          </w:pPr>
          <w:r w:rsidRPr="004B120E">
            <w:rPr>
              <w:lang w:eastAsia="en-GB"/>
            </w:rPr>
            <w:t>Ermittlung von Bedrohungen, bei denen kein oder nur unzureichendes Spektrum an medizinischen Gegenmaßnahmen verfügbar ist</w:t>
          </w:r>
        </w:p>
        <w:p w14:paraId="618A7246" w14:textId="4663220E" w:rsidR="004B120E" w:rsidRPr="004B120E" w:rsidRDefault="004B120E" w:rsidP="00782ADB">
          <w:pPr>
            <w:pStyle w:val="ListParagraph"/>
            <w:numPr>
              <w:ilvl w:val="0"/>
              <w:numId w:val="31"/>
            </w:numPr>
            <w:rPr>
              <w:lang w:eastAsia="en-GB"/>
            </w:rPr>
          </w:pPr>
          <w:r w:rsidRPr="004B120E">
            <w:rPr>
              <w:lang w:eastAsia="en-GB"/>
            </w:rPr>
            <w:t xml:space="preserve">Analyse der Lieferkette der wichtigsten medizinischen </w:t>
          </w:r>
          <w:r w:rsidR="006531E8">
            <w:rPr>
              <w:lang w:eastAsia="en-GB"/>
            </w:rPr>
            <w:t>ABC-Gegenmassnahmen</w:t>
          </w:r>
          <w:r w:rsidRPr="004B120E">
            <w:rPr>
              <w:lang w:eastAsia="en-GB"/>
            </w:rPr>
            <w:t xml:space="preserve"> </w:t>
          </w:r>
        </w:p>
        <w:p w14:paraId="12B9C59B" w14:textId="641E5CA8" w:rsidR="00803007" w:rsidRPr="009F216F" w:rsidRDefault="004B120E" w:rsidP="004B120E">
          <w:pPr>
            <w:rPr>
              <w:lang w:eastAsia="en-GB"/>
            </w:rPr>
          </w:pPr>
          <w:r w:rsidRPr="004B120E">
            <w:rPr>
              <w:lang w:eastAsia="en-GB"/>
            </w:rPr>
            <w:t xml:space="preserve">Die Position umfasst auch intensive Kontakte mit Vertretern und Sachverständigen der Mitgliedstaaten sowie mit Vertretern der NATO, der europäischen Gesundheitsagenturen, der Industrie, internationaler Organisationen und </w:t>
          </w:r>
          <w:r w:rsidR="006531E8">
            <w:rPr>
              <w:lang w:eastAsia="en-GB"/>
            </w:rPr>
            <w:t xml:space="preserve">anderen </w:t>
          </w:r>
          <w:r w:rsidRPr="004B120E">
            <w:rPr>
              <w:lang w:eastAsia="en-GB"/>
            </w:rPr>
            <w:t xml:space="preserve">Organisationen, die sich mit </w:t>
          </w:r>
          <w:r w:rsidR="006531E8">
            <w:rPr>
              <w:lang w:eastAsia="en-GB"/>
            </w:rPr>
            <w:t>ABC-Schutz</w:t>
          </w:r>
          <w:r w:rsidR="006531E8" w:rsidRPr="004B120E">
            <w:rPr>
              <w:lang w:eastAsia="en-GB"/>
            </w:rPr>
            <w:t xml:space="preserve"> </w:t>
          </w:r>
          <w:r w:rsidRPr="004B120E">
            <w:rPr>
              <w:lang w:eastAsia="en-GB"/>
            </w:rPr>
            <w:t>befassen.</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162684A9"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t>
      </w:r>
    </w:p>
    <w:sdt>
      <w:sdtPr>
        <w:rPr>
          <w:lang w:val="en-US" w:eastAsia="en-GB"/>
        </w:rPr>
        <w:id w:val="-1767066427"/>
        <w:placeholder>
          <w:docPart w:val="B30E44B90B7F435497E9EE7D5097ED0B"/>
        </w:placeholder>
      </w:sdtPr>
      <w:sdtEndPr/>
      <w:sdtContent>
        <w:p w14:paraId="3826C31B" w14:textId="77777777" w:rsidR="004B120E" w:rsidRPr="004B120E" w:rsidRDefault="004B120E" w:rsidP="004B120E">
          <w:pPr>
            <w:rPr>
              <w:lang w:eastAsia="en-GB"/>
            </w:rPr>
          </w:pPr>
          <w:r w:rsidRPr="004B120E">
            <w:rPr>
              <w:lang w:eastAsia="en-GB"/>
            </w:rPr>
            <w:t xml:space="preserve">Bewerber/innen, die über fundierte Kenntnisse und Erfahrungen in einem oder mehreren der folgenden Bereiche verfügen: </w:t>
          </w:r>
        </w:p>
        <w:p w14:paraId="4217A68B" w14:textId="715156DD" w:rsidR="004B120E" w:rsidRPr="004B120E" w:rsidRDefault="004B120E" w:rsidP="00782ADB">
          <w:pPr>
            <w:pStyle w:val="ListParagraph"/>
            <w:numPr>
              <w:ilvl w:val="0"/>
              <w:numId w:val="34"/>
            </w:numPr>
            <w:rPr>
              <w:lang w:eastAsia="en-GB"/>
            </w:rPr>
          </w:pPr>
          <w:r w:rsidRPr="004B120E">
            <w:rPr>
              <w:lang w:eastAsia="en-GB"/>
            </w:rPr>
            <w:t>Abwehr radiologischer und nuklearer Bedrohungen</w:t>
          </w:r>
        </w:p>
        <w:p w14:paraId="205D0421" w14:textId="6F265111" w:rsidR="004B120E" w:rsidRPr="004B120E" w:rsidRDefault="004B120E" w:rsidP="00782ADB">
          <w:pPr>
            <w:pStyle w:val="ListParagraph"/>
            <w:numPr>
              <w:ilvl w:val="0"/>
              <w:numId w:val="34"/>
            </w:numPr>
            <w:rPr>
              <w:lang w:eastAsia="en-GB"/>
            </w:rPr>
          </w:pPr>
          <w:r w:rsidRPr="004B120E">
            <w:rPr>
              <w:lang w:eastAsia="en-GB"/>
            </w:rPr>
            <w:t xml:space="preserve">Bekämpfung chemischer </w:t>
          </w:r>
          <w:r w:rsidR="006531E8">
            <w:rPr>
              <w:lang w:eastAsia="en-GB"/>
            </w:rPr>
            <w:t>Gefahrenstoffe</w:t>
          </w:r>
        </w:p>
        <w:p w14:paraId="2B743377" w14:textId="38E8188A" w:rsidR="004B120E" w:rsidRPr="004B120E" w:rsidRDefault="004B120E" w:rsidP="00782ADB">
          <w:pPr>
            <w:pStyle w:val="ListParagraph"/>
            <w:numPr>
              <w:ilvl w:val="0"/>
              <w:numId w:val="34"/>
            </w:numPr>
            <w:rPr>
              <w:lang w:eastAsia="en-GB"/>
            </w:rPr>
          </w:pPr>
          <w:r w:rsidRPr="004B120E">
            <w:rPr>
              <w:lang w:eastAsia="en-GB"/>
            </w:rPr>
            <w:t>Abrüstung</w:t>
          </w:r>
          <w:r w:rsidR="006531E8">
            <w:rPr>
              <w:lang w:eastAsia="en-GB"/>
            </w:rPr>
            <w:t>sfragen</w:t>
          </w:r>
          <w:r w:rsidRPr="004B120E">
            <w:rPr>
              <w:lang w:eastAsia="en-GB"/>
            </w:rPr>
            <w:t xml:space="preserve">, insbesondere für chemische Waffen und </w:t>
          </w:r>
          <w:r w:rsidR="006531E8">
            <w:rPr>
              <w:lang w:eastAsia="en-GB"/>
            </w:rPr>
            <w:t>nukleare W</w:t>
          </w:r>
          <w:r w:rsidR="006531E8" w:rsidRPr="004B120E">
            <w:rPr>
              <w:lang w:eastAsia="en-GB"/>
            </w:rPr>
            <w:t>affen</w:t>
          </w:r>
        </w:p>
        <w:p w14:paraId="23E72F07" w14:textId="3B023F00" w:rsidR="004B120E" w:rsidRPr="004B120E" w:rsidRDefault="004B120E" w:rsidP="00782ADB">
          <w:pPr>
            <w:pStyle w:val="ListParagraph"/>
            <w:numPr>
              <w:ilvl w:val="0"/>
              <w:numId w:val="34"/>
            </w:numPr>
            <w:rPr>
              <w:lang w:eastAsia="en-GB"/>
            </w:rPr>
          </w:pPr>
          <w:r w:rsidRPr="004B120E">
            <w:rPr>
              <w:lang w:eastAsia="en-GB"/>
            </w:rPr>
            <w:t>Forschung und Entwicklung medizinischer Gegenmaßnahmen</w:t>
          </w:r>
        </w:p>
        <w:p w14:paraId="7703EE5D" w14:textId="2B5A954C" w:rsidR="004B120E" w:rsidRPr="004B120E" w:rsidRDefault="004B120E" w:rsidP="004B120E">
          <w:pPr>
            <w:rPr>
              <w:lang w:eastAsia="en-GB"/>
            </w:rPr>
          </w:pPr>
          <w:r w:rsidRPr="004B120E">
            <w:rPr>
              <w:lang w:eastAsia="en-GB"/>
            </w:rPr>
            <w:t>Der Bewerber</w:t>
          </w:r>
          <w:r w:rsidR="006531E8">
            <w:rPr>
              <w:lang w:eastAsia="en-GB"/>
            </w:rPr>
            <w:t xml:space="preserve"> bzw. die Berwerberin</w:t>
          </w:r>
          <w:r w:rsidRPr="004B120E">
            <w:rPr>
              <w:lang w:eastAsia="en-GB"/>
            </w:rPr>
            <w:t xml:space="preserve"> sollte auch über sehr gute zwischenmenschliche und kommunikative Fähigkeiten verfügen. Er</w:t>
          </w:r>
          <w:r w:rsidR="006531E8">
            <w:rPr>
              <w:lang w:eastAsia="en-GB"/>
            </w:rPr>
            <w:t xml:space="preserve"> oder </w:t>
          </w:r>
          <w:r w:rsidRPr="004B120E">
            <w:rPr>
              <w:lang w:eastAsia="en-GB"/>
            </w:rPr>
            <w:t>sie sollte in der Lage sein, mehrere Dateien gleichzeitig zu verwalten und eine qualitativ hochwertige schriftliche Produktion zu erstellen. Erfahrung in der Teamarbeit und in einem dynamischen Umfeld ist von entscheidender Bedeutung. Er</w:t>
          </w:r>
          <w:r w:rsidR="006531E8">
            <w:rPr>
              <w:lang w:eastAsia="en-GB"/>
            </w:rPr>
            <w:t xml:space="preserve"> bzw. </w:t>
          </w:r>
          <w:r w:rsidRPr="004B120E">
            <w:rPr>
              <w:lang w:eastAsia="en-GB"/>
            </w:rPr>
            <w:t xml:space="preserve">sie muss offen für </w:t>
          </w:r>
          <w:r w:rsidR="006531E8">
            <w:rPr>
              <w:lang w:eastAsia="en-GB"/>
            </w:rPr>
            <w:t>wechselnde</w:t>
          </w:r>
          <w:r w:rsidRPr="004B120E">
            <w:rPr>
              <w:lang w:eastAsia="en-GB"/>
            </w:rPr>
            <w:t xml:space="preserve"> Aufgaben</w:t>
          </w:r>
          <w:r w:rsidR="006531E8">
            <w:rPr>
              <w:lang w:eastAsia="en-GB"/>
            </w:rPr>
            <w:t>verteilung</w:t>
          </w:r>
          <w:r w:rsidRPr="004B120E">
            <w:rPr>
              <w:lang w:eastAsia="en-GB"/>
            </w:rPr>
            <w:t xml:space="preserve"> sein und sich </w:t>
          </w:r>
          <w:r w:rsidR="006531E8">
            <w:rPr>
              <w:lang w:eastAsia="en-GB"/>
            </w:rPr>
            <w:t>i</w:t>
          </w:r>
          <w:r w:rsidRPr="004B120E">
            <w:rPr>
              <w:lang w:eastAsia="en-GB"/>
            </w:rPr>
            <w:t xml:space="preserve">n verschiedene Themen </w:t>
          </w:r>
          <w:r w:rsidR="006531E8">
            <w:rPr>
              <w:lang w:eastAsia="en-GB"/>
            </w:rPr>
            <w:t>einarbeiten können</w:t>
          </w:r>
          <w:r w:rsidRPr="004B120E">
            <w:rPr>
              <w:lang w:eastAsia="en-GB"/>
            </w:rPr>
            <w:t xml:space="preserve">, die ihre Rolle betreffen.  </w:t>
          </w:r>
        </w:p>
        <w:p w14:paraId="2A0F153A" w14:textId="4151E3B3" w:rsidR="009321C6" w:rsidRPr="009F216F" w:rsidRDefault="006531E8" w:rsidP="004B120E">
          <w:pPr>
            <w:rPr>
              <w:lang w:eastAsia="en-GB"/>
            </w:rPr>
          </w:pPr>
          <w:r>
            <w:rPr>
              <w:lang w:eastAsia="en-GB"/>
            </w:rPr>
            <w:t>Gute s</w:t>
          </w:r>
          <w:r w:rsidR="004B120E" w:rsidRPr="004B120E">
            <w:rPr>
              <w:lang w:eastAsia="en-GB"/>
            </w:rPr>
            <w:t xml:space="preserve">chriftliche und mündliche </w:t>
          </w:r>
          <w:r>
            <w:rPr>
              <w:lang w:eastAsia="en-GB"/>
            </w:rPr>
            <w:t>Kenntnis</w:t>
          </w:r>
          <w:r w:rsidR="004B120E" w:rsidRPr="004B120E">
            <w:rPr>
              <w:lang w:eastAsia="en-GB"/>
            </w:rPr>
            <w:t xml:space="preserve"> </w:t>
          </w:r>
          <w:r>
            <w:rPr>
              <w:lang w:eastAsia="en-GB"/>
            </w:rPr>
            <w:t xml:space="preserve">der </w:t>
          </w:r>
          <w:r w:rsidR="004B120E" w:rsidRPr="004B120E">
            <w:rPr>
              <w:lang w:eastAsia="en-GB"/>
            </w:rPr>
            <w:t>englische</w:t>
          </w:r>
          <w:r>
            <w:rPr>
              <w:lang w:eastAsia="en-GB"/>
            </w:rPr>
            <w:t>n</w:t>
          </w:r>
          <w:r w:rsidR="004B120E" w:rsidRPr="004B120E">
            <w:rPr>
              <w:lang w:eastAsia="en-GB"/>
            </w:rPr>
            <w:t xml:space="preserve"> Sprache </w:t>
          </w:r>
          <w:r>
            <w:rPr>
              <w:lang w:eastAsia="en-GB"/>
            </w:rPr>
            <w:t>ist</w:t>
          </w:r>
          <w:r w:rsidRPr="004B120E">
            <w:rPr>
              <w:lang w:eastAsia="en-GB"/>
            </w:rPr>
            <w:t xml:space="preserve"> </w:t>
          </w:r>
          <w:r w:rsidR="004B120E" w:rsidRPr="004B120E">
            <w:rPr>
              <w:lang w:eastAsia="en-GB"/>
            </w:rPr>
            <w:t>obligatorisch.</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7C07D8">
      <w:pPr>
        <w:spacing w:after="0"/>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01801EF3" w14:textId="77777777" w:rsidR="00546DB1" w:rsidRPr="00D605F4" w:rsidRDefault="00546DB1" w:rsidP="00546DB1">
      <w:pPr>
        <w:spacing w:after="0"/>
        <w:ind w:left="426"/>
        <w:rPr>
          <w:lang w:eastAsia="en-GB"/>
        </w:rPr>
      </w:pP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lastRenderedPageBreak/>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77777777" w:rsidR="00546DB1" w:rsidRPr="00D605F4" w:rsidRDefault="00546DB1" w:rsidP="00546DB1">
      <w:pPr>
        <w:tabs>
          <w:tab w:val="left" w:pos="709"/>
        </w:tabs>
        <w:spacing w:after="0"/>
        <w:ind w:left="709"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78F956A5" w:rsidR="00795C41" w:rsidRPr="00D605F4" w:rsidRDefault="00795C41" w:rsidP="000D7B5E">
      <w:pPr>
        <w:rPr>
          <w:lang w:eastAsia="en-GB"/>
        </w:rPr>
      </w:pPr>
      <w:r w:rsidRPr="00D605F4">
        <w:rPr>
          <w:lang w:eastAsia="en-GB"/>
        </w:rPr>
        <w:t>Sie sollten Ihren Lebenslauf auf Englisch, Französisch oder Deutsch im Europass CV Format verfassen.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4"/>
      <w:headerReference w:type="default" r:id="rId25"/>
      <w:footerReference w:type="even" r:id="rId26"/>
      <w:footerReference w:type="default" r:id="rId27"/>
      <w:headerReference w:type="first" r:id="rId28"/>
      <w:footerReference w:type="first" r:id="rId29"/>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C41684" w14:textId="77777777" w:rsidR="006A7800" w:rsidRDefault="006A7800">
      <w:pPr>
        <w:spacing w:after="0"/>
      </w:pPr>
      <w:r>
        <w:separator/>
      </w:r>
    </w:p>
  </w:endnote>
  <w:endnote w:type="continuationSeparator" w:id="0">
    <w:p w14:paraId="6640A550" w14:textId="77777777" w:rsidR="006A7800" w:rsidRDefault="006A7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2C97DF" w14:textId="77777777" w:rsidR="006A7800" w:rsidRDefault="006A7800">
      <w:pPr>
        <w:spacing w:after="0"/>
      </w:pPr>
      <w:r>
        <w:separator/>
      </w:r>
    </w:p>
  </w:footnote>
  <w:footnote w:type="continuationSeparator" w:id="0">
    <w:p w14:paraId="3DC16D2D" w14:textId="77777777" w:rsidR="006A7800" w:rsidRDefault="006A7800">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C2F8D"/>
    <w:multiLevelType w:val="hybridMultilevel"/>
    <w:tmpl w:val="CD8ACD1E"/>
    <w:lvl w:ilvl="0" w:tplc="72382E56">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65954EC1"/>
    <w:multiLevelType w:val="hybridMultilevel"/>
    <w:tmpl w:val="3140C246"/>
    <w:lvl w:ilvl="0" w:tplc="72382E56">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1"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D645F23"/>
    <w:multiLevelType w:val="hybridMultilevel"/>
    <w:tmpl w:val="2974983E"/>
    <w:lvl w:ilvl="0" w:tplc="72382E56">
      <w:start w:val="1"/>
      <w:numFmt w:val="bullet"/>
      <w:lvlText w:val=""/>
      <w:lvlJc w:val="left"/>
      <w:pPr>
        <w:ind w:left="720" w:hanging="360"/>
      </w:pPr>
      <w:rPr>
        <w:rFonts w:ascii="Symbol" w:hAnsi="Symbol" w:hint="default"/>
      </w:rPr>
    </w:lvl>
    <w:lvl w:ilvl="1" w:tplc="2640DD16">
      <w:numFmt w:val="bullet"/>
      <w:lvlText w:val="—"/>
      <w:lvlJc w:val="left"/>
      <w:pPr>
        <w:ind w:left="1440" w:hanging="360"/>
      </w:pPr>
      <w:rPr>
        <w:rFonts w:ascii="Times New Roman" w:eastAsia="Times New Roman" w:hAnsi="Times New Roman" w:cs="Times New Roman"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3" w15:restartNumberingAfterBreak="0">
    <w:nsid w:val="6D7903E5"/>
    <w:multiLevelType w:val="hybridMultilevel"/>
    <w:tmpl w:val="A85C67AC"/>
    <w:lvl w:ilvl="0" w:tplc="FD8CA22A">
      <w:numFmt w:val="bullet"/>
      <w:lvlText w:val="—"/>
      <w:lvlJc w:val="left"/>
      <w:pPr>
        <w:ind w:left="720" w:hanging="360"/>
      </w:pPr>
      <w:rPr>
        <w:rFonts w:ascii="Times New Roman" w:eastAsia="Times New Roman" w:hAnsi="Times New Roman"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4"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abstractNum w:abstractNumId="26" w15:restartNumberingAfterBreak="0">
    <w:nsid w:val="7E8E517B"/>
    <w:multiLevelType w:val="hybridMultilevel"/>
    <w:tmpl w:val="44A03C1A"/>
    <w:lvl w:ilvl="0" w:tplc="72382E56">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16cid:durableId="768352975">
    <w:abstractNumId w:val="1"/>
  </w:num>
  <w:num w:numId="2" w16cid:durableId="750010896">
    <w:abstractNumId w:val="12"/>
  </w:num>
  <w:num w:numId="3" w16cid:durableId="1803648488">
    <w:abstractNumId w:val="8"/>
  </w:num>
  <w:num w:numId="4" w16cid:durableId="1345133806">
    <w:abstractNumId w:val="13"/>
  </w:num>
  <w:num w:numId="5" w16cid:durableId="1484001909">
    <w:abstractNumId w:val="18"/>
  </w:num>
  <w:num w:numId="6" w16cid:durableId="773328393">
    <w:abstractNumId w:val="21"/>
  </w:num>
  <w:num w:numId="7" w16cid:durableId="105732114">
    <w:abstractNumId w:val="2"/>
  </w:num>
  <w:num w:numId="8" w16cid:durableId="385377974">
    <w:abstractNumId w:val="7"/>
  </w:num>
  <w:num w:numId="9" w16cid:durableId="526991876">
    <w:abstractNumId w:val="15"/>
  </w:num>
  <w:num w:numId="10" w16cid:durableId="564218535">
    <w:abstractNumId w:val="3"/>
  </w:num>
  <w:num w:numId="11" w16cid:durableId="1038512878">
    <w:abstractNumId w:val="5"/>
  </w:num>
  <w:num w:numId="12" w16cid:durableId="1162895123">
    <w:abstractNumId w:val="6"/>
  </w:num>
  <w:num w:numId="13" w16cid:durableId="225267355">
    <w:abstractNumId w:val="9"/>
  </w:num>
  <w:num w:numId="14" w16cid:durableId="1302420880">
    <w:abstractNumId w:val="14"/>
  </w:num>
  <w:num w:numId="15" w16cid:durableId="1649935422">
    <w:abstractNumId w:val="17"/>
  </w:num>
  <w:num w:numId="16" w16cid:durableId="57359822">
    <w:abstractNumId w:val="24"/>
  </w:num>
  <w:num w:numId="17" w16cid:durableId="229002306">
    <w:abstractNumId w:val="10"/>
  </w:num>
  <w:num w:numId="18" w16cid:durableId="630205849">
    <w:abstractNumId w:val="11"/>
  </w:num>
  <w:num w:numId="19" w16cid:durableId="2102024247">
    <w:abstractNumId w:val="25"/>
  </w:num>
  <w:num w:numId="20" w16cid:durableId="759369245">
    <w:abstractNumId w:val="16"/>
  </w:num>
  <w:num w:numId="21" w16cid:durableId="975991476">
    <w:abstractNumId w:val="19"/>
  </w:num>
  <w:num w:numId="22" w16cid:durableId="449011082">
    <w:abstractNumId w:val="4"/>
  </w:num>
  <w:num w:numId="23" w16cid:durableId="1680430503">
    <w:abstractNumId w:val="3"/>
  </w:num>
  <w:num w:numId="24" w16cid:durableId="77404849">
    <w:abstractNumId w:val="3"/>
  </w:num>
  <w:num w:numId="25" w16cid:durableId="1127695552">
    <w:abstractNumId w:val="3"/>
  </w:num>
  <w:num w:numId="26" w16cid:durableId="804157292">
    <w:abstractNumId w:val="3"/>
  </w:num>
  <w:num w:numId="27" w16cid:durableId="1286699480">
    <w:abstractNumId w:val="3"/>
  </w:num>
  <w:num w:numId="28" w16cid:durableId="1593584724">
    <w:abstractNumId w:val="3"/>
  </w:num>
  <w:num w:numId="29" w16cid:durableId="2091348952">
    <w:abstractNumId w:val="3"/>
  </w:num>
  <w:num w:numId="30" w16cid:durableId="120922656">
    <w:abstractNumId w:val="22"/>
  </w:num>
  <w:num w:numId="31" w16cid:durableId="1429353667">
    <w:abstractNumId w:val="20"/>
  </w:num>
  <w:num w:numId="32" w16cid:durableId="1843280649">
    <w:abstractNumId w:val="23"/>
  </w:num>
  <w:num w:numId="33" w16cid:durableId="1754163540">
    <w:abstractNumId w:val="26"/>
  </w:num>
  <w:num w:numId="34" w16cid:durableId="12353594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07E67"/>
    <w:rsid w:val="001203F8"/>
    <w:rsid w:val="002C5752"/>
    <w:rsid w:val="002F7504"/>
    <w:rsid w:val="00324D8D"/>
    <w:rsid w:val="0035094A"/>
    <w:rsid w:val="003874E2"/>
    <w:rsid w:val="0039387D"/>
    <w:rsid w:val="00394A86"/>
    <w:rsid w:val="003B2E38"/>
    <w:rsid w:val="004B120E"/>
    <w:rsid w:val="004D75AF"/>
    <w:rsid w:val="00546DB1"/>
    <w:rsid w:val="006243BB"/>
    <w:rsid w:val="006531E8"/>
    <w:rsid w:val="00676119"/>
    <w:rsid w:val="006A7800"/>
    <w:rsid w:val="006F44C9"/>
    <w:rsid w:val="00767E7E"/>
    <w:rsid w:val="007716E4"/>
    <w:rsid w:val="00782ADB"/>
    <w:rsid w:val="00795C41"/>
    <w:rsid w:val="007C07D8"/>
    <w:rsid w:val="007D0EC6"/>
    <w:rsid w:val="00803007"/>
    <w:rsid w:val="008102E0"/>
    <w:rsid w:val="0089735C"/>
    <w:rsid w:val="008D52CF"/>
    <w:rsid w:val="009321C6"/>
    <w:rsid w:val="009442BE"/>
    <w:rsid w:val="009F216F"/>
    <w:rsid w:val="00AB56F9"/>
    <w:rsid w:val="00B35B1B"/>
    <w:rsid w:val="00BE584E"/>
    <w:rsid w:val="00BF6139"/>
    <w:rsid w:val="00C07259"/>
    <w:rsid w:val="00C27C81"/>
    <w:rsid w:val="00CB2F72"/>
    <w:rsid w:val="00CD33B4"/>
    <w:rsid w:val="00D605F4"/>
    <w:rsid w:val="00DA711C"/>
    <w:rsid w:val="00DE0711"/>
    <w:rsid w:val="00E35460"/>
    <w:rsid w:val="00EB3060"/>
    <w:rsid w:val="00EC5C6B"/>
    <w:rsid w:val="00F60E71"/>
  </w:rsids>
  <m:mathPr>
    <m:mathFont m:val="Cambria Math"/>
    <m:brkBin m:val="before"/>
    <m:brkBinSub m:val="--"/>
    <m:smallFrac m:val="0"/>
    <m:dispDef/>
    <m:lMargin m:val="0"/>
    <m:rMargin m:val="0"/>
    <m:defJc m:val="centerGroup"/>
    <m:wrapIndent m:val="1440"/>
    <m:intLim m:val="subSup"/>
    <m:naryLim m:val="undOvr"/>
  </m:mathPr>
  <w:themeFontLang w:val="de-DE" w:eastAsia="ko-K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styleId="ListParagraph">
    <w:name w:val="List Paragraph"/>
    <w:basedOn w:val="Normal"/>
    <w:semiHidden/>
    <w:locked/>
    <w:rsid w:val="00CB2F7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2.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D678B4"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D678B4"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8A7C76"/>
    <w:rsid w:val="008D04E3"/>
    <w:rsid w:val="00A71FAD"/>
    <w:rsid w:val="00B21BDA"/>
    <w:rsid w:val="00D678B4"/>
    <w:rsid w:val="00DB168D"/>
    <w:rsid w:val="00E73E4B"/>
    <w:rsid w:val="00F02C41"/>
  </w:rsids>
  <m:mathPr>
    <m:mathFont m:val="Cambria Math"/>
    <m:brkBin m:val="before"/>
    <m:brkBinSub m:val="--"/>
    <m:smallFrac m:val="0"/>
    <m:dispDef/>
    <m:lMargin m:val="0"/>
    <m:rMargin m:val="0"/>
    <m:defJc m:val="centerGroup"/>
    <m:wrapIndent m:val="1440"/>
    <m:intLim m:val="subSup"/>
    <m:naryLim m:val="undOvr"/>
  </m:mathPr>
  <w:themeFontLang w:val="en-IE" w:eastAsia="ko-K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56186B"/>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1DB72EFA-9A9F-4F5B-AB9B-0434A59B82CF}">
  <ds:schemaRefs/>
</ds:datastoreItem>
</file>

<file path=customXml/itemProps4.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1447</Words>
  <Characters>8252</Characters>
  <Application>Microsoft Office Word</Application>
  <DocSecurity>0</DocSecurity>
  <PresentationFormat>Microsoft Word 14.0</PresentationFormat>
  <Lines>68</Lines>
  <Paragraphs>19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BENAULT Virginie (HERA)</cp:lastModifiedBy>
  <cp:revision>2</cp:revision>
  <dcterms:created xsi:type="dcterms:W3CDTF">2024-03-08T16:58:00Z</dcterms:created>
  <dcterms:modified xsi:type="dcterms:W3CDTF">2024-03-08T16:58:00Z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ies>
</file>