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33DB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33DB4">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33DB4">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33DB4">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43486236" w:rsidR="008241B0" w:rsidRPr="001D3EEC" w:rsidRDefault="00133DB4">
                <w:pPr>
                  <w:pStyle w:val="ZDGName"/>
                  <w:rPr>
                    <w:b/>
                    <w:lang w:val="fr-BE"/>
                  </w:rPr>
                </w:pPr>
                <w:sdt>
                  <w:sdtPr>
                    <w:rPr>
                      <w:b/>
                      <w:lang w:val="fr-BE"/>
                    </w:rPr>
                    <w:id w:val="1399240144"/>
                    <w:dataBinding w:xpath="/Author/OrgaEntity3/HeadLine1" w:storeItemID="{54DD96F4-BBF0-45E7-A229-B4D6064D9A94}"/>
                    <w:text w:multiLine="1"/>
                  </w:sdtPr>
                  <w:sdtEndPr/>
                  <w:sdtContent>
                    <w:r w:rsidR="00F37981">
                      <w:rPr>
                        <w:b/>
                        <w:lang w:val="fr-BE"/>
                      </w:rPr>
                      <w:t>Centre de Coordination de la réaction d'urgence (ERCC)</w:t>
                    </w:r>
                  </w:sdtContent>
                </w:sdt>
              </w:p>
            </w:tc>
          </w:tr>
        </w:sdtContent>
      </w:sdt>
    </w:tbl>
    <w:p w14:paraId="138ED1B1" w14:textId="4A615850" w:rsidR="008241B0" w:rsidRPr="001D3EEC" w:rsidRDefault="00133DB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68635C4" w14:textId="77777777" w:rsidR="00F37981" w:rsidRDefault="00F37981" w:rsidP="00F37981">
                <w:pPr>
                  <w:rPr>
                    <w:b/>
                  </w:rPr>
                </w:pPr>
                <w:r>
                  <w:rPr>
                    <w:b/>
                  </w:rPr>
                  <w:t>La direction générale de la protection civile et des opérations d’aide humanitaire européennes (ECHO)</w:t>
                </w:r>
              </w:p>
              <w:p w14:paraId="05C973E7" w14:textId="77777777" w:rsidR="00F37981" w:rsidRDefault="00F37981" w:rsidP="00F37981">
                <w:pPr>
                  <w:rPr>
                    <w:b/>
                  </w:rPr>
                </w:pPr>
                <w:r>
                  <w:rPr>
                    <w:b/>
                  </w:rPr>
                  <w:t>A</w:t>
                </w:r>
              </w:p>
              <w:p w14:paraId="2AA4F572" w14:textId="0D559AF8" w:rsidR="00377580" w:rsidRPr="00F37981" w:rsidRDefault="00F37981" w:rsidP="00F37981">
                <w:pPr>
                  <w:tabs>
                    <w:tab w:val="left" w:pos="426"/>
                  </w:tabs>
                  <w:rPr>
                    <w:bCs/>
                    <w:lang w:val="fr-BE" w:eastAsia="en-GB"/>
                  </w:rPr>
                </w:pPr>
                <w:r>
                  <w:rPr>
                    <w:b/>
                  </w:rPr>
                  <w:t xml:space="preserve">A1 – </w:t>
                </w:r>
                <w:sdt>
                  <w:sdtPr>
                    <w:rPr>
                      <w:b/>
                    </w:rPr>
                    <w:id w:val="-673638839"/>
                    <w:dataBinding w:xpath="/Author/OrgaEntity3/HeadLine1" w:storeItemID="{54DD96F4-BBF0-45E7-A229-B4D6064D9A94}"/>
                    <w:text w:multiLine="1"/>
                  </w:sdtPr>
                  <w:sdtEndPr/>
                  <w:sdtContent>
                    <w:r w:rsidRPr="0027606E">
                      <w:rPr>
                        <w:b/>
                      </w:rPr>
                      <w:t>Centre de Coordination de la réaction d'urgence (ERCC)</w:t>
                    </w:r>
                  </w:sdtContent>
                </w:sdt>
              </w:p>
            </w:tc>
          </w:sdtContent>
        </w:sdt>
      </w:tr>
      <w:tr w:rsidR="00377580" w:rsidRPr="00F3798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6DF1ED4A" w:rsidR="00377580" w:rsidRPr="00080A71" w:rsidRDefault="00F37981" w:rsidP="005F6927">
                <w:pPr>
                  <w:tabs>
                    <w:tab w:val="left" w:pos="426"/>
                  </w:tabs>
                  <w:rPr>
                    <w:bCs/>
                    <w:lang w:val="en-IE" w:eastAsia="en-GB"/>
                  </w:rPr>
                </w:pPr>
                <w:r w:rsidRPr="00F37981">
                  <w:rPr>
                    <w:bCs/>
                    <w:lang w:val="fr-BE" w:eastAsia="en-GB"/>
                  </w:rPr>
                  <w:t>1</w:t>
                </w:r>
                <w:r w:rsidR="00133DB4">
                  <w:rPr>
                    <w:bCs/>
                    <w:lang w:val="fr-BE" w:eastAsia="en-GB"/>
                  </w:rPr>
                  <w:t>75045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72A13641" w:rsidR="00377580" w:rsidRPr="00F37981" w:rsidRDefault="00A2677F" w:rsidP="005F6927">
                <w:pPr>
                  <w:tabs>
                    <w:tab w:val="left" w:pos="426"/>
                  </w:tabs>
                  <w:rPr>
                    <w:bCs/>
                    <w:lang w:val="fr-BE" w:eastAsia="en-GB"/>
                  </w:rPr>
                </w:pPr>
                <w:r>
                  <w:rPr>
                    <w:bCs/>
                    <w:lang w:val="fr-BE" w:eastAsia="en-GB"/>
                  </w:rPr>
                  <w:t>Maria ZUBER</w:t>
                </w:r>
              </w:p>
            </w:sdtContent>
          </w:sdt>
          <w:p w14:paraId="32DD8032" w14:textId="5FA6BF42" w:rsidR="00377580" w:rsidRPr="001D3EEC" w:rsidRDefault="00133DB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2677F">
                  <w:rPr>
                    <w:bCs/>
                    <w:lang w:val="fr-BE" w:eastAsia="en-GB"/>
                  </w:rPr>
                  <w:t>Troisième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782A00">
                  <w:rPr>
                    <w:bCs/>
                    <w:lang w:val="fr-BE" w:eastAsia="en-GB"/>
                  </w:rPr>
                  <w:t>4</w:t>
                </w:r>
              </w:sdtContent>
            </w:sdt>
          </w:p>
          <w:p w14:paraId="768BBE26" w14:textId="5A092AAC" w:rsidR="00377580" w:rsidRPr="001D3EEC" w:rsidRDefault="00133DB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37981">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3798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F37981" w:rsidRPr="00BD2312">
                  <w:rPr>
                    <w:rStyle w:val="PlaceholderText"/>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4006A588" w:rsidR="00377580" w:rsidRPr="001D3EEC" w:rsidRDefault="00133DB4"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F37981">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4FC7254E" w:rsidR="00377580" w:rsidRPr="001D3EEC" w:rsidRDefault="00133DB4"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F37981">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133DB4"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64458C2" w:rsidR="00377580" w:rsidRPr="001D3EEC" w:rsidRDefault="00133DB4"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133DB4"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133DB4"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5E65A527" w:rsidR="00377580" w:rsidRPr="001D3EEC" w:rsidRDefault="00133DB4"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F37981">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23AABC4" w14:textId="61A690BA" w:rsidR="00CE473B" w:rsidRPr="00CE473B" w:rsidRDefault="00CE473B" w:rsidP="00CE473B">
          <w:pPr>
            <w:rPr>
              <w:lang w:val="fr-BE" w:eastAsia="en-GB"/>
            </w:rPr>
          </w:pPr>
          <w:r w:rsidRPr="00CE473B">
            <w:rPr>
              <w:lang w:val="fr-BE" w:eastAsia="en-GB"/>
            </w:rPr>
            <w:t>L’unité vise à apporter une réponse rapide, efficace et cohérente de l’UE aux catastrophes majeures</w:t>
          </w:r>
          <w:r w:rsidR="0077017B">
            <w:rPr>
              <w:lang w:val="fr-BE" w:eastAsia="en-GB"/>
            </w:rPr>
            <w:t>,</w:t>
          </w:r>
          <w:r w:rsidRPr="00CE473B">
            <w:rPr>
              <w:lang w:val="fr-BE" w:eastAsia="en-GB"/>
            </w:rPr>
            <w:t xml:space="preserve"> survenant à l’intérieur et à l’extérieur de l’UE. Lorsqu’une catastrophe englobe à la fois l’aide humanitaire et l’aide relevant de la protection civile, l’unité offre une plateforme permettant une coordination efficace tant au sein de la DG qu’avec les autres </w:t>
          </w:r>
          <w:r w:rsidRPr="00CE473B">
            <w:rPr>
              <w:lang w:val="fr-BE" w:eastAsia="en-GB"/>
            </w:rPr>
            <w:lastRenderedPageBreak/>
            <w:t xml:space="preserve">services de la Commission, les institutions et organes de l’UE, </w:t>
          </w:r>
          <w:r w:rsidR="00E07C54">
            <w:rPr>
              <w:lang w:val="fr-BE" w:eastAsia="en-GB"/>
            </w:rPr>
            <w:t xml:space="preserve">ainsi </w:t>
          </w:r>
          <w:r w:rsidRPr="00CE473B">
            <w:rPr>
              <w:lang w:val="fr-BE" w:eastAsia="en-GB"/>
            </w:rPr>
            <w:t xml:space="preserve">qu’avec les États membres pendant la phase d’urgence. </w:t>
          </w:r>
        </w:p>
        <w:p w14:paraId="2FDC5ABE" w14:textId="5AF454DB" w:rsidR="00CE473B" w:rsidRPr="00CE473B" w:rsidRDefault="00CE473B" w:rsidP="00CE473B">
          <w:pPr>
            <w:rPr>
              <w:lang w:val="fr-BE" w:eastAsia="en-GB"/>
            </w:rPr>
          </w:pPr>
          <w:r w:rsidRPr="00CE473B">
            <w:rPr>
              <w:lang w:val="fr-BE" w:eastAsia="en-GB"/>
            </w:rPr>
            <w:t xml:space="preserve">L’unité </w:t>
          </w:r>
          <w:r w:rsidR="0077017B">
            <w:rPr>
              <w:lang w:val="fr-BE" w:eastAsia="en-GB"/>
            </w:rPr>
            <w:t>comprend</w:t>
          </w:r>
          <w:r w:rsidRPr="00CE473B">
            <w:rPr>
              <w:lang w:val="fr-BE" w:eastAsia="en-GB"/>
            </w:rPr>
            <w:t xml:space="preserve"> le centre de coordination de la réaction d’urgence (ERCC), doté d’un système de garde 24</w:t>
          </w:r>
          <w:r w:rsidR="0077017B">
            <w:rPr>
              <w:lang w:val="fr-BE" w:eastAsia="en-GB"/>
            </w:rPr>
            <w:t>h</w:t>
          </w:r>
          <w:r w:rsidRPr="00CE473B">
            <w:rPr>
              <w:lang w:val="fr-BE" w:eastAsia="en-GB"/>
            </w:rPr>
            <w:t>/</w:t>
          </w:r>
          <w:r w:rsidR="0077017B">
            <w:rPr>
              <w:lang w:val="fr-BE" w:eastAsia="en-GB"/>
            </w:rPr>
            <w:t>24 et 7j/7</w:t>
          </w:r>
          <w:r w:rsidRPr="00CE473B">
            <w:rPr>
              <w:lang w:val="fr-BE" w:eastAsia="en-GB"/>
            </w:rPr>
            <w:t>, qui fournit un nombre de services communs à la DG ECHO, aux autres services de la Commission et aux acteurs de l’UE participant à la gestion des catastrophes. L’ERCC fait office de point de contact central 24</w:t>
          </w:r>
          <w:r w:rsidR="0077017B">
            <w:rPr>
              <w:lang w:val="fr-BE" w:eastAsia="en-GB"/>
            </w:rPr>
            <w:t>h/24 et 7j</w:t>
          </w:r>
          <w:r w:rsidRPr="00CE473B">
            <w:rPr>
              <w:lang w:val="fr-BE" w:eastAsia="en-GB"/>
            </w:rPr>
            <w:t>/7 au niveau de l’UE</w:t>
          </w:r>
          <w:r w:rsidR="0077017B">
            <w:rPr>
              <w:lang w:val="fr-BE" w:eastAsia="en-GB"/>
            </w:rPr>
            <w:t>,</w:t>
          </w:r>
          <w:r w:rsidRPr="00CE473B">
            <w:rPr>
              <w:lang w:val="fr-BE" w:eastAsia="en-GB"/>
            </w:rPr>
            <w:t xml:space="preserve"> pour l’activation du dispositif </w:t>
          </w:r>
          <w:r w:rsidR="0077017B">
            <w:rPr>
              <w:lang w:val="fr-BE" w:eastAsia="en-GB"/>
            </w:rPr>
            <w:t>de</w:t>
          </w:r>
          <w:r w:rsidRPr="00CE473B">
            <w:rPr>
              <w:lang w:val="fr-BE" w:eastAsia="en-GB"/>
            </w:rPr>
            <w:t xml:space="preserve"> réaction politique </w:t>
          </w:r>
          <w:r w:rsidR="0077017B">
            <w:rPr>
              <w:lang w:val="fr-BE" w:eastAsia="en-GB"/>
            </w:rPr>
            <w:t>face aux</w:t>
          </w:r>
          <w:r w:rsidRPr="00CE473B">
            <w:rPr>
              <w:lang w:val="fr-BE" w:eastAsia="en-GB"/>
            </w:rPr>
            <w:t xml:space="preserve"> situations de crise (IPCR) et de la clause de solidarité. Le centre gère également les demandes, l’acquisition et la fourniture de cartes satellitaires par l’intermédiaire du service </w:t>
          </w:r>
          <w:proofErr w:type="spellStart"/>
          <w:r w:rsidRPr="00CE473B">
            <w:rPr>
              <w:lang w:val="fr-BE" w:eastAsia="en-GB"/>
            </w:rPr>
            <w:t>Copernicus</w:t>
          </w:r>
          <w:proofErr w:type="spellEnd"/>
          <w:r w:rsidRPr="00CE473B">
            <w:rPr>
              <w:lang w:val="fr-BE" w:eastAsia="en-GB"/>
            </w:rPr>
            <w:t xml:space="preserve"> de gestion des urgences </w:t>
          </w:r>
          <w:r w:rsidR="0077017B">
            <w:rPr>
              <w:lang w:val="fr-BE" w:eastAsia="en-GB"/>
            </w:rPr>
            <w:t>fonctionnant</w:t>
          </w:r>
          <w:r w:rsidRPr="00CE473B">
            <w:rPr>
              <w:lang w:val="fr-BE" w:eastAsia="en-GB"/>
            </w:rPr>
            <w:t xml:space="preserve"> 24</w:t>
          </w:r>
          <w:r w:rsidR="0077017B">
            <w:rPr>
              <w:lang w:val="fr-BE" w:eastAsia="en-GB"/>
            </w:rPr>
            <w:t>h/24 et 7j</w:t>
          </w:r>
          <w:r w:rsidRPr="00CE473B">
            <w:rPr>
              <w:lang w:val="fr-BE" w:eastAsia="en-GB"/>
            </w:rPr>
            <w:t xml:space="preserve">/7. </w:t>
          </w:r>
        </w:p>
        <w:p w14:paraId="18140A21" w14:textId="0FCDD9E7" w:rsidR="001A0074" w:rsidRPr="00CE473B" w:rsidRDefault="00CE473B" w:rsidP="00CE473B">
          <w:pPr>
            <w:rPr>
              <w:lang w:val="fr-BE" w:eastAsia="en-GB"/>
            </w:rPr>
          </w:pPr>
          <w:r w:rsidRPr="00CE473B">
            <w:rPr>
              <w:lang w:val="fr-BE" w:eastAsia="en-GB"/>
            </w:rPr>
            <w:t xml:space="preserve">L’unité suit les systèmes d’alerte précoce et informe la hiérarchie de la DG ECHO des catastrophes naturelles et d’origine humaine importantes, conformément aux procédures opérationnelles établies. </w:t>
          </w:r>
        </w:p>
      </w:sdtContent>
    </w:sdt>
    <w:p w14:paraId="30B422AA" w14:textId="77777777" w:rsidR="00301CA3" w:rsidRPr="00CE473B"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4A7D986" w14:textId="5B8A6B8C" w:rsidR="00CE473B" w:rsidRPr="00CE473B" w:rsidRDefault="00CE473B" w:rsidP="00CE473B">
          <w:pPr>
            <w:rPr>
              <w:lang w:val="fr-BE" w:eastAsia="en-GB"/>
            </w:rPr>
          </w:pPr>
          <w:r w:rsidRPr="00CE473B">
            <w:rPr>
              <w:lang w:val="fr-BE" w:eastAsia="en-GB"/>
            </w:rPr>
            <w:t xml:space="preserve">• Un environnement de travail international dynamique et </w:t>
          </w:r>
          <w:r w:rsidR="005631D1">
            <w:rPr>
              <w:lang w:val="fr-BE" w:eastAsia="en-GB"/>
            </w:rPr>
            <w:t>stimulant ;</w:t>
          </w:r>
        </w:p>
        <w:p w14:paraId="36508E9F" w14:textId="612529E8" w:rsidR="00CE473B" w:rsidRPr="00CE473B" w:rsidRDefault="00CE473B" w:rsidP="00CE473B">
          <w:pPr>
            <w:rPr>
              <w:lang w:val="fr-BE" w:eastAsia="en-GB"/>
            </w:rPr>
          </w:pPr>
          <w:r w:rsidRPr="00CE473B">
            <w:rPr>
              <w:lang w:val="fr-BE" w:eastAsia="en-GB"/>
            </w:rPr>
            <w:t>• Un emploi effectué en coopération avec un large éventail de partenaires à l’intérieur et à l’extérieur de l’UE</w:t>
          </w:r>
          <w:r w:rsidR="005631D1">
            <w:rPr>
              <w:lang w:val="fr-BE" w:eastAsia="en-GB"/>
            </w:rPr>
            <w:t xml:space="preserve"> </w:t>
          </w:r>
          <w:r w:rsidRPr="00CE473B">
            <w:rPr>
              <w:lang w:val="fr-BE" w:eastAsia="en-GB"/>
            </w:rPr>
            <w:t xml:space="preserve">; </w:t>
          </w:r>
        </w:p>
        <w:p w14:paraId="3B1D2FA2" w14:textId="5B8A6B8C" w:rsidR="001A0074" w:rsidRPr="00CE473B" w:rsidRDefault="00CE473B" w:rsidP="00CE473B">
          <w:pPr>
            <w:rPr>
              <w:lang w:val="fr-BE" w:eastAsia="en-GB"/>
            </w:rPr>
          </w:pPr>
          <w:r w:rsidRPr="00CE473B">
            <w:rPr>
              <w:lang w:val="fr-BE" w:eastAsia="en-GB"/>
            </w:rPr>
            <w:t>• Un ensemble complet de possibilités d’apprentissage et de formation axées sur les besoins de l’emploi</w:t>
          </w:r>
          <w:r w:rsidR="005631D1">
            <w:rPr>
              <w:lang w:val="fr-BE" w:eastAsia="en-GB"/>
            </w:rPr>
            <w:t>.</w:t>
          </w:r>
        </w:p>
      </w:sdtContent>
    </w:sdt>
    <w:p w14:paraId="3D69C09B" w14:textId="77777777" w:rsidR="00301CA3" w:rsidRPr="00CE473B"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02E37BE6" w14:textId="3C7D723B" w:rsidR="00CE473B" w:rsidRDefault="00CE473B" w:rsidP="00CE473B">
          <w:pPr>
            <w:pStyle w:val="ListNumber"/>
            <w:numPr>
              <w:ilvl w:val="0"/>
              <w:numId w:val="0"/>
            </w:numPr>
            <w:rPr>
              <w:b/>
              <w:bCs/>
              <w:lang w:val="fr-BE" w:eastAsia="en-GB"/>
            </w:rPr>
          </w:pPr>
        </w:p>
        <w:p w14:paraId="2B4ED449" w14:textId="77777777" w:rsidR="00CE473B" w:rsidRPr="00D632A4" w:rsidRDefault="00CE473B" w:rsidP="00CE473B">
          <w:pPr>
            <w:rPr>
              <w:lang w:val="fr-BE"/>
            </w:rPr>
          </w:pPr>
          <w:r w:rsidRPr="00D632A4">
            <w:rPr>
              <w:lang w:val="fr-BE"/>
            </w:rPr>
            <w:t xml:space="preserve">L’unité du centre de coordination de la réaction d’urgence (ERCC) de la DG ECHO recherche un collègue mature, flexible et doté d’une expérience avérée de la gestion des urgences. Il pourrait s’agir d’une expérience antérieure dans le domaine de l’aide humanitaire, de la protection civile, de l’assistance militaire ou dans des domaines connexes. Le candidat devrait connaître le mécanisme de protection civile de l’Union et avoir participé de préférence à des cours de formation dans le domaine de la protection civile et à des exercices de protection civile de l’UE. Une expérience internationale sur le terrain sera un atout. </w:t>
          </w:r>
        </w:p>
        <w:p w14:paraId="0A32C944" w14:textId="77777777" w:rsidR="00CE473B" w:rsidRPr="00D632A4" w:rsidRDefault="00CE473B" w:rsidP="00CE473B">
          <w:pPr>
            <w:rPr>
              <w:lang w:val="fr-BE"/>
            </w:rPr>
          </w:pPr>
          <w:r w:rsidRPr="00D632A4">
            <w:rPr>
              <w:lang w:val="fr-BE"/>
            </w:rPr>
            <w:t xml:space="preserve">Le candidat contribuera </w:t>
          </w:r>
          <w:proofErr w:type="gramStart"/>
          <w:r w:rsidRPr="00D632A4">
            <w:rPr>
              <w:lang w:val="fr-BE"/>
            </w:rPr>
            <w:t>à:</w:t>
          </w:r>
          <w:proofErr w:type="gramEnd"/>
          <w:r w:rsidRPr="00D632A4">
            <w:rPr>
              <w:lang w:val="fr-BE"/>
            </w:rPr>
            <w:t xml:space="preserve"> </w:t>
          </w:r>
        </w:p>
        <w:p w14:paraId="0B3EE844" w14:textId="77777777" w:rsidR="00A2677F" w:rsidRPr="0086409D" w:rsidRDefault="00A2677F" w:rsidP="00A2677F">
          <w:pPr>
            <w:rPr>
              <w:lang w:val="fr-BE"/>
            </w:rPr>
          </w:pPr>
          <w:r w:rsidRPr="0086409D">
            <w:rPr>
              <w:lang w:val="fr-BE"/>
            </w:rPr>
            <w:t>• Soutenir le Centre de coordination des interventions d'urgence (ERCC) dans le domaine du financement des transports et des opérations.</w:t>
          </w:r>
        </w:p>
        <w:p w14:paraId="076137F2" w14:textId="77777777" w:rsidR="00A2677F" w:rsidRPr="0086409D" w:rsidRDefault="00A2677F" w:rsidP="00A2677F">
          <w:pPr>
            <w:rPr>
              <w:lang w:val="fr-BE"/>
            </w:rPr>
          </w:pPr>
          <w:r w:rsidRPr="0086409D">
            <w:rPr>
              <w:lang w:val="fr-BE"/>
            </w:rPr>
            <w:t>• Maintenir et développer des méthodes et procédures de travail liées aux subventions de transport et de fonctionnement, au déploiement d'équipes d'experts pour les interventions d'urgence.</w:t>
          </w:r>
        </w:p>
        <w:p w14:paraId="37ABFE14" w14:textId="77777777" w:rsidR="00A2677F" w:rsidRPr="0086409D" w:rsidRDefault="00A2677F" w:rsidP="00A2677F">
          <w:pPr>
            <w:rPr>
              <w:lang w:val="fr-BE"/>
            </w:rPr>
          </w:pPr>
          <w:r w:rsidRPr="0086409D">
            <w:rPr>
              <w:lang w:val="fr-BE"/>
            </w:rPr>
            <w:t xml:space="preserve">• Consulter les États membres et d'autres directions et unités de la Commission sur les questions pertinentes pour le programme de travail de l'unité sur le cofinancement des </w:t>
          </w:r>
          <w:r w:rsidRPr="0086409D">
            <w:rPr>
              <w:lang w:val="fr-BE"/>
            </w:rPr>
            <w:lastRenderedPageBreak/>
            <w:t>actions de réponse et s'efforcer de trouver des solutions réduisant la charge administrative grâce à la simplification, y compris en contribuant à la révision des actes d'exécution du MPCU.</w:t>
          </w:r>
        </w:p>
        <w:p w14:paraId="5C3F23D3" w14:textId="77777777" w:rsidR="00A2677F" w:rsidRPr="0086409D" w:rsidRDefault="00A2677F" w:rsidP="00A2677F">
          <w:pPr>
            <w:rPr>
              <w:lang w:val="fr-BE"/>
            </w:rPr>
          </w:pPr>
          <w:r w:rsidRPr="0086409D">
            <w:rPr>
              <w:lang w:val="fr-BE"/>
            </w:rPr>
            <w:t>• Soutenir la conception de procédures administratives pour garantir le traitement rapide et efficace du cycle contractuel de cofinancement des transports/opérations de la CE, y compris les demandes de subvention, les rapports, les paiements et les dossiers de recouvrement.</w:t>
          </w:r>
        </w:p>
        <w:p w14:paraId="7D4E3854" w14:textId="77777777" w:rsidR="00A2677F" w:rsidRPr="0086409D" w:rsidRDefault="00A2677F" w:rsidP="00A2677F">
          <w:pPr>
            <w:rPr>
              <w:lang w:val="fr-BE"/>
            </w:rPr>
          </w:pPr>
          <w:r w:rsidRPr="0086409D">
            <w:rPr>
              <w:lang w:val="fr-BE"/>
            </w:rPr>
            <w:t>• Fournir un soutien organisationnel et administratif pour la préparation des réunions sur les enseignements tirés.</w:t>
          </w:r>
        </w:p>
        <w:p w14:paraId="014ECA8B" w14:textId="223080F0" w:rsidR="00CE473B" w:rsidRPr="00A2677F" w:rsidRDefault="00A2677F" w:rsidP="00CE473B">
          <w:pPr>
            <w:rPr>
              <w:lang w:val="fr-BE"/>
            </w:rPr>
          </w:pPr>
          <w:r w:rsidRPr="0086409D">
            <w:rPr>
              <w:lang w:val="fr-BE"/>
            </w:rPr>
            <w:t>• Effectuer les tâches générales ad hoc nécessaires qui se posent en relation avec le poste et la réalisation des objectifs de l'unité.</w:t>
          </w:r>
        </w:p>
        <w:p w14:paraId="46BCE4BA" w14:textId="2D7C5DE5" w:rsidR="00CE473B" w:rsidRDefault="0059227C" w:rsidP="00CE473B">
          <w:r>
            <w:rPr>
              <w:lang w:val="fr-BE"/>
            </w:rPr>
            <w:t>3</w:t>
          </w:r>
          <w:r w:rsidR="00CE473B">
            <w:t xml:space="preserve"> ans d’expérience professionnelle.</w:t>
          </w:r>
        </w:p>
        <w:p w14:paraId="7C255AB0" w14:textId="77777777" w:rsidR="00CE473B" w:rsidRPr="00CE473B" w:rsidRDefault="00133DB4" w:rsidP="00CE473B">
          <w:pPr>
            <w:pStyle w:val="ListNumber"/>
            <w:numPr>
              <w:ilvl w:val="0"/>
              <w:numId w:val="0"/>
            </w:numPr>
            <w:ind w:left="709" w:hanging="709"/>
            <w:rPr>
              <w:b/>
              <w:bCs/>
              <w:lang w:val="fr-BE" w:eastAsia="en-GB"/>
            </w:rPr>
          </w:pPr>
        </w:p>
      </w:sdtContent>
    </w:sdt>
    <w:p w14:paraId="5D76C15C" w14:textId="77777777" w:rsidR="00F65CC2" w:rsidRPr="00CE473B"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lastRenderedPageBreak/>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FF4EA" w14:textId="77777777" w:rsidR="00C303BD" w:rsidRDefault="00C303BD">
      <w:pPr>
        <w:spacing w:after="0"/>
      </w:pPr>
      <w:r>
        <w:separator/>
      </w:r>
    </w:p>
  </w:endnote>
  <w:endnote w:type="continuationSeparator" w:id="0">
    <w:p w14:paraId="309E9050" w14:textId="77777777" w:rsidR="00C303BD" w:rsidRDefault="00C303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353F0" w14:textId="77777777" w:rsidR="00C303BD" w:rsidRDefault="00C303BD">
      <w:pPr>
        <w:spacing w:after="0"/>
      </w:pPr>
      <w:r>
        <w:separator/>
      </w:r>
    </w:p>
  </w:footnote>
  <w:footnote w:type="continuationSeparator" w:id="0">
    <w:p w14:paraId="293E8200" w14:textId="77777777" w:rsidR="00C303BD" w:rsidRDefault="00C303B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60D97"/>
    <w:rsid w:val="00080A71"/>
    <w:rsid w:val="000914BF"/>
    <w:rsid w:val="00133DB4"/>
    <w:rsid w:val="001A0074"/>
    <w:rsid w:val="001D3EEC"/>
    <w:rsid w:val="002A6E30"/>
    <w:rsid w:val="002B37EB"/>
    <w:rsid w:val="00301CA3"/>
    <w:rsid w:val="00377580"/>
    <w:rsid w:val="003E2DCA"/>
    <w:rsid w:val="00443957"/>
    <w:rsid w:val="00462268"/>
    <w:rsid w:val="004D3B51"/>
    <w:rsid w:val="005631D1"/>
    <w:rsid w:val="0059227C"/>
    <w:rsid w:val="006A1CB2"/>
    <w:rsid w:val="006F23BA"/>
    <w:rsid w:val="0074301E"/>
    <w:rsid w:val="0077017B"/>
    <w:rsid w:val="00782A00"/>
    <w:rsid w:val="007A1396"/>
    <w:rsid w:val="007B5FAE"/>
    <w:rsid w:val="007E131B"/>
    <w:rsid w:val="008241B0"/>
    <w:rsid w:val="008315CD"/>
    <w:rsid w:val="0092295D"/>
    <w:rsid w:val="00A2677F"/>
    <w:rsid w:val="00A917BE"/>
    <w:rsid w:val="00B31DC8"/>
    <w:rsid w:val="00BA350A"/>
    <w:rsid w:val="00C303BD"/>
    <w:rsid w:val="00C518F5"/>
    <w:rsid w:val="00CE473B"/>
    <w:rsid w:val="00DC44D4"/>
    <w:rsid w:val="00DE5A42"/>
    <w:rsid w:val="00E0579E"/>
    <w:rsid w:val="00E07C54"/>
    <w:rsid w:val="00E5708E"/>
    <w:rsid w:val="00F37981"/>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Revision">
    <w:name w:val="Revision"/>
    <w:hidden/>
    <w:semiHidden/>
    <w:locked/>
    <w:rsid w:val="00770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3458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4F0B6C"/>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Centre de Coordination de la réaction d'urgence (ERCC)</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4</Pages>
  <Words>1086</Words>
  <Characters>7538</Characters>
  <Application>Microsoft Office Word</Application>
  <DocSecurity>0</DocSecurity>
  <PresentationFormat>Microsoft Word 14.0</PresentationFormat>
  <Lines>396</Lines>
  <Paragraphs>359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URENA CAMPOS Eva (ECHO)</cp:lastModifiedBy>
  <cp:revision>5</cp:revision>
  <cp:lastPrinted>2023-04-18T07:01:00Z</cp:lastPrinted>
  <dcterms:created xsi:type="dcterms:W3CDTF">2024-02-06T09:20:00Z</dcterms:created>
  <dcterms:modified xsi:type="dcterms:W3CDTF">2024-02-09T08:27:00Z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