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F505E3">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F505E3">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F505E3">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F505E3">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F505E3">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F505E3"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9527BD"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645D7AE8CEF044E5B9B5D5B93669CE2C"/>
                </w:placeholder>
              </w:sdtPr>
              <w:sdtEndPr>
                <w:rPr>
                  <w:lang w:val="en-IE"/>
                </w:rPr>
              </w:sdtEndPr>
              <w:sdtContent>
                <w:tc>
                  <w:tcPr>
                    <w:tcW w:w="5491" w:type="dxa"/>
                  </w:tcPr>
                  <w:p w14:paraId="2AA4F572" w14:textId="25309111" w:rsidR="00377580" w:rsidRPr="00080A71" w:rsidRDefault="004D2467" w:rsidP="005F6927">
                    <w:pPr>
                      <w:tabs>
                        <w:tab w:val="left" w:pos="426"/>
                      </w:tabs>
                      <w:rPr>
                        <w:bCs/>
                        <w:lang w:val="en-IE" w:eastAsia="en-GB"/>
                      </w:rPr>
                    </w:pPr>
                    <w:r>
                      <w:rPr>
                        <w:bCs/>
                        <w:lang w:val="en-IE" w:eastAsia="en-GB"/>
                      </w:rPr>
                      <w:t>DG BUDG - DDG2</w:t>
                    </w:r>
                  </w:p>
                </w:tc>
              </w:sdtContent>
            </w:sdt>
          </w:sdtContent>
        </w:sdt>
      </w:tr>
      <w:tr w:rsidR="00377580" w:rsidRPr="00053442"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howingPlcHdr/>
          </w:sdtPr>
          <w:sdtEndPr/>
          <w:sdtContent>
            <w:tc>
              <w:tcPr>
                <w:tcW w:w="5491" w:type="dxa"/>
              </w:tcPr>
              <w:p w14:paraId="51C87C16" w14:textId="77777777" w:rsidR="00377580" w:rsidRPr="00080A71" w:rsidRDefault="00377580" w:rsidP="005F6927">
                <w:pPr>
                  <w:tabs>
                    <w:tab w:val="left" w:pos="426"/>
                  </w:tabs>
                  <w:rPr>
                    <w:bCs/>
                    <w:lang w:val="en-IE" w:eastAsia="en-GB"/>
                  </w:rPr>
                </w:pPr>
                <w:r w:rsidRPr="00462268">
                  <w:rPr>
                    <w:rStyle w:val="PlaceholderText"/>
                    <w:bCs/>
                    <w:lang w:val="en-IE"/>
                  </w:rPr>
                  <w:t>Click or tap here to enter text.</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09556785"/>
                  <w:placeholder>
                    <w:docPart w:val="1AE72F7A4EB9404A9DAEA8B2DB9D9E38"/>
                  </w:placeholder>
                </w:sdtPr>
                <w:sdtEndPr/>
                <w:sdtContent>
                  <w:p w14:paraId="369CA7C8" w14:textId="3422C418" w:rsidR="00377580" w:rsidRPr="00080A71" w:rsidRDefault="004D2467" w:rsidP="004D2467">
                    <w:pPr>
                      <w:tabs>
                        <w:tab w:val="left" w:pos="426"/>
                      </w:tabs>
                      <w:spacing w:before="120"/>
                      <w:rPr>
                        <w:bCs/>
                        <w:lang w:val="en-IE" w:eastAsia="en-GB"/>
                      </w:rPr>
                    </w:pPr>
                    <w:r>
                      <w:rPr>
                        <w:bCs/>
                        <w:lang w:val="en-IE" w:eastAsia="en-GB"/>
                      </w:rPr>
                      <w:t>Iliyana Tsanova</w:t>
                    </w:r>
                  </w:p>
                </w:sdtContent>
              </w:sdt>
            </w:sdtContent>
          </w:sdt>
          <w:p w14:paraId="32DD8032" w14:textId="4B4A4727" w:rsidR="00377580" w:rsidRPr="001D3EEC" w:rsidRDefault="00F505E3"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4D2467">
                  <w:rPr>
                    <w:bCs/>
                    <w:lang w:val="fr-BE" w:eastAsia="en-GB"/>
                  </w:rPr>
                  <w:t>3eme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237C4C">
                      <w:rPr>
                        <w:bCs/>
                        <w:lang w:val="en-IE" w:eastAsia="en-GB"/>
                      </w:rPr>
                      <w:t>2024</w:t>
                    </w:r>
                  </w:sdtContent>
                </w:sdt>
              </w:sdtContent>
            </w:sdt>
          </w:p>
          <w:p w14:paraId="768BBE26" w14:textId="0B5AD0B5" w:rsidR="00377580" w:rsidRPr="001D3EEC" w:rsidRDefault="00F505E3"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4D2467">
                  <w:rPr>
                    <w:bCs/>
                    <w:lang w:val="fr-BE" w:eastAsia="en-GB"/>
                  </w:rPr>
                  <w:t>2-3</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4D2467">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237C4C">
                  <w:rPr>
                    <w:rFonts w:ascii="MS Gothic" w:eastAsia="MS Gothic" w:hAnsi="MS Gothic" w:hint="eastAsia"/>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1CFCD33"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8pt;height:21.75pt" o:ole="">
                  <v:imagedata r:id="rId15" o:title=""/>
                </v:shape>
                <w:control r:id="rId16" w:name="OptionButton6" w:shapeid="_x0000_i1049"/>
              </w:object>
            </w:r>
            <w:r>
              <w:rPr>
                <w:bCs/>
                <w:szCs w:val="24"/>
                <w:lang w:val="en-GB" w:eastAsia="en-GB"/>
              </w:rPr>
              <w:object w:dxaOrig="225" w:dyaOrig="225" w14:anchorId="70119E70">
                <v:shape id="_x0000_i1039" type="#_x0000_t75" style="width:108pt;height:21.75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6DDBC16"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4F48F1FD" w:rsidR="00377580" w:rsidRPr="001D3EEC" w:rsidRDefault="00F505E3"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A27B84">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241F6AE2"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00A27B84">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00A27B84">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A27B84">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A27B84">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F505E3"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D41CB05" w:rsidR="00377580" w:rsidRDefault="00F505E3" w:rsidP="00A65B97">
            <w:pPr>
              <w:tabs>
                <w:tab w:val="left" w:pos="426"/>
              </w:tabs>
              <w:ind w:left="567"/>
              <w:rPr>
                <w:bCs/>
                <w:szCs w:val="24"/>
                <w:lang w:val="fr-BE" w:eastAsia="en-GB"/>
              </w:rPr>
            </w:pPr>
            <w:sdt>
              <w:sdtPr>
                <w:rPr>
                  <w:bCs/>
                  <w:szCs w:val="24"/>
                  <w:lang w:val="fr-BE" w:eastAsia="en-GB"/>
                </w:rPr>
                <w:id w:val="127444912"/>
                <w14:checkbox>
                  <w14:checked w14:val="1"/>
                  <w14:checkedState w14:val="2612" w14:font="MS Gothic"/>
                  <w14:uncheckedState w14:val="2610" w14:font="MS Gothic"/>
                </w14:checkbox>
              </w:sdtPr>
              <w:sdtEndPr/>
              <w:sdtContent>
                <w:r w:rsidR="004D246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dtPr>
              <w:sdtEndPr/>
              <w:sdtContent>
                <w:r w:rsidR="004D2467">
                  <w:rPr>
                    <w:bCs/>
                    <w:szCs w:val="24"/>
                    <w:lang w:val="fr-BE" w:eastAsia="en-GB"/>
                  </w:rPr>
                  <w:t>Banque Européenne pour la Reconstruction et le Développement, Banque des Règlements Internationaux</w:t>
                </w:r>
              </w:sdtContent>
            </w:sdt>
          </w:p>
          <w:p w14:paraId="2B5ABBA0" w14:textId="68C08668"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1" o:title=""/>
                </v:shape>
                <w:control r:id="rId22" w:name="OptionButton5" w:shapeid="_x0000_i1043"/>
              </w:object>
            </w:r>
          </w:p>
        </w:tc>
      </w:tr>
      <w:tr w:rsidR="00E850B7" w:rsidRPr="00053442"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27E28E55"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23" o:title=""/>
                </v:shape>
                <w:control r:id="rId24" w:name="OptionButton2" w:shapeid="_x0000_i1045"/>
              </w:object>
            </w:r>
            <w:r>
              <w:rPr>
                <w:bCs/>
                <w:szCs w:val="24"/>
                <w:lang w:val="en-GB" w:eastAsia="en-GB"/>
              </w:rPr>
              <w:object w:dxaOrig="225" w:dyaOrig="225" w14:anchorId="7A15FAEE">
                <v:shape id="_x0000_i1047" type="#_x0000_t75" style="width:108pt;height:21.75pt" o:ole="">
                  <v:imagedata r:id="rId25" o:title=""/>
                </v:shape>
                <w:control r:id="rId26" w:name="OptionButton3" w:shapeid="_x0000_i1047"/>
              </w:object>
            </w:r>
          </w:p>
          <w:p w14:paraId="63DD2FA8" w14:textId="7F80A880" w:rsidR="006B47B6" w:rsidRPr="0007110E" w:rsidRDefault="00BF389A" w:rsidP="00DE0E7F">
            <w:pPr>
              <w:tabs>
                <w:tab w:val="left" w:pos="426"/>
              </w:tabs>
              <w:spacing w:before="120" w:after="120"/>
              <w:rPr>
                <w:bCs/>
                <w:lang w:val="en-IE" w:eastAsia="en-GB"/>
              </w:rPr>
            </w:pPr>
            <w:r w:rsidRPr="009527BD">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4-25T00:00:00Z">
                  <w:dateFormat w:val="dd-MM-yyyy"/>
                  <w:lid w:val="fr-BE"/>
                  <w:storeMappedDataAs w:val="dateTime"/>
                  <w:calendar w:val="gregorian"/>
                </w:date>
              </w:sdtPr>
              <w:sdtEndPr/>
              <w:sdtContent>
                <w:r w:rsidR="00F505E3">
                  <w:rPr>
                    <w:bCs/>
                    <w:lang w:val="fr-BE" w:eastAsia="en-GB"/>
                  </w:rPr>
                  <w:t>25-04-2024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26FFC35B" w14:textId="77777777" w:rsidR="00BE35B2" w:rsidRPr="00BE35B2" w:rsidRDefault="00BE35B2" w:rsidP="00BE35B2">
          <w:pPr>
            <w:rPr>
              <w:lang w:val="fr-BE" w:eastAsia="en-GB"/>
            </w:rPr>
          </w:pPr>
          <w:r w:rsidRPr="00BE35B2">
            <w:rPr>
              <w:lang w:val="fr-BE" w:eastAsia="en-GB"/>
            </w:rPr>
            <w:t xml:space="preserve">La direction générale du budget (DG BUDG) est le service central de la Commission européenne responsable de la préparation et de l'exécution du budget annuel et pluriannuel de l'Union européenne. Elle compte environ 600 collaborateurs et est composée de six directions basées à Bruxelles et à Luxembourg. Les membres du personnel viennent de tous les pays de l'UE et possèdent des expertises professionnelles diverses : comptabilité, </w:t>
          </w:r>
          <w:r w:rsidRPr="00BE35B2">
            <w:rPr>
              <w:lang w:val="fr-BE" w:eastAsia="en-GB"/>
            </w:rPr>
            <w:lastRenderedPageBreak/>
            <w:t>économie, finances, commerce, programmation, audit, droit, communication, ressources humaines, administration européenne et autres domaines.</w:t>
          </w:r>
        </w:p>
        <w:p w14:paraId="3CF640A4" w14:textId="79BCD91C" w:rsidR="00BE35B2" w:rsidRPr="00BE35B2" w:rsidRDefault="00BE35B2" w:rsidP="00BE35B2">
          <w:pPr>
            <w:rPr>
              <w:lang w:val="fr-BE" w:eastAsia="en-GB"/>
            </w:rPr>
          </w:pPr>
          <w:r w:rsidRPr="00BE35B2">
            <w:rPr>
              <w:lang w:val="fr-BE" w:eastAsia="en-GB"/>
            </w:rPr>
            <w:t xml:space="preserve">Au nom de l'UE, la DG BUDG est responsable des activités d'emprunt sur les marchés des capitaux pour financer divers programmes de l'UE, tels que NextGenerationEU (« NGEU »), Balance of Payment (BOP), SURE, Macro Financial Assistance (MFA), etc. sous forme de subventions et/ou de prêts accordés aux États membres bénéficiaires et à des pays non membres de l'UE. </w:t>
          </w:r>
          <w:r w:rsidR="00237C4C">
            <w:rPr>
              <w:lang w:val="fr-BE" w:eastAsia="en-GB"/>
            </w:rPr>
            <w:t>A ce titre, L</w:t>
          </w:r>
          <w:r w:rsidRPr="00BE35B2">
            <w:rPr>
              <w:lang w:val="fr-BE" w:eastAsia="en-GB"/>
            </w:rPr>
            <w:t xml:space="preserve">a DG BUDG remplit le rôle de Trésorerie de l'UE. La DG BUDG agit également comme deuxième ligne de défense pour l'évaluation, le suivi et </w:t>
          </w:r>
          <w:r w:rsidR="00AC4284">
            <w:rPr>
              <w:lang w:val="fr-BE" w:eastAsia="en-GB"/>
            </w:rPr>
            <w:t>la r</w:t>
          </w:r>
          <w:r w:rsidR="00AC4284" w:rsidRPr="00BE35B2">
            <w:rPr>
              <w:lang w:val="fr-BE" w:eastAsia="en-GB"/>
            </w:rPr>
            <w:t>é</w:t>
          </w:r>
          <w:r w:rsidR="00AC4284">
            <w:rPr>
              <w:lang w:val="fr-BE" w:eastAsia="en-GB"/>
            </w:rPr>
            <w:t>duction</w:t>
          </w:r>
          <w:r w:rsidRPr="00BE35B2">
            <w:rPr>
              <w:lang w:val="fr-BE" w:eastAsia="en-GB"/>
            </w:rPr>
            <w:t xml:space="preserve"> des risques opérationnels, de marché, de liquidité et de crédit liés à ces opérations d'emprunt, mais également aux opérations de gestion de la dette, de gestion des liquidités et de prêt associées.</w:t>
          </w:r>
        </w:p>
        <w:p w14:paraId="18140A21" w14:textId="00FB9BE8" w:rsidR="001A0074" w:rsidRPr="00BE35B2" w:rsidRDefault="00BE35B2" w:rsidP="00BE35B2">
          <w:pPr>
            <w:rPr>
              <w:lang w:val="fr-BE" w:eastAsia="en-GB"/>
            </w:rPr>
          </w:pPr>
          <w:r w:rsidRPr="00BE35B2">
            <w:rPr>
              <w:lang w:val="fr-BE" w:eastAsia="en-GB"/>
            </w:rPr>
            <w:t>Compte tenu du volume, de la fréquence et de la complexité de ces opérations financières, la Commission a nommé un responsable des risques («CRO») et a mis en place une équipe dédiée à la gestion des risques et de la conformité («l'équipe CRO»). Le rôle du CRO est de garantir une bonne gouvernance, une gestion efficace des risques et une surveillance des opérations d’emprunt, de gestion de la dette et de prêt de l’UE grâce à l’élaboration et à la mise en œuvre d’un cadre efficace de gestion des risques et de conformité (« le cadre ») dans le cadre de l’approche de financement unifiée. Ce cadre de gestion des risques est un élément essentiel pour assurer une protection adéquate des intérêts financiers de l'UE.</w:t>
          </w:r>
        </w:p>
      </w:sdtContent>
    </w:sdt>
    <w:p w14:paraId="30B422AA" w14:textId="77777777" w:rsidR="00301CA3" w:rsidRPr="00237C4C"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49213F85" w14:textId="7D47FC4E" w:rsidR="00F62E32" w:rsidRPr="00F62E32" w:rsidRDefault="00F62E32" w:rsidP="00F62E32">
          <w:pPr>
            <w:rPr>
              <w:lang w:val="fr-BE" w:eastAsia="en-GB"/>
            </w:rPr>
          </w:pPr>
          <w:r w:rsidRPr="00F62E32">
            <w:rPr>
              <w:lang w:val="fr-BE" w:eastAsia="en-GB"/>
            </w:rPr>
            <w:t xml:space="preserve">L'équipe CRO cherche à </w:t>
          </w:r>
          <w:r>
            <w:rPr>
              <w:lang w:val="fr-BE" w:eastAsia="en-GB"/>
            </w:rPr>
            <w:t>recruter</w:t>
          </w:r>
          <w:r w:rsidRPr="00F62E32">
            <w:rPr>
              <w:lang w:val="fr-BE" w:eastAsia="en-GB"/>
            </w:rPr>
            <w:t xml:space="preserve"> un </w:t>
          </w:r>
          <w:r w:rsidR="00190048">
            <w:rPr>
              <w:lang w:val="fr-BE" w:eastAsia="en-GB"/>
            </w:rPr>
            <w:t>contr</w:t>
          </w:r>
          <w:r w:rsidR="00190048" w:rsidRPr="00190048">
            <w:rPr>
              <w:lang w:val="fr-BE" w:eastAsia="en-GB"/>
            </w:rPr>
            <w:t>ô</w:t>
          </w:r>
          <w:r w:rsidR="00190048">
            <w:rPr>
              <w:lang w:val="fr-BE" w:eastAsia="en-GB"/>
            </w:rPr>
            <w:t>leur</w:t>
          </w:r>
          <w:r w:rsidRPr="00F62E32">
            <w:rPr>
              <w:lang w:val="fr-BE" w:eastAsia="en-GB"/>
            </w:rPr>
            <w:t xml:space="preserve"> interne pour </w:t>
          </w:r>
          <w:r w:rsidR="00110066">
            <w:rPr>
              <w:lang w:val="fr-BE" w:eastAsia="en-GB"/>
            </w:rPr>
            <w:t>contribuer au</w:t>
          </w:r>
          <w:r w:rsidRPr="00F62E32">
            <w:rPr>
              <w:lang w:val="fr-BE" w:eastAsia="en-GB"/>
            </w:rPr>
            <w:t xml:space="preserve"> développement et la mise en œuvre du cadre de gestion des risques afin de superviser le plus grand programme d'émission d'obligations de l'UE visant à soutenir la reprise économique de l'UE.</w:t>
          </w:r>
        </w:p>
        <w:p w14:paraId="1B8EA1DE" w14:textId="0A2D93A7" w:rsidR="00F62E32" w:rsidRPr="00F62E32" w:rsidRDefault="00F62E32" w:rsidP="00F62E32">
          <w:pPr>
            <w:rPr>
              <w:lang w:val="fr-BE" w:eastAsia="en-GB"/>
            </w:rPr>
          </w:pPr>
          <w:r w:rsidRPr="00F62E32">
            <w:rPr>
              <w:lang w:val="fr-BE" w:eastAsia="en-GB"/>
            </w:rPr>
            <w:t xml:space="preserve">En tant que deuxième ligne de défense, </w:t>
          </w:r>
          <w:r w:rsidR="00190048">
            <w:rPr>
              <w:lang w:val="fr-BE" w:eastAsia="en-GB"/>
            </w:rPr>
            <w:t>le contr</w:t>
          </w:r>
          <w:r w:rsidR="00190048" w:rsidRPr="00190048">
            <w:rPr>
              <w:lang w:val="fr-BE" w:eastAsia="en-GB"/>
            </w:rPr>
            <w:t>ô</w:t>
          </w:r>
          <w:r w:rsidR="00190048">
            <w:rPr>
              <w:lang w:val="fr-BE" w:eastAsia="en-GB"/>
            </w:rPr>
            <w:t>leur</w:t>
          </w:r>
          <w:r w:rsidRPr="00F62E32">
            <w:rPr>
              <w:lang w:val="fr-BE" w:eastAsia="en-GB"/>
            </w:rPr>
            <w:t xml:space="preserve"> interne </w:t>
          </w:r>
          <w:r w:rsidR="00BC3713">
            <w:rPr>
              <w:lang w:val="fr-BE" w:eastAsia="en-GB"/>
            </w:rPr>
            <w:t>devra</w:t>
          </w:r>
          <w:r w:rsidRPr="00F62E32">
            <w:rPr>
              <w:lang w:val="fr-BE" w:eastAsia="en-GB"/>
            </w:rPr>
            <w:t xml:space="preserve"> travailler efficacement aux côtés de la direction et des unités opérationnelles de la DG BUDG impliquées dans les opérations de financement de l'UE.</w:t>
          </w:r>
        </w:p>
        <w:p w14:paraId="49E47F3D" w14:textId="65D70567" w:rsidR="00F62E32" w:rsidRPr="00F62E32" w:rsidRDefault="00190048" w:rsidP="00F62E32">
          <w:pPr>
            <w:rPr>
              <w:lang w:val="fr-BE" w:eastAsia="en-GB"/>
            </w:rPr>
          </w:pPr>
          <w:r>
            <w:rPr>
              <w:lang w:val="fr-BE" w:eastAsia="en-GB"/>
            </w:rPr>
            <w:t>L</w:t>
          </w:r>
          <w:r w:rsidRPr="00190048">
            <w:rPr>
              <w:lang w:val="fr-BE" w:eastAsia="en-GB"/>
            </w:rPr>
            <w:t xml:space="preserve">e contrôleur interne </w:t>
          </w:r>
          <w:r w:rsidR="00F62E32" w:rsidRPr="00F62E32">
            <w:rPr>
              <w:lang w:val="fr-BE" w:eastAsia="en-GB"/>
            </w:rPr>
            <w:t xml:space="preserve">travaillera avec le </w:t>
          </w:r>
          <w:r w:rsidR="00BC3713">
            <w:rPr>
              <w:lang w:val="fr-BE" w:eastAsia="en-GB"/>
            </w:rPr>
            <w:t>responsable</w:t>
          </w:r>
          <w:r w:rsidR="00F62E32" w:rsidRPr="00F62E32">
            <w:rPr>
              <w:lang w:val="fr-BE" w:eastAsia="en-GB"/>
            </w:rPr>
            <w:t xml:space="preserve"> des risques opérationnels pour </w:t>
          </w:r>
          <w:r w:rsidR="00237C4C">
            <w:rPr>
              <w:lang w:val="fr-BE" w:eastAsia="en-GB"/>
            </w:rPr>
            <w:t>identifier</w:t>
          </w:r>
          <w:r w:rsidR="00110066">
            <w:rPr>
              <w:lang w:val="fr-BE" w:eastAsia="en-GB"/>
            </w:rPr>
            <w:t>, mesurer, gérer, surveiller</w:t>
          </w:r>
          <w:r w:rsidR="00F62E32" w:rsidRPr="00F62E32">
            <w:rPr>
              <w:lang w:val="fr-BE" w:eastAsia="en-GB"/>
            </w:rPr>
            <w:t xml:space="preserve"> et </w:t>
          </w:r>
          <w:r w:rsidR="00BC3713">
            <w:rPr>
              <w:lang w:val="fr-BE" w:eastAsia="en-GB"/>
            </w:rPr>
            <w:t>signaler</w:t>
          </w:r>
          <w:r w:rsidR="00F62E32" w:rsidRPr="00F62E32">
            <w:rPr>
              <w:lang w:val="fr-BE" w:eastAsia="en-GB"/>
            </w:rPr>
            <w:t xml:space="preserve"> </w:t>
          </w:r>
          <w:r w:rsidR="00BC3713">
            <w:rPr>
              <w:lang w:val="fr-BE" w:eastAsia="en-GB"/>
            </w:rPr>
            <w:t>l</w:t>
          </w:r>
          <w:r w:rsidR="00F62E32" w:rsidRPr="00F62E32">
            <w:rPr>
              <w:lang w:val="fr-BE" w:eastAsia="en-GB"/>
            </w:rPr>
            <w:t xml:space="preserve">es risques liés aux </w:t>
          </w:r>
          <w:r w:rsidR="00110066">
            <w:rPr>
              <w:lang w:val="fr-BE" w:eastAsia="en-GB"/>
            </w:rPr>
            <w:t>processus d’</w:t>
          </w:r>
          <w:r w:rsidR="00F62E32" w:rsidRPr="00F62E32">
            <w:rPr>
              <w:lang w:val="fr-BE" w:eastAsia="en-GB"/>
            </w:rPr>
            <w:t>emprunts, à la gestion de la dette et aux opérations de prêt de l'UE.</w:t>
          </w:r>
        </w:p>
        <w:p w14:paraId="3B29DE90" w14:textId="77777777" w:rsidR="00B17B94" w:rsidRDefault="00F62E32" w:rsidP="00F62E32">
          <w:pPr>
            <w:rPr>
              <w:lang w:val="fr-BE" w:eastAsia="en-GB"/>
            </w:rPr>
          </w:pPr>
          <w:r w:rsidRPr="00F62E32">
            <w:rPr>
              <w:lang w:val="fr-BE" w:eastAsia="en-GB"/>
            </w:rPr>
            <w:t xml:space="preserve">Le candidat retenu participera également au développement continu du cadre de risque, y compris </w:t>
          </w:r>
          <w:r w:rsidR="00BC3713">
            <w:rPr>
              <w:lang w:val="fr-BE" w:eastAsia="en-GB"/>
            </w:rPr>
            <w:t>la revue</w:t>
          </w:r>
          <w:r w:rsidRPr="00F62E32">
            <w:rPr>
              <w:lang w:val="fr-BE" w:eastAsia="en-GB"/>
            </w:rPr>
            <w:t xml:space="preserve"> et l'amélioration de diverses politiques de risque, méthodologies de mesure et lignes directrices, basées sur les meilleures pratiques et les besoins</w:t>
          </w:r>
          <w:r w:rsidR="00B17B94">
            <w:rPr>
              <w:lang w:val="fr-BE" w:eastAsia="en-GB"/>
            </w:rPr>
            <w:t>.</w:t>
          </w:r>
          <w:r w:rsidRPr="00F62E32">
            <w:rPr>
              <w:lang w:val="fr-BE" w:eastAsia="en-GB"/>
            </w:rPr>
            <w:t xml:space="preserve"> </w:t>
          </w:r>
        </w:p>
        <w:p w14:paraId="2EAEFA3D" w14:textId="15D583B1" w:rsidR="00F62E32" w:rsidRPr="00F62E32" w:rsidRDefault="00F62E32" w:rsidP="00F62E32">
          <w:pPr>
            <w:rPr>
              <w:lang w:val="fr-BE" w:eastAsia="en-GB"/>
            </w:rPr>
          </w:pPr>
          <w:r w:rsidRPr="00F62E32">
            <w:rPr>
              <w:lang w:val="fr-BE" w:eastAsia="en-GB"/>
            </w:rPr>
            <w:t xml:space="preserve">Les missions </w:t>
          </w:r>
          <w:r w:rsidR="007D33CA">
            <w:rPr>
              <w:lang w:val="fr-BE" w:eastAsia="en-GB"/>
            </w:rPr>
            <w:t xml:space="preserve">du </w:t>
          </w:r>
          <w:r w:rsidR="007D33CA" w:rsidRPr="00190048">
            <w:rPr>
              <w:lang w:val="fr-BE" w:eastAsia="en-GB"/>
            </w:rPr>
            <w:t xml:space="preserve">contrôleur interne </w:t>
          </w:r>
          <w:r w:rsidRPr="00F62E32">
            <w:rPr>
              <w:lang w:val="fr-BE" w:eastAsia="en-GB"/>
            </w:rPr>
            <w:t>porteront principalement sur :</w:t>
          </w:r>
        </w:p>
        <w:p w14:paraId="09C2D09A" w14:textId="54B9FC7F" w:rsidR="00F62E32" w:rsidRPr="00F62E32" w:rsidRDefault="00F62E32" w:rsidP="00F62E32">
          <w:pPr>
            <w:rPr>
              <w:lang w:val="fr-BE" w:eastAsia="en-GB"/>
            </w:rPr>
          </w:pPr>
          <w:r w:rsidRPr="00F62E32">
            <w:rPr>
              <w:lang w:val="fr-BE" w:eastAsia="en-GB"/>
            </w:rPr>
            <w:t xml:space="preserve">- </w:t>
          </w:r>
          <w:r w:rsidR="007D33CA">
            <w:rPr>
              <w:lang w:val="fr-BE" w:eastAsia="en-GB"/>
            </w:rPr>
            <w:t>La revue</w:t>
          </w:r>
          <w:r w:rsidRPr="00F62E32">
            <w:rPr>
              <w:lang w:val="fr-BE" w:eastAsia="en-GB"/>
            </w:rPr>
            <w:t xml:space="preserve"> </w:t>
          </w:r>
          <w:r w:rsidR="007D33CA">
            <w:rPr>
              <w:lang w:val="fr-BE" w:eastAsia="en-GB"/>
            </w:rPr>
            <w:t>d</w:t>
          </w:r>
          <w:r w:rsidRPr="00F62E32">
            <w:rPr>
              <w:lang w:val="fr-BE" w:eastAsia="en-GB"/>
            </w:rPr>
            <w:t xml:space="preserve">es processus opérationnels liés au programme d'émission d'obligations </w:t>
          </w:r>
          <w:r w:rsidR="007D33CA">
            <w:rPr>
              <w:lang w:val="fr-BE" w:eastAsia="en-GB"/>
            </w:rPr>
            <w:t>afin de</w:t>
          </w:r>
          <w:r w:rsidRPr="00F62E32">
            <w:rPr>
              <w:lang w:val="fr-BE" w:eastAsia="en-GB"/>
            </w:rPr>
            <w:t xml:space="preserve"> </w:t>
          </w:r>
          <w:r w:rsidR="00BC3713">
            <w:rPr>
              <w:lang w:val="fr-BE" w:eastAsia="en-GB"/>
            </w:rPr>
            <w:t>s’assurer</w:t>
          </w:r>
          <w:r w:rsidRPr="00F62E32">
            <w:rPr>
              <w:lang w:val="fr-BE" w:eastAsia="en-GB"/>
            </w:rPr>
            <w:t xml:space="preserve"> que le DG fonctionne de manière efficiente et efficace,</w:t>
          </w:r>
        </w:p>
        <w:p w14:paraId="11C960A4" w14:textId="4E20BA8D" w:rsidR="00F62E32" w:rsidRPr="00F62E32" w:rsidRDefault="00F62E32" w:rsidP="00F62E32">
          <w:pPr>
            <w:rPr>
              <w:lang w:val="fr-BE" w:eastAsia="en-GB"/>
            </w:rPr>
          </w:pPr>
          <w:r w:rsidRPr="00F62E32">
            <w:rPr>
              <w:lang w:val="fr-BE" w:eastAsia="en-GB"/>
            </w:rPr>
            <w:t xml:space="preserve">- </w:t>
          </w:r>
          <w:r w:rsidR="007D33CA">
            <w:rPr>
              <w:lang w:val="fr-BE" w:eastAsia="en-GB"/>
            </w:rPr>
            <w:t>La cr</w:t>
          </w:r>
          <w:r w:rsidR="007D33CA" w:rsidRPr="00F62E32">
            <w:rPr>
              <w:lang w:val="fr-BE" w:eastAsia="en-GB"/>
            </w:rPr>
            <w:t>é</w:t>
          </w:r>
          <w:r w:rsidR="007D33CA">
            <w:rPr>
              <w:lang w:val="fr-BE" w:eastAsia="en-GB"/>
            </w:rPr>
            <w:t>ation, mise</w:t>
          </w:r>
          <w:r w:rsidRPr="00F62E32">
            <w:rPr>
              <w:lang w:val="fr-BE" w:eastAsia="en-GB"/>
            </w:rPr>
            <w:t xml:space="preserve"> à jour et </w:t>
          </w:r>
          <w:r w:rsidR="007D33CA">
            <w:rPr>
              <w:lang w:val="fr-BE" w:eastAsia="en-GB"/>
            </w:rPr>
            <w:t>maintenance d</w:t>
          </w:r>
          <w:r w:rsidRPr="00F62E32">
            <w:rPr>
              <w:lang w:val="fr-BE" w:eastAsia="en-GB"/>
            </w:rPr>
            <w:t xml:space="preserve">es </w:t>
          </w:r>
          <w:r w:rsidR="00237C4C">
            <w:rPr>
              <w:lang w:val="fr-BE" w:eastAsia="en-GB"/>
            </w:rPr>
            <w:t>procédures</w:t>
          </w:r>
          <w:r w:rsidRPr="00F62E32">
            <w:rPr>
              <w:lang w:val="fr-BE" w:eastAsia="en-GB"/>
            </w:rPr>
            <w:t xml:space="preserve"> pour les activités clés liées au programme d'émission d'obligations,</w:t>
          </w:r>
        </w:p>
        <w:p w14:paraId="758D2BFF" w14:textId="0AE4FE40" w:rsidR="00F62E32" w:rsidRPr="00F62E32" w:rsidRDefault="00F62E32" w:rsidP="00F62E32">
          <w:pPr>
            <w:rPr>
              <w:lang w:val="fr-BE" w:eastAsia="en-GB"/>
            </w:rPr>
          </w:pPr>
          <w:r w:rsidRPr="00F62E32">
            <w:rPr>
              <w:lang w:val="fr-BE" w:eastAsia="en-GB"/>
            </w:rPr>
            <w:t xml:space="preserve">- </w:t>
          </w:r>
          <w:r w:rsidR="007D33CA">
            <w:rPr>
              <w:lang w:val="fr-BE" w:eastAsia="en-GB"/>
            </w:rPr>
            <w:t>L’identification d</w:t>
          </w:r>
          <w:r w:rsidRPr="00F62E32">
            <w:rPr>
              <w:lang w:val="fr-BE" w:eastAsia="en-GB"/>
            </w:rPr>
            <w:t xml:space="preserve">es inefficacités ou </w:t>
          </w:r>
          <w:r w:rsidR="007D33CA">
            <w:rPr>
              <w:lang w:val="fr-BE" w:eastAsia="en-GB"/>
            </w:rPr>
            <w:t>dysfonctionnement</w:t>
          </w:r>
          <w:r w:rsidR="0046370D">
            <w:rPr>
              <w:lang w:val="fr-BE" w:eastAsia="en-GB"/>
            </w:rPr>
            <w:t xml:space="preserve"> des processus</w:t>
          </w:r>
          <w:r w:rsidRPr="00F62E32">
            <w:rPr>
              <w:lang w:val="fr-BE" w:eastAsia="en-GB"/>
            </w:rPr>
            <w:t xml:space="preserve"> et proposer </w:t>
          </w:r>
          <w:r w:rsidR="0046370D">
            <w:rPr>
              <w:lang w:val="fr-BE" w:eastAsia="en-GB"/>
            </w:rPr>
            <w:t>un plan d’action afin de corriger les faiblesses constat</w:t>
          </w:r>
          <w:r w:rsidR="0046370D" w:rsidRPr="00F62E32">
            <w:rPr>
              <w:lang w:val="fr-BE" w:eastAsia="en-GB"/>
            </w:rPr>
            <w:t>é</w:t>
          </w:r>
          <w:r w:rsidR="0046370D">
            <w:rPr>
              <w:lang w:val="fr-BE" w:eastAsia="en-GB"/>
            </w:rPr>
            <w:t>es</w:t>
          </w:r>
          <w:r w:rsidRPr="00F62E32">
            <w:rPr>
              <w:lang w:val="fr-BE" w:eastAsia="en-GB"/>
            </w:rPr>
            <w:t>.</w:t>
          </w:r>
        </w:p>
        <w:p w14:paraId="43DDCD39" w14:textId="73976432" w:rsidR="00F62E32" w:rsidRPr="00F62E32" w:rsidRDefault="00F62E32" w:rsidP="00F62E32">
          <w:pPr>
            <w:rPr>
              <w:lang w:val="fr-BE" w:eastAsia="en-GB"/>
            </w:rPr>
          </w:pPr>
          <w:r w:rsidRPr="00F62E32">
            <w:rPr>
              <w:lang w:val="fr-BE" w:eastAsia="en-GB"/>
            </w:rPr>
            <w:lastRenderedPageBreak/>
            <w:t xml:space="preserve">- </w:t>
          </w:r>
          <w:r w:rsidR="007D33CA">
            <w:rPr>
              <w:lang w:val="fr-BE" w:eastAsia="en-GB"/>
            </w:rPr>
            <w:t>L’évaluation du niveau d’</w:t>
          </w:r>
          <w:r w:rsidRPr="00F62E32">
            <w:rPr>
              <w:lang w:val="fr-BE" w:eastAsia="en-GB"/>
            </w:rPr>
            <w:t xml:space="preserve">adéquation et </w:t>
          </w:r>
          <w:r w:rsidR="007D33CA">
            <w:rPr>
              <w:lang w:val="fr-BE" w:eastAsia="en-GB"/>
            </w:rPr>
            <w:t>d</w:t>
          </w:r>
          <w:r w:rsidRPr="00F62E32">
            <w:rPr>
              <w:lang w:val="fr-BE" w:eastAsia="en-GB"/>
            </w:rPr>
            <w:t>'efficacité du système de contrôle interne,</w:t>
          </w:r>
        </w:p>
        <w:p w14:paraId="2F16D9A7" w14:textId="1254BBD8" w:rsidR="00F62E32" w:rsidRPr="00F62E32" w:rsidRDefault="00F62E32" w:rsidP="00F62E32">
          <w:pPr>
            <w:rPr>
              <w:lang w:val="fr-BE" w:eastAsia="en-GB"/>
            </w:rPr>
          </w:pPr>
          <w:r w:rsidRPr="00F62E32">
            <w:rPr>
              <w:lang w:val="fr-BE" w:eastAsia="en-GB"/>
            </w:rPr>
            <w:t xml:space="preserve">- </w:t>
          </w:r>
          <w:r w:rsidR="007D33CA">
            <w:rPr>
              <w:lang w:val="fr-BE" w:eastAsia="en-GB"/>
            </w:rPr>
            <w:t>L’identification de</w:t>
          </w:r>
          <w:r w:rsidRPr="00F62E32">
            <w:rPr>
              <w:lang w:val="fr-BE" w:eastAsia="en-GB"/>
            </w:rPr>
            <w:t xml:space="preserve">s risques opérationnels et </w:t>
          </w:r>
          <w:r w:rsidR="007D33CA">
            <w:rPr>
              <w:lang w:val="fr-BE" w:eastAsia="en-GB"/>
            </w:rPr>
            <w:t>l’assurance</w:t>
          </w:r>
          <w:r w:rsidRPr="00F62E32">
            <w:rPr>
              <w:lang w:val="fr-BE" w:eastAsia="en-GB"/>
            </w:rPr>
            <w:t xml:space="preserve"> que des contrôles appropriés sont en place pour atténuer ces risques,</w:t>
          </w:r>
        </w:p>
        <w:p w14:paraId="1AA89C42" w14:textId="3E2E3B18" w:rsidR="00F62E32" w:rsidRPr="00F62E32" w:rsidRDefault="00F62E32" w:rsidP="00F62E32">
          <w:pPr>
            <w:rPr>
              <w:lang w:val="fr-BE" w:eastAsia="en-GB"/>
            </w:rPr>
          </w:pPr>
          <w:r w:rsidRPr="00F62E32">
            <w:rPr>
              <w:lang w:val="fr-BE" w:eastAsia="en-GB"/>
            </w:rPr>
            <w:t xml:space="preserve">- </w:t>
          </w:r>
          <w:r w:rsidR="007D33CA">
            <w:rPr>
              <w:lang w:val="fr-BE" w:eastAsia="en-GB"/>
            </w:rPr>
            <w:t>La</w:t>
          </w:r>
          <w:r w:rsidR="00190048">
            <w:rPr>
              <w:lang w:val="fr-BE" w:eastAsia="en-GB"/>
            </w:rPr>
            <w:t xml:space="preserve"> revue </w:t>
          </w:r>
          <w:r w:rsidRPr="00F62E32">
            <w:rPr>
              <w:lang w:val="fr-BE" w:eastAsia="en-GB"/>
            </w:rPr>
            <w:t>d</w:t>
          </w:r>
          <w:r w:rsidR="00190048">
            <w:rPr>
              <w:lang w:val="fr-BE" w:eastAsia="en-GB"/>
            </w:rPr>
            <w:t>es</w:t>
          </w:r>
          <w:r w:rsidRPr="00F62E32">
            <w:rPr>
              <w:lang w:val="fr-BE" w:eastAsia="en-GB"/>
            </w:rPr>
            <w:t xml:space="preserve"> contrôle</w:t>
          </w:r>
          <w:r w:rsidR="00190048">
            <w:rPr>
              <w:lang w:val="fr-BE" w:eastAsia="en-GB"/>
            </w:rPr>
            <w:t>s</w:t>
          </w:r>
          <w:r w:rsidRPr="00F62E32">
            <w:rPr>
              <w:lang w:val="fr-BE" w:eastAsia="en-GB"/>
            </w:rPr>
            <w:t xml:space="preserve"> interne</w:t>
          </w:r>
          <w:r w:rsidR="00190048">
            <w:rPr>
              <w:lang w:val="fr-BE" w:eastAsia="en-GB"/>
            </w:rPr>
            <w:t>s</w:t>
          </w:r>
          <w:r w:rsidRPr="00F62E32">
            <w:rPr>
              <w:lang w:val="fr-BE" w:eastAsia="en-GB"/>
            </w:rPr>
            <w:t xml:space="preserve"> </w:t>
          </w:r>
          <w:r w:rsidR="007D33CA">
            <w:rPr>
              <w:lang w:val="fr-BE" w:eastAsia="en-GB"/>
            </w:rPr>
            <w:t>afin de</w:t>
          </w:r>
          <w:r w:rsidRPr="00F62E32">
            <w:rPr>
              <w:lang w:val="fr-BE" w:eastAsia="en-GB"/>
            </w:rPr>
            <w:t xml:space="preserve"> </w:t>
          </w:r>
          <w:r w:rsidR="00190048">
            <w:rPr>
              <w:lang w:val="fr-BE" w:eastAsia="en-GB"/>
            </w:rPr>
            <w:t xml:space="preserve">s’assurer de leur </w:t>
          </w:r>
          <w:r w:rsidRPr="00F62E32">
            <w:rPr>
              <w:lang w:val="fr-BE" w:eastAsia="en-GB"/>
            </w:rPr>
            <w:t xml:space="preserve">conformité </w:t>
          </w:r>
          <w:r w:rsidR="00190048">
            <w:rPr>
              <w:lang w:val="fr-BE" w:eastAsia="en-GB"/>
            </w:rPr>
            <w:t xml:space="preserve">vis-a-vis des </w:t>
          </w:r>
          <w:r w:rsidRPr="00F62E32">
            <w:rPr>
              <w:lang w:val="fr-BE" w:eastAsia="en-GB"/>
            </w:rPr>
            <w:t xml:space="preserve"> directives internes,</w:t>
          </w:r>
        </w:p>
        <w:p w14:paraId="517F597B" w14:textId="5FEA8D5E" w:rsidR="00F62E32" w:rsidRPr="00F62E32" w:rsidRDefault="00F62E32" w:rsidP="00F62E32">
          <w:pPr>
            <w:rPr>
              <w:lang w:val="fr-BE" w:eastAsia="en-GB"/>
            </w:rPr>
          </w:pPr>
          <w:r w:rsidRPr="00F62E32">
            <w:rPr>
              <w:lang w:val="fr-BE" w:eastAsia="en-GB"/>
            </w:rPr>
            <w:t xml:space="preserve">- </w:t>
          </w:r>
          <w:r w:rsidR="007D33CA">
            <w:rPr>
              <w:lang w:val="fr-BE" w:eastAsia="en-GB"/>
            </w:rPr>
            <w:t>La préparation de</w:t>
          </w:r>
          <w:r w:rsidRPr="00F62E32">
            <w:rPr>
              <w:lang w:val="fr-BE" w:eastAsia="en-GB"/>
            </w:rPr>
            <w:t xml:space="preserve"> divers rapports sur les risques </w:t>
          </w:r>
          <w:r w:rsidR="007D33CA">
            <w:rPr>
              <w:lang w:val="fr-BE" w:eastAsia="en-GB"/>
            </w:rPr>
            <w:t>majeurs</w:t>
          </w:r>
          <w:r w:rsidRPr="00F62E32">
            <w:rPr>
              <w:lang w:val="fr-BE" w:eastAsia="en-GB"/>
            </w:rPr>
            <w:t>, les activités de contrôle et les mesures correct</w:t>
          </w:r>
          <w:r w:rsidR="00190048">
            <w:rPr>
              <w:lang w:val="fr-BE" w:eastAsia="en-GB"/>
            </w:rPr>
            <w:t>rices</w:t>
          </w:r>
          <w:r w:rsidRPr="00F62E32">
            <w:rPr>
              <w:lang w:val="fr-BE" w:eastAsia="en-GB"/>
            </w:rPr>
            <w:t>,</w:t>
          </w:r>
        </w:p>
        <w:p w14:paraId="1D98A4CB" w14:textId="172AAC31" w:rsidR="00F62E32" w:rsidRPr="00F62E32" w:rsidRDefault="00F62E32" w:rsidP="00F62E32">
          <w:pPr>
            <w:rPr>
              <w:lang w:val="fr-BE" w:eastAsia="en-GB"/>
            </w:rPr>
          </w:pPr>
          <w:r w:rsidRPr="00F62E32">
            <w:rPr>
              <w:lang w:val="fr-BE" w:eastAsia="en-GB"/>
            </w:rPr>
            <w:t xml:space="preserve">- </w:t>
          </w:r>
          <w:r w:rsidR="00B17B94">
            <w:rPr>
              <w:lang w:val="fr-BE" w:eastAsia="en-GB"/>
            </w:rPr>
            <w:t>Le renforcement des capacités et</w:t>
          </w:r>
          <w:r w:rsidR="007D33CA">
            <w:rPr>
              <w:lang w:val="fr-BE" w:eastAsia="en-GB"/>
            </w:rPr>
            <w:t xml:space="preserve"> </w:t>
          </w:r>
          <w:r w:rsidR="00B17B94">
            <w:rPr>
              <w:lang w:val="fr-BE" w:eastAsia="en-GB"/>
            </w:rPr>
            <w:t xml:space="preserve">l’apport </w:t>
          </w:r>
          <w:r w:rsidR="007D33CA">
            <w:rPr>
              <w:lang w:val="fr-BE" w:eastAsia="en-GB"/>
            </w:rPr>
            <w:t>de conseil</w:t>
          </w:r>
          <w:r w:rsidR="00B17B94">
            <w:rPr>
              <w:lang w:val="fr-BE" w:eastAsia="en-GB"/>
            </w:rPr>
            <w:t>s</w:t>
          </w:r>
          <w:r w:rsidR="00190048">
            <w:rPr>
              <w:lang w:val="fr-BE" w:eastAsia="en-GB"/>
            </w:rPr>
            <w:t xml:space="preserve"> </w:t>
          </w:r>
          <w:r w:rsidR="007D33CA">
            <w:rPr>
              <w:lang w:val="fr-BE" w:eastAsia="en-GB"/>
            </w:rPr>
            <w:t>aux</w:t>
          </w:r>
          <w:r w:rsidR="00190048">
            <w:rPr>
              <w:lang w:val="fr-BE" w:eastAsia="en-GB"/>
            </w:rPr>
            <w:t xml:space="preserve"> membres du</w:t>
          </w:r>
          <w:r w:rsidRPr="00F62E32">
            <w:rPr>
              <w:lang w:val="fr-BE" w:eastAsia="en-GB"/>
            </w:rPr>
            <w:t xml:space="preserve"> personnel sur les principes et procédures de contrôle interne,</w:t>
          </w:r>
        </w:p>
        <w:p w14:paraId="03F6C2D0" w14:textId="0378EB38" w:rsidR="00F62E32" w:rsidRPr="00F62E32" w:rsidRDefault="00F62E32" w:rsidP="00F62E32">
          <w:pPr>
            <w:rPr>
              <w:lang w:val="fr-BE" w:eastAsia="en-GB"/>
            </w:rPr>
          </w:pPr>
          <w:r w:rsidRPr="00F62E32">
            <w:rPr>
              <w:lang w:val="fr-BE" w:eastAsia="en-GB"/>
            </w:rPr>
            <w:t xml:space="preserve">- Assurer la liaison et consulter </w:t>
          </w:r>
          <w:r w:rsidR="00190048">
            <w:rPr>
              <w:lang w:val="fr-BE" w:eastAsia="en-GB"/>
            </w:rPr>
            <w:t>les</w:t>
          </w:r>
          <w:r w:rsidRPr="00F62E32">
            <w:rPr>
              <w:lang w:val="fr-BE" w:eastAsia="en-GB"/>
            </w:rPr>
            <w:t xml:space="preserve"> unités impliquées dans la gestion des actifs, les activités d'emprunt et les activités de gestion de la dette de l'UE, ainsi qu'avec d'autres directions générales et parties externes sur les questions liées à la gestion des risques de non-conformité,</w:t>
          </w:r>
        </w:p>
        <w:p w14:paraId="2C9C487B" w14:textId="50267818" w:rsidR="00F62E32" w:rsidRPr="00F62E32" w:rsidRDefault="00F62E32" w:rsidP="00F62E32">
          <w:pPr>
            <w:rPr>
              <w:lang w:val="fr-BE" w:eastAsia="en-GB"/>
            </w:rPr>
          </w:pPr>
          <w:r w:rsidRPr="00F62E32">
            <w:rPr>
              <w:lang w:val="fr-BE" w:eastAsia="en-GB"/>
            </w:rPr>
            <w:t xml:space="preserve">- </w:t>
          </w:r>
          <w:r w:rsidR="00B17B94">
            <w:rPr>
              <w:lang w:val="fr-BE" w:eastAsia="en-GB"/>
            </w:rPr>
            <w:t>Promotion d’</w:t>
          </w:r>
          <w:r w:rsidRPr="00F62E32">
            <w:rPr>
              <w:lang w:val="fr-BE" w:eastAsia="en-GB"/>
            </w:rPr>
            <w:t xml:space="preserve">une culture </w:t>
          </w:r>
          <w:r w:rsidR="00B17B94">
            <w:rPr>
              <w:lang w:val="fr-BE" w:eastAsia="en-GB"/>
            </w:rPr>
            <w:t>du</w:t>
          </w:r>
          <w:r w:rsidRPr="00F62E32">
            <w:rPr>
              <w:lang w:val="fr-BE" w:eastAsia="en-GB"/>
            </w:rPr>
            <w:t xml:space="preserve"> risque en aidant à développer et dispenser une formation continue sur les risques spécifiques aux unités opérationnelles et au personnel responsable de la DG BUDG,</w:t>
          </w:r>
        </w:p>
        <w:p w14:paraId="3B1D2FA2" w14:textId="04905A9C" w:rsidR="001A0074" w:rsidRPr="00F62E32" w:rsidRDefault="00F62E32" w:rsidP="00F62E32">
          <w:pPr>
            <w:rPr>
              <w:lang w:val="fr-BE" w:eastAsia="en-GB"/>
            </w:rPr>
          </w:pPr>
          <w:r w:rsidRPr="00F62E32">
            <w:rPr>
              <w:lang w:val="fr-BE" w:eastAsia="en-GB"/>
            </w:rPr>
            <w:t xml:space="preserve">- </w:t>
          </w:r>
          <w:r w:rsidR="00B17B94">
            <w:rPr>
              <w:lang w:val="fr-BE" w:eastAsia="en-GB"/>
            </w:rPr>
            <w:t>L’apport d’</w:t>
          </w:r>
          <w:r w:rsidRPr="00F62E32">
            <w:rPr>
              <w:lang w:val="fr-BE" w:eastAsia="en-GB"/>
            </w:rPr>
            <w:t xml:space="preserve">un soutien ad hoc </w:t>
          </w:r>
          <w:r w:rsidR="00190048">
            <w:rPr>
              <w:lang w:val="fr-BE" w:eastAsia="en-GB"/>
            </w:rPr>
            <w:t>aux autres membre de l’equipe CRO</w:t>
          </w:r>
          <w:r w:rsidRPr="00F62E32">
            <w:rPr>
              <w:lang w:val="fr-BE" w:eastAsia="en-GB"/>
            </w:rPr>
            <w:t>, lorsque nécessaire.</w:t>
          </w:r>
        </w:p>
      </w:sdtContent>
    </w:sdt>
    <w:p w14:paraId="3D69C09B" w14:textId="77777777" w:rsidR="00301CA3" w:rsidRPr="00F62E32"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6D227A6F" w14:textId="210AC7DB" w:rsidR="00F62E32" w:rsidRPr="00F62E32" w:rsidRDefault="00F62E32" w:rsidP="00F62E32">
          <w:pPr>
            <w:pStyle w:val="ListNumber"/>
            <w:numPr>
              <w:ilvl w:val="0"/>
              <w:numId w:val="0"/>
            </w:numPr>
            <w:ind w:left="709" w:hanging="709"/>
            <w:rPr>
              <w:lang w:val="fr-BE" w:eastAsia="en-GB"/>
            </w:rPr>
          </w:pPr>
          <w:r w:rsidRPr="00F62E32">
            <w:rPr>
              <w:lang w:val="fr-BE" w:eastAsia="en-GB"/>
            </w:rPr>
            <w:t>Nous recherchons un collègue dynamique et compétent, capable d'apporter de solides</w:t>
          </w:r>
          <w:r>
            <w:rPr>
              <w:lang w:val="fr-BE" w:eastAsia="en-GB"/>
            </w:rPr>
            <w:t xml:space="preserve"> </w:t>
          </w:r>
          <w:r w:rsidRPr="00F62E32">
            <w:rPr>
              <w:lang w:val="fr-BE" w:eastAsia="en-GB"/>
            </w:rPr>
            <w:t>compétences analytiques à l'équipe CRO. Le candidat retenu doit avoir la capacité de combiner les aspects économiques, juridiques, financiers et institutionnels de manière polyvalente et de faire progresser le travail conceptuel. Il/elle devrait également être capable de coordonner le travail entre les différentes directions et services. De bonnes compétences en communication et en relations interpersonnelles sont donc importantes pour faciliter un dialogue constructif avec les collègues de la DG et de la Commission.</w:t>
          </w:r>
        </w:p>
        <w:p w14:paraId="5EBFE47E" w14:textId="77777777" w:rsidR="00F62E32" w:rsidRPr="00F62E32" w:rsidRDefault="00F62E32" w:rsidP="00F62E32">
          <w:pPr>
            <w:pStyle w:val="ListNumber"/>
            <w:numPr>
              <w:ilvl w:val="0"/>
              <w:numId w:val="0"/>
            </w:numPr>
            <w:ind w:left="709" w:hanging="709"/>
            <w:rPr>
              <w:lang w:val="fr-BE" w:eastAsia="en-GB"/>
            </w:rPr>
          </w:pPr>
          <w:r w:rsidRPr="00F62E32">
            <w:rPr>
              <w:lang w:val="fr-BE" w:eastAsia="en-GB"/>
            </w:rPr>
            <w:t>La qualification la plus importante est une motivation convaincante, une volonté d'apprendre et un désir d'apporter une contribution significative au développement de la fonction de gestion des risques au sein de la Commission.</w:t>
          </w:r>
        </w:p>
        <w:p w14:paraId="02AD8C78" w14:textId="77777777" w:rsidR="00F62E32" w:rsidRPr="00F62E32" w:rsidRDefault="00F62E32" w:rsidP="00F62E32">
          <w:pPr>
            <w:pStyle w:val="ListNumber"/>
            <w:numPr>
              <w:ilvl w:val="0"/>
              <w:numId w:val="0"/>
            </w:numPr>
            <w:ind w:left="709" w:hanging="709"/>
            <w:rPr>
              <w:lang w:val="fr-BE" w:eastAsia="en-GB"/>
            </w:rPr>
          </w:pPr>
          <w:r w:rsidRPr="00F62E32">
            <w:rPr>
              <w:lang w:val="fr-BE" w:eastAsia="en-GB"/>
            </w:rPr>
            <w:t>Expérience:</w:t>
          </w:r>
        </w:p>
        <w:p w14:paraId="56F29123" w14:textId="3E8235BE" w:rsidR="00F62E32" w:rsidRPr="00F62E32" w:rsidRDefault="00F62E32" w:rsidP="00F62E32">
          <w:pPr>
            <w:pStyle w:val="ListNumber"/>
            <w:numPr>
              <w:ilvl w:val="0"/>
              <w:numId w:val="0"/>
            </w:numPr>
            <w:ind w:left="709" w:hanging="709"/>
            <w:rPr>
              <w:lang w:val="fr-BE" w:eastAsia="en-GB"/>
            </w:rPr>
          </w:pPr>
          <w:r w:rsidRPr="00F62E32">
            <w:rPr>
              <w:lang w:val="fr-BE" w:eastAsia="en-GB"/>
            </w:rPr>
            <w:t xml:space="preserve">- Maximum 3 ans d'expérience professionnelle avérée pertinente dans l'audit interne, les contrôles internes, la gestion des risques opérationnels, le conseil, la modélisation des processus métier et/ou une expérience </w:t>
          </w:r>
          <w:r w:rsidR="00F5403B">
            <w:rPr>
              <w:lang w:val="fr-BE" w:eastAsia="en-GB"/>
            </w:rPr>
            <w:t>en premiere ligne de d</w:t>
          </w:r>
          <w:r w:rsidR="00F5403B" w:rsidRPr="00F62E32">
            <w:rPr>
              <w:lang w:val="fr-BE" w:eastAsia="en-GB"/>
            </w:rPr>
            <w:t>é</w:t>
          </w:r>
          <w:r w:rsidR="00F5403B">
            <w:rPr>
              <w:lang w:val="fr-BE" w:eastAsia="en-GB"/>
            </w:rPr>
            <w:t>fense</w:t>
          </w:r>
          <w:r w:rsidRPr="00F62E32">
            <w:rPr>
              <w:lang w:val="fr-BE" w:eastAsia="en-GB"/>
            </w:rPr>
            <w:t xml:space="preserve"> dans le middle ou le back office d'une banque.</w:t>
          </w:r>
        </w:p>
        <w:p w14:paraId="32B6D8BD" w14:textId="2AEB4C92" w:rsidR="00F62E32" w:rsidRPr="00F62E32" w:rsidRDefault="00F62E32" w:rsidP="00F62E32">
          <w:pPr>
            <w:pStyle w:val="ListNumber"/>
            <w:numPr>
              <w:ilvl w:val="0"/>
              <w:numId w:val="0"/>
            </w:numPr>
            <w:ind w:left="709" w:hanging="709"/>
            <w:rPr>
              <w:lang w:val="fr-BE" w:eastAsia="en-GB"/>
            </w:rPr>
          </w:pPr>
          <w:r w:rsidRPr="00F62E32">
            <w:rPr>
              <w:lang w:val="fr-BE" w:eastAsia="en-GB"/>
            </w:rPr>
            <w:t xml:space="preserve">- </w:t>
          </w:r>
          <w:r w:rsidR="00615A87">
            <w:rPr>
              <w:lang w:val="fr-BE" w:eastAsia="en-GB"/>
            </w:rPr>
            <w:t>C</w:t>
          </w:r>
          <w:r w:rsidRPr="00F62E32">
            <w:rPr>
              <w:lang w:val="fr-BE" w:eastAsia="en-GB"/>
            </w:rPr>
            <w:t>onnaissance de Visio ou d'autres outils et techniques de modélisation de processus métier.</w:t>
          </w:r>
        </w:p>
        <w:p w14:paraId="2BA5A028" w14:textId="77777777" w:rsidR="00F62E32" w:rsidRPr="00F62E32" w:rsidRDefault="00F62E32" w:rsidP="00F62E32">
          <w:pPr>
            <w:pStyle w:val="ListNumber"/>
            <w:numPr>
              <w:ilvl w:val="0"/>
              <w:numId w:val="0"/>
            </w:numPr>
            <w:ind w:left="709" w:hanging="709"/>
            <w:rPr>
              <w:lang w:val="fr-BE" w:eastAsia="en-GB"/>
            </w:rPr>
          </w:pPr>
          <w:r w:rsidRPr="00F62E32">
            <w:rPr>
              <w:lang w:val="fr-BE" w:eastAsia="en-GB"/>
            </w:rPr>
            <w:t>- Expérience dans la documentation, l'analyse et l'amélioration des processus opérationnels afin d'améliorer l'efficience et l'efficacité.</w:t>
          </w:r>
        </w:p>
        <w:p w14:paraId="0BFDDBAD" w14:textId="77777777" w:rsidR="00F62E32" w:rsidRPr="00F62E32" w:rsidRDefault="00F62E32" w:rsidP="00F62E32">
          <w:pPr>
            <w:pStyle w:val="ListNumber"/>
            <w:numPr>
              <w:ilvl w:val="0"/>
              <w:numId w:val="0"/>
            </w:numPr>
            <w:ind w:left="709" w:hanging="709"/>
            <w:rPr>
              <w:lang w:val="fr-BE" w:eastAsia="en-GB"/>
            </w:rPr>
          </w:pPr>
          <w:r w:rsidRPr="00F62E32">
            <w:rPr>
              <w:lang w:val="fr-BE" w:eastAsia="en-GB"/>
            </w:rPr>
            <w:lastRenderedPageBreak/>
            <w:t>- Grande attention aux détails, en particulier lors de l'évaluation et de la documentation des contrôles internes.</w:t>
          </w:r>
        </w:p>
        <w:p w14:paraId="24E137B8" w14:textId="77777777" w:rsidR="00F62E32" w:rsidRPr="00F62E32" w:rsidRDefault="00F62E32" w:rsidP="00F62E32">
          <w:pPr>
            <w:pStyle w:val="ListNumber"/>
            <w:numPr>
              <w:ilvl w:val="0"/>
              <w:numId w:val="0"/>
            </w:numPr>
            <w:ind w:left="709" w:hanging="709"/>
            <w:rPr>
              <w:lang w:val="fr-BE" w:eastAsia="en-GB"/>
            </w:rPr>
          </w:pPr>
          <w:r w:rsidRPr="00F62E32">
            <w:rPr>
              <w:lang w:val="fr-BE" w:eastAsia="en-GB"/>
            </w:rPr>
            <w:t>- La connaissance de la solution ServiceNow Integrated Risk Management (IRM) est un atout clé.</w:t>
          </w:r>
        </w:p>
        <w:p w14:paraId="6F234656" w14:textId="77777777" w:rsidR="00F62E32" w:rsidRPr="00F62E32" w:rsidRDefault="00F62E32" w:rsidP="00F62E32">
          <w:pPr>
            <w:pStyle w:val="ListNumber"/>
            <w:numPr>
              <w:ilvl w:val="0"/>
              <w:numId w:val="0"/>
            </w:numPr>
            <w:ind w:left="709" w:hanging="709"/>
            <w:rPr>
              <w:lang w:val="fr-BE" w:eastAsia="en-GB"/>
            </w:rPr>
          </w:pPr>
          <w:r w:rsidRPr="00F62E32">
            <w:rPr>
              <w:lang w:val="fr-BE" w:eastAsia="en-GB"/>
            </w:rPr>
            <w:t>- Excellentes compétences en communication écrite et orale en anglais.</w:t>
          </w:r>
        </w:p>
        <w:p w14:paraId="374E4FCC" w14:textId="77777777" w:rsidR="00F62E32" w:rsidRPr="00F62E32" w:rsidRDefault="00F62E32" w:rsidP="00F62E32">
          <w:pPr>
            <w:pStyle w:val="ListNumber"/>
            <w:numPr>
              <w:ilvl w:val="0"/>
              <w:numId w:val="0"/>
            </w:numPr>
            <w:ind w:left="709" w:hanging="709"/>
            <w:rPr>
              <w:lang w:val="fr-BE" w:eastAsia="en-GB"/>
            </w:rPr>
          </w:pPr>
          <w:r w:rsidRPr="00F62E32">
            <w:rPr>
              <w:lang w:val="fr-BE" w:eastAsia="en-GB"/>
            </w:rPr>
            <w:t>Connaissances et compétences :</w:t>
          </w:r>
        </w:p>
        <w:p w14:paraId="52581701" w14:textId="77777777" w:rsidR="00F62E32" w:rsidRPr="00F62E32" w:rsidRDefault="00F62E32" w:rsidP="00F62E32">
          <w:pPr>
            <w:pStyle w:val="ListNumber"/>
            <w:numPr>
              <w:ilvl w:val="0"/>
              <w:numId w:val="0"/>
            </w:numPr>
            <w:ind w:left="709" w:hanging="709"/>
            <w:rPr>
              <w:lang w:val="fr-BE" w:eastAsia="en-GB"/>
            </w:rPr>
          </w:pPr>
          <w:r w:rsidRPr="00F62E32">
            <w:rPr>
              <w:lang w:val="fr-BE" w:eastAsia="en-GB"/>
            </w:rPr>
            <w:t>Analyse et résolution de problèmes</w:t>
          </w:r>
        </w:p>
        <w:p w14:paraId="18776FA9" w14:textId="77777777" w:rsidR="00F62E32" w:rsidRPr="00F62E32" w:rsidRDefault="00F62E32" w:rsidP="00F62E32">
          <w:pPr>
            <w:pStyle w:val="ListNumber"/>
            <w:numPr>
              <w:ilvl w:val="0"/>
              <w:numId w:val="0"/>
            </w:numPr>
            <w:ind w:left="709" w:hanging="709"/>
            <w:rPr>
              <w:lang w:val="fr-BE" w:eastAsia="en-GB"/>
            </w:rPr>
          </w:pPr>
          <w:r w:rsidRPr="00F62E32">
            <w:rPr>
              <w:lang w:val="fr-BE" w:eastAsia="en-GB"/>
            </w:rPr>
            <w:t>- Capacité à conceptualiser des problèmes, à identifier et à mettre en œuvre des solutions</w:t>
          </w:r>
        </w:p>
        <w:p w14:paraId="39036842" w14:textId="77777777" w:rsidR="00F62E32" w:rsidRPr="00F62E32" w:rsidRDefault="00F62E32" w:rsidP="00F62E32">
          <w:pPr>
            <w:pStyle w:val="ListNumber"/>
            <w:numPr>
              <w:ilvl w:val="0"/>
              <w:numId w:val="0"/>
            </w:numPr>
            <w:ind w:left="709" w:hanging="709"/>
            <w:rPr>
              <w:lang w:val="fr-BE" w:eastAsia="en-GB"/>
            </w:rPr>
          </w:pPr>
          <w:r w:rsidRPr="00F62E32">
            <w:rPr>
              <w:lang w:val="fr-BE" w:eastAsia="en-GB"/>
            </w:rPr>
            <w:t>- Capacité à analyser et structurer l'information</w:t>
          </w:r>
        </w:p>
        <w:p w14:paraId="52C378DA" w14:textId="77777777" w:rsidR="00F62E32" w:rsidRPr="00F62E32" w:rsidRDefault="00F62E32" w:rsidP="00F62E32">
          <w:pPr>
            <w:pStyle w:val="ListNumber"/>
            <w:numPr>
              <w:ilvl w:val="0"/>
              <w:numId w:val="0"/>
            </w:numPr>
            <w:ind w:left="709" w:hanging="709"/>
            <w:rPr>
              <w:lang w:val="fr-BE" w:eastAsia="en-GB"/>
            </w:rPr>
          </w:pPr>
          <w:r w:rsidRPr="00F62E32">
            <w:rPr>
              <w:lang w:val="fr-BE" w:eastAsia="en-GB"/>
            </w:rPr>
            <w:t>- Capacité à identifier les faiblesses des processus et des contrôles</w:t>
          </w:r>
        </w:p>
        <w:p w14:paraId="30002AF9" w14:textId="31BE6FE1" w:rsidR="00F62E32" w:rsidRPr="00F62E32" w:rsidRDefault="00F62E32" w:rsidP="00F62E32">
          <w:pPr>
            <w:pStyle w:val="ListNumber"/>
            <w:numPr>
              <w:ilvl w:val="0"/>
              <w:numId w:val="0"/>
            </w:numPr>
            <w:ind w:left="709" w:hanging="709"/>
            <w:rPr>
              <w:lang w:val="fr-BE" w:eastAsia="en-GB"/>
            </w:rPr>
          </w:pPr>
          <w:r w:rsidRPr="00F62E32">
            <w:rPr>
              <w:lang w:val="fr-BE" w:eastAsia="en-GB"/>
            </w:rPr>
            <w:t>Communica</w:t>
          </w:r>
          <w:r w:rsidR="00F5403B">
            <w:rPr>
              <w:lang w:val="fr-BE" w:eastAsia="en-GB"/>
            </w:rPr>
            <w:t>tion</w:t>
          </w:r>
        </w:p>
        <w:p w14:paraId="117D5BE4" w14:textId="77777777" w:rsidR="00F62E32" w:rsidRPr="00F62E32" w:rsidRDefault="00F62E32" w:rsidP="00F62E32">
          <w:pPr>
            <w:pStyle w:val="ListNumber"/>
            <w:numPr>
              <w:ilvl w:val="0"/>
              <w:numId w:val="0"/>
            </w:numPr>
            <w:ind w:left="709" w:hanging="709"/>
            <w:rPr>
              <w:lang w:val="fr-BE" w:eastAsia="en-GB"/>
            </w:rPr>
          </w:pPr>
          <w:r w:rsidRPr="00F62E32">
            <w:rPr>
              <w:lang w:val="fr-BE" w:eastAsia="en-GB"/>
            </w:rPr>
            <w:t>- Capacité à communiquer en réunion</w:t>
          </w:r>
        </w:p>
        <w:p w14:paraId="113AED9B" w14:textId="77777777" w:rsidR="00F62E32" w:rsidRPr="00F62E32" w:rsidRDefault="00F62E32" w:rsidP="00F62E32">
          <w:pPr>
            <w:pStyle w:val="ListNumber"/>
            <w:numPr>
              <w:ilvl w:val="0"/>
              <w:numId w:val="0"/>
            </w:numPr>
            <w:ind w:left="709" w:hanging="709"/>
            <w:rPr>
              <w:lang w:val="fr-BE" w:eastAsia="en-GB"/>
            </w:rPr>
          </w:pPr>
          <w:r w:rsidRPr="00F62E32">
            <w:rPr>
              <w:lang w:val="fr-BE" w:eastAsia="en-GB"/>
            </w:rPr>
            <w:t>- Capacité à comprendre et à être compris.</w:t>
          </w:r>
        </w:p>
        <w:p w14:paraId="1CBA1A7E" w14:textId="77777777" w:rsidR="00F62E32" w:rsidRPr="00F62E32" w:rsidRDefault="00F62E32" w:rsidP="00F62E32">
          <w:pPr>
            <w:pStyle w:val="ListNumber"/>
            <w:numPr>
              <w:ilvl w:val="0"/>
              <w:numId w:val="0"/>
            </w:numPr>
            <w:ind w:left="709" w:hanging="709"/>
            <w:rPr>
              <w:lang w:val="fr-BE" w:eastAsia="en-GB"/>
            </w:rPr>
          </w:pPr>
          <w:r w:rsidRPr="00F62E32">
            <w:rPr>
              <w:lang w:val="fr-BE" w:eastAsia="en-GB"/>
            </w:rPr>
            <w:t>- Compétences rédactionnelles</w:t>
          </w:r>
        </w:p>
        <w:p w14:paraId="2A971CAE" w14:textId="4CBB4A72" w:rsidR="00F62E32" w:rsidRPr="00F62E32" w:rsidRDefault="00F5403B" w:rsidP="00F62E32">
          <w:pPr>
            <w:pStyle w:val="ListNumber"/>
            <w:numPr>
              <w:ilvl w:val="0"/>
              <w:numId w:val="0"/>
            </w:numPr>
            <w:ind w:left="709" w:hanging="709"/>
            <w:rPr>
              <w:lang w:val="fr-BE" w:eastAsia="en-GB"/>
            </w:rPr>
          </w:pPr>
          <w:r>
            <w:rPr>
              <w:lang w:val="fr-BE" w:eastAsia="en-GB"/>
            </w:rPr>
            <w:t>Q</w:t>
          </w:r>
          <w:r w:rsidR="00F62E32" w:rsidRPr="00F62E32">
            <w:rPr>
              <w:lang w:val="fr-BE" w:eastAsia="en-GB"/>
            </w:rPr>
            <w:t>ualité et résultats</w:t>
          </w:r>
        </w:p>
        <w:p w14:paraId="02340EF0" w14:textId="77777777" w:rsidR="00F62E32" w:rsidRPr="00F62E32" w:rsidRDefault="00F62E32" w:rsidP="00F62E32">
          <w:pPr>
            <w:pStyle w:val="ListNumber"/>
            <w:numPr>
              <w:ilvl w:val="0"/>
              <w:numId w:val="0"/>
            </w:numPr>
            <w:ind w:left="709" w:hanging="709"/>
            <w:rPr>
              <w:lang w:val="fr-BE" w:eastAsia="en-GB"/>
            </w:rPr>
          </w:pPr>
          <w:r w:rsidRPr="00F62E32">
            <w:rPr>
              <w:lang w:val="fr-BE" w:eastAsia="en-GB"/>
            </w:rPr>
            <w:t>- Capacité à travailler de manière proactive et autonome</w:t>
          </w:r>
        </w:p>
        <w:p w14:paraId="222DCADB" w14:textId="7F0E3784" w:rsidR="00F62E32" w:rsidRPr="00F62E32" w:rsidRDefault="00F62E32" w:rsidP="00F62E32">
          <w:pPr>
            <w:pStyle w:val="ListNumber"/>
            <w:numPr>
              <w:ilvl w:val="0"/>
              <w:numId w:val="0"/>
            </w:numPr>
            <w:ind w:left="709" w:hanging="709"/>
            <w:rPr>
              <w:lang w:val="fr-BE" w:eastAsia="en-GB"/>
            </w:rPr>
          </w:pPr>
          <w:r w:rsidRPr="00F62E32">
            <w:rPr>
              <w:lang w:val="fr-BE" w:eastAsia="en-GB"/>
            </w:rPr>
            <w:t xml:space="preserve">- Capacité à agir face </w:t>
          </w:r>
          <w:r w:rsidR="00F5403B">
            <w:rPr>
              <w:lang w:val="fr-BE" w:eastAsia="en-GB"/>
            </w:rPr>
            <w:t>aux</w:t>
          </w:r>
          <w:r w:rsidRPr="00F62E32">
            <w:rPr>
              <w:lang w:val="fr-BE" w:eastAsia="en-GB"/>
            </w:rPr>
            <w:t xml:space="preserve"> problèmes</w:t>
          </w:r>
        </w:p>
        <w:p w14:paraId="51CBF9D8" w14:textId="77777777" w:rsidR="00F62E32" w:rsidRPr="00F62E32" w:rsidRDefault="00F62E32" w:rsidP="00F62E32">
          <w:pPr>
            <w:pStyle w:val="ListNumber"/>
            <w:numPr>
              <w:ilvl w:val="0"/>
              <w:numId w:val="0"/>
            </w:numPr>
            <w:ind w:left="709" w:hanging="709"/>
            <w:rPr>
              <w:lang w:val="fr-BE" w:eastAsia="en-GB"/>
            </w:rPr>
          </w:pPr>
          <w:r w:rsidRPr="00F62E32">
            <w:rPr>
              <w:lang w:val="fr-BE" w:eastAsia="en-GB"/>
            </w:rPr>
            <w:t>- Orientation client</w:t>
          </w:r>
        </w:p>
        <w:p w14:paraId="193CAC7C" w14:textId="2DC7000D" w:rsidR="00F62E32" w:rsidRPr="00F62E32" w:rsidRDefault="00F62E32" w:rsidP="00F62E32">
          <w:pPr>
            <w:pStyle w:val="ListNumber"/>
            <w:numPr>
              <w:ilvl w:val="0"/>
              <w:numId w:val="0"/>
            </w:numPr>
            <w:ind w:left="709" w:hanging="709"/>
            <w:rPr>
              <w:lang w:val="fr-BE" w:eastAsia="en-GB"/>
            </w:rPr>
          </w:pPr>
          <w:r w:rsidRPr="00F62E32">
            <w:rPr>
              <w:lang w:val="fr-BE" w:eastAsia="en-GB"/>
            </w:rPr>
            <w:t>- Conscienc</w:t>
          </w:r>
          <w:r w:rsidR="00F5403B">
            <w:rPr>
              <w:lang w:val="fr-BE" w:eastAsia="en-GB"/>
            </w:rPr>
            <w:t>ieux et professionnel</w:t>
          </w:r>
        </w:p>
        <w:p w14:paraId="47B1E2CB" w14:textId="77777777" w:rsidR="00F62E32" w:rsidRPr="00F62E32" w:rsidRDefault="00F62E32" w:rsidP="00F62E32">
          <w:pPr>
            <w:pStyle w:val="ListNumber"/>
            <w:numPr>
              <w:ilvl w:val="0"/>
              <w:numId w:val="0"/>
            </w:numPr>
            <w:ind w:left="709" w:hanging="709"/>
            <w:rPr>
              <w:lang w:val="fr-BE" w:eastAsia="en-GB"/>
            </w:rPr>
          </w:pPr>
          <w:r w:rsidRPr="00F62E32">
            <w:rPr>
              <w:lang w:val="fr-BE" w:eastAsia="en-GB"/>
            </w:rPr>
            <w:t>- Le souci du détail / Précision</w:t>
          </w:r>
        </w:p>
        <w:p w14:paraId="0E56661B" w14:textId="77777777" w:rsidR="00F62E32" w:rsidRPr="00F62E32" w:rsidRDefault="00F62E32" w:rsidP="00F62E32">
          <w:pPr>
            <w:pStyle w:val="ListNumber"/>
            <w:numPr>
              <w:ilvl w:val="0"/>
              <w:numId w:val="0"/>
            </w:numPr>
            <w:ind w:left="709" w:hanging="709"/>
            <w:rPr>
              <w:lang w:val="fr-BE" w:eastAsia="en-GB"/>
            </w:rPr>
          </w:pPr>
          <w:r w:rsidRPr="00F62E32">
            <w:rPr>
              <w:lang w:val="fr-BE" w:eastAsia="en-GB"/>
            </w:rPr>
            <w:t>Priorisation et organisation</w:t>
          </w:r>
        </w:p>
        <w:p w14:paraId="2397E3EA" w14:textId="77777777" w:rsidR="00F62E32" w:rsidRPr="00F62E32" w:rsidRDefault="00F62E32" w:rsidP="00F62E32">
          <w:pPr>
            <w:pStyle w:val="ListNumber"/>
            <w:numPr>
              <w:ilvl w:val="0"/>
              <w:numId w:val="0"/>
            </w:numPr>
            <w:ind w:left="709" w:hanging="709"/>
            <w:rPr>
              <w:lang w:val="fr-BE" w:eastAsia="en-GB"/>
            </w:rPr>
          </w:pPr>
          <w:r w:rsidRPr="00F62E32">
            <w:rPr>
              <w:lang w:val="fr-BE" w:eastAsia="en-GB"/>
            </w:rPr>
            <w:t>- Capacité à livrer de manière structurée</w:t>
          </w:r>
        </w:p>
        <w:p w14:paraId="150F5423" w14:textId="77777777" w:rsidR="00F62E32" w:rsidRPr="00F62E32" w:rsidRDefault="00F62E32" w:rsidP="00F62E32">
          <w:pPr>
            <w:pStyle w:val="ListNumber"/>
            <w:numPr>
              <w:ilvl w:val="0"/>
              <w:numId w:val="0"/>
            </w:numPr>
            <w:ind w:left="709" w:hanging="709"/>
            <w:rPr>
              <w:lang w:val="fr-BE" w:eastAsia="en-GB"/>
            </w:rPr>
          </w:pPr>
          <w:r w:rsidRPr="00F62E32">
            <w:rPr>
              <w:lang w:val="fr-BE" w:eastAsia="en-GB"/>
            </w:rPr>
            <w:t>- Capacité de planification</w:t>
          </w:r>
        </w:p>
        <w:p w14:paraId="081B8B2D" w14:textId="77777777" w:rsidR="00F62E32" w:rsidRPr="00F62E32" w:rsidRDefault="00F62E32" w:rsidP="00F62E32">
          <w:pPr>
            <w:pStyle w:val="ListNumber"/>
            <w:numPr>
              <w:ilvl w:val="0"/>
              <w:numId w:val="0"/>
            </w:numPr>
            <w:ind w:left="709" w:hanging="709"/>
            <w:rPr>
              <w:lang w:val="fr-BE" w:eastAsia="en-GB"/>
            </w:rPr>
          </w:pPr>
          <w:r w:rsidRPr="00F62E32">
            <w:rPr>
              <w:lang w:val="fr-BE" w:eastAsia="en-GB"/>
            </w:rPr>
            <w:t>Travailler avec les autres</w:t>
          </w:r>
        </w:p>
        <w:p w14:paraId="0AB44A60" w14:textId="53CE57BB" w:rsidR="00F5403B" w:rsidRDefault="00F62E32" w:rsidP="00F5403B">
          <w:pPr>
            <w:pStyle w:val="ListNumber"/>
            <w:numPr>
              <w:ilvl w:val="0"/>
              <w:numId w:val="0"/>
            </w:numPr>
            <w:ind w:left="709" w:hanging="709"/>
            <w:rPr>
              <w:lang w:val="fr-BE" w:eastAsia="en-GB"/>
            </w:rPr>
          </w:pPr>
          <w:r w:rsidRPr="00F62E32">
            <w:rPr>
              <w:lang w:val="fr-BE" w:eastAsia="en-GB"/>
            </w:rPr>
            <w:t>-</w:t>
          </w:r>
          <w:r w:rsidR="00F5403B">
            <w:rPr>
              <w:lang w:val="fr-BE" w:eastAsia="en-GB"/>
            </w:rPr>
            <w:t xml:space="preserve"> </w:t>
          </w:r>
          <w:r w:rsidRPr="00F62E32">
            <w:rPr>
              <w:lang w:val="fr-BE" w:eastAsia="en-GB"/>
            </w:rPr>
            <w:t xml:space="preserve">Capacité </w:t>
          </w:r>
          <w:r w:rsidR="00F5403B" w:rsidRPr="00F62E32">
            <w:rPr>
              <w:lang w:val="fr-BE" w:eastAsia="en-GB"/>
            </w:rPr>
            <w:t xml:space="preserve">à </w:t>
          </w:r>
          <w:r w:rsidRPr="00F62E32">
            <w:rPr>
              <w:lang w:val="fr-BE" w:eastAsia="en-GB"/>
            </w:rPr>
            <w:t>travailler en équipe</w:t>
          </w:r>
        </w:p>
        <w:p w14:paraId="7E409EA7" w14:textId="5318EAAE" w:rsidR="001A0074" w:rsidRPr="00F5403B" w:rsidRDefault="00F5403B" w:rsidP="00F5403B">
          <w:pPr>
            <w:pStyle w:val="ListNumber"/>
            <w:numPr>
              <w:ilvl w:val="0"/>
              <w:numId w:val="0"/>
            </w:numPr>
            <w:ind w:left="709" w:hanging="709"/>
            <w:rPr>
              <w:lang w:val="fr-BE" w:eastAsia="en-GB"/>
            </w:rPr>
          </w:pPr>
          <w:r>
            <w:rPr>
              <w:lang w:val="fr-BE" w:eastAsia="en-GB"/>
            </w:rPr>
            <w:t>- P</w:t>
          </w:r>
          <w:r w:rsidR="00F62E32" w:rsidRPr="00F62E32">
            <w:rPr>
              <w:lang w:val="fr-BE" w:eastAsia="en-GB"/>
            </w:rPr>
            <w:t>artage des connaissances</w:t>
          </w:r>
        </w:p>
      </w:sdtContent>
    </w:sdt>
    <w:p w14:paraId="5D76C15C" w14:textId="77777777" w:rsidR="00F65CC2" w:rsidRPr="00F5403B"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lastRenderedPageBreak/>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AE53D" w14:textId="77777777" w:rsidR="00CB4992" w:rsidRDefault="00CB4992">
      <w:pPr>
        <w:spacing w:after="0"/>
      </w:pPr>
      <w:r>
        <w:separator/>
      </w:r>
    </w:p>
  </w:endnote>
  <w:endnote w:type="continuationSeparator" w:id="0">
    <w:p w14:paraId="176D358B" w14:textId="77777777" w:rsidR="00CB4992" w:rsidRDefault="00CB49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B6F4E" w14:textId="77777777" w:rsidR="00CB4992" w:rsidRDefault="00CB4992">
      <w:pPr>
        <w:spacing w:after="0"/>
      </w:pPr>
      <w:r>
        <w:separator/>
      </w:r>
    </w:p>
  </w:footnote>
  <w:footnote w:type="continuationSeparator" w:id="0">
    <w:p w14:paraId="411DCD95" w14:textId="77777777" w:rsidR="00CB4992" w:rsidRDefault="00CB4992">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DE6A1646"/>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4"/>
  </w:num>
  <w:num w:numId="23" w16cid:durableId="482745588">
    <w:abstractNumId w:val="20"/>
  </w:num>
  <w:num w:numId="24" w16cid:durableId="1895769187">
    <w:abstractNumId w:val="21"/>
  </w:num>
  <w:num w:numId="25" w16cid:durableId="681978231">
    <w:abstractNumId w:val="25"/>
  </w:num>
  <w:num w:numId="26" w16cid:durableId="18707970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53442"/>
    <w:rsid w:val="00080A71"/>
    <w:rsid w:val="000914BF"/>
    <w:rsid w:val="00097587"/>
    <w:rsid w:val="00110066"/>
    <w:rsid w:val="00175C06"/>
    <w:rsid w:val="00190048"/>
    <w:rsid w:val="001A0074"/>
    <w:rsid w:val="001D3EEC"/>
    <w:rsid w:val="00215A56"/>
    <w:rsid w:val="00237C4C"/>
    <w:rsid w:val="0028413D"/>
    <w:rsid w:val="002841B7"/>
    <w:rsid w:val="002A6E30"/>
    <w:rsid w:val="002B37EB"/>
    <w:rsid w:val="002C6085"/>
    <w:rsid w:val="00301CA3"/>
    <w:rsid w:val="00377580"/>
    <w:rsid w:val="00394581"/>
    <w:rsid w:val="00443957"/>
    <w:rsid w:val="00462268"/>
    <w:rsid w:val="0046370D"/>
    <w:rsid w:val="004A4BB7"/>
    <w:rsid w:val="004D2467"/>
    <w:rsid w:val="004D3B51"/>
    <w:rsid w:val="0053405E"/>
    <w:rsid w:val="00556CBD"/>
    <w:rsid w:val="00615A87"/>
    <w:rsid w:val="006A1CB2"/>
    <w:rsid w:val="006B47B6"/>
    <w:rsid w:val="006F23BA"/>
    <w:rsid w:val="0074301E"/>
    <w:rsid w:val="007A10AA"/>
    <w:rsid w:val="007A1396"/>
    <w:rsid w:val="007B5FAE"/>
    <w:rsid w:val="007D33CA"/>
    <w:rsid w:val="007E131B"/>
    <w:rsid w:val="007E4F35"/>
    <w:rsid w:val="008241B0"/>
    <w:rsid w:val="008315CD"/>
    <w:rsid w:val="00866E7F"/>
    <w:rsid w:val="008A0FF3"/>
    <w:rsid w:val="0092295D"/>
    <w:rsid w:val="009527BD"/>
    <w:rsid w:val="00966567"/>
    <w:rsid w:val="00A27B84"/>
    <w:rsid w:val="00A65B97"/>
    <w:rsid w:val="00A87823"/>
    <w:rsid w:val="00A917BE"/>
    <w:rsid w:val="00AC4284"/>
    <w:rsid w:val="00B17B94"/>
    <w:rsid w:val="00B31DC8"/>
    <w:rsid w:val="00BC3713"/>
    <w:rsid w:val="00BE2F53"/>
    <w:rsid w:val="00BE35B2"/>
    <w:rsid w:val="00BF389A"/>
    <w:rsid w:val="00C518F5"/>
    <w:rsid w:val="00CB4992"/>
    <w:rsid w:val="00D703FC"/>
    <w:rsid w:val="00D82B48"/>
    <w:rsid w:val="00DC5C83"/>
    <w:rsid w:val="00E0579E"/>
    <w:rsid w:val="00E5708E"/>
    <w:rsid w:val="00E850B7"/>
    <w:rsid w:val="00E927FE"/>
    <w:rsid w:val="00F505E3"/>
    <w:rsid w:val="00F5403B"/>
    <w:rsid w:val="00F62E32"/>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7939A6" w:rsidRDefault="00F00294" w:rsidP="00F00294">
          <w:pPr>
            <w:pStyle w:val="D33812E3C570400484B558C421C8A64E"/>
          </w:pPr>
          <w:r w:rsidRPr="003D4996">
            <w:rPr>
              <w:rStyle w:val="PlaceholderText"/>
            </w:rPr>
            <w:t>Click or tap to enter a date.</w:t>
          </w:r>
        </w:p>
      </w:docPartBody>
    </w:docPart>
    <w:docPart>
      <w:docPartPr>
        <w:name w:val="645D7AE8CEF044E5B9B5D5B93669CE2C"/>
        <w:category>
          <w:name w:val="General"/>
          <w:gallery w:val="placeholder"/>
        </w:category>
        <w:types>
          <w:type w:val="bbPlcHdr"/>
        </w:types>
        <w:behaviors>
          <w:behavior w:val="content"/>
        </w:behaviors>
        <w:guid w:val="{FE289ABB-857A-4926-977E-C641FA35B4F1}"/>
      </w:docPartPr>
      <w:docPartBody>
        <w:p w:rsidR="007939A6" w:rsidRDefault="007939A6" w:rsidP="007939A6">
          <w:pPr>
            <w:pStyle w:val="645D7AE8CEF044E5B9B5D5B93669CE2C"/>
          </w:pPr>
          <w:r w:rsidRPr="0007110E">
            <w:rPr>
              <w:rStyle w:val="PlaceholderText"/>
              <w:bCs/>
            </w:rPr>
            <w:t>Click or tap here to enter text.</w:t>
          </w:r>
        </w:p>
      </w:docPartBody>
    </w:docPart>
    <w:docPart>
      <w:docPartPr>
        <w:name w:val="1AE72F7A4EB9404A9DAEA8B2DB9D9E38"/>
        <w:category>
          <w:name w:val="General"/>
          <w:gallery w:val="placeholder"/>
        </w:category>
        <w:types>
          <w:type w:val="bbPlcHdr"/>
        </w:types>
        <w:behaviors>
          <w:behavior w:val="content"/>
        </w:behaviors>
        <w:guid w:val="{8A4CB8F9-C927-428D-9E5E-DCAAC648BB6C}"/>
      </w:docPartPr>
      <w:docPartBody>
        <w:p w:rsidR="007939A6" w:rsidRDefault="007939A6" w:rsidP="007939A6">
          <w:pPr>
            <w:pStyle w:val="1AE72F7A4EB9404A9DAEA8B2DB9D9E38"/>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7939A6"/>
    <w:rsid w:val="008E5D1E"/>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939A6"/>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645D7AE8CEF044E5B9B5D5B93669CE2C">
    <w:name w:val="645D7AE8CEF044E5B9B5D5B93669CE2C"/>
    <w:rsid w:val="007939A6"/>
    <w:rPr>
      <w:kern w:val="2"/>
      <w14:ligatures w14:val="standardContextual"/>
    </w:rPr>
  </w:style>
  <w:style w:type="paragraph" w:customStyle="1" w:styleId="1AE72F7A4EB9404A9DAEA8B2DB9D9E38">
    <w:name w:val="1AE72F7A4EB9404A9DAEA8B2DB9D9E38"/>
    <w:rsid w:val="007939A6"/>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0FE24155-2102-4D0B-801C-6C578ADF1CE6}">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3A1B92ED-B5C5-40F6-8AC7-A941C796FF3D}">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6</Pages>
  <Words>2121</Words>
  <Characters>10313</Characters>
  <Application>Microsoft Office Word</Application>
  <DocSecurity>0</DocSecurity>
  <PresentationFormat>Microsoft Word 14.0</PresentationFormat>
  <Lines>184</Lines>
  <Paragraphs>50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cp:lastPrinted>2024-02-09T14:37:00Z</cp:lastPrinted>
  <dcterms:created xsi:type="dcterms:W3CDTF">2024-02-12T17:00:00Z</dcterms:created>
  <dcterms:modified xsi:type="dcterms:W3CDTF">2024-02-12T17:00:00Z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