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F213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F213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F213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F213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F213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F213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sdt>
                <w:sdtPr>
                  <w:rPr>
                    <w:bCs/>
                    <w:lang w:val="en-IE" w:eastAsia="en-GB"/>
                  </w:rPr>
                  <w:id w:val="-1729989648"/>
                  <w:placeholder>
                    <w:docPart w:val="BFFA4F6A81304C6B93FA99557112F8E9"/>
                  </w:placeholder>
                </w:sdtPr>
                <w:sdtEndPr/>
                <w:sdtContent>
                  <w:p w14:paraId="7238EE22" w14:textId="448E3D64" w:rsidR="00CE640C" w:rsidRDefault="00CE640C" w:rsidP="00AB56F9">
                    <w:pPr>
                      <w:tabs>
                        <w:tab w:val="left" w:pos="426"/>
                      </w:tabs>
                      <w:spacing w:before="120"/>
                      <w:rPr>
                        <w:bCs/>
                        <w:lang w:eastAsia="en-GB"/>
                      </w:rPr>
                    </w:pPr>
                    <w:r w:rsidRPr="00A90110">
                      <w:rPr>
                        <w:bCs/>
                        <w:lang w:val="en-IE" w:eastAsia="en-GB"/>
                      </w:rPr>
                      <w:t>INTPA-E-2</w:t>
                    </w:r>
                  </w:p>
                </w:sdtContent>
              </w:sdt>
              <w:p w14:paraId="163192D7" w14:textId="6766EA57" w:rsidR="00546DB1" w:rsidRPr="00546DB1" w:rsidRDefault="00546DB1" w:rsidP="00AB56F9">
                <w:pPr>
                  <w:tabs>
                    <w:tab w:val="left" w:pos="426"/>
                  </w:tabs>
                  <w:spacing w:before="120"/>
                  <w:rPr>
                    <w:bCs/>
                    <w:lang w:val="en-IE" w:eastAsia="en-GB"/>
                  </w:rPr>
                </w:pP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sdt>
                <w:sdtPr>
                  <w:rPr>
                    <w:bCs/>
                    <w:lang w:val="en-IE" w:eastAsia="en-GB"/>
                  </w:rPr>
                  <w:id w:val="1135763052"/>
                  <w:placeholder>
                    <w:docPart w:val="EA7F2AEBF92E4D519900D71C39941F4A"/>
                  </w:placeholder>
                </w:sdtPr>
                <w:sdtEndPr/>
                <w:sdtContent>
                  <w:p w14:paraId="7FE87226" w14:textId="4FE80842" w:rsidR="00CE640C" w:rsidRDefault="00CE640C" w:rsidP="00AB56F9">
                    <w:pPr>
                      <w:tabs>
                        <w:tab w:val="left" w:pos="426"/>
                      </w:tabs>
                      <w:spacing w:before="120"/>
                      <w:rPr>
                        <w:bCs/>
                        <w:lang w:eastAsia="en-GB"/>
                      </w:rPr>
                    </w:pPr>
                    <w:r>
                      <w:t>439141</w:t>
                    </w:r>
                  </w:p>
                </w:sdtContent>
              </w:sdt>
              <w:p w14:paraId="32FCC887" w14:textId="12B68A68" w:rsidR="00546DB1" w:rsidRPr="003B2E38" w:rsidRDefault="00546DB1" w:rsidP="00AB56F9">
                <w:pPr>
                  <w:tabs>
                    <w:tab w:val="left" w:pos="426"/>
                  </w:tabs>
                  <w:spacing w:before="120"/>
                  <w:rPr>
                    <w:bCs/>
                    <w:lang w:val="en-IE" w:eastAsia="en-GB"/>
                  </w:rPr>
                </w:pP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5D5EA53D" w14:textId="43CE8F9E" w:rsidR="00CE640C" w:rsidRPr="00CE640C" w:rsidRDefault="00CE640C" w:rsidP="00AB56F9">
                <w:pPr>
                  <w:tabs>
                    <w:tab w:val="left" w:pos="426"/>
                  </w:tabs>
                  <w:spacing w:before="120"/>
                  <w:rPr>
                    <w:bCs/>
                    <w:lang w:eastAsia="en-GB"/>
                  </w:rPr>
                </w:pPr>
                <w:r>
                  <w:rPr>
                    <w:bCs/>
                    <w:lang w:eastAsia="en-GB"/>
                  </w:rPr>
                  <w:t>Isabelle Magne</w:t>
                </w:r>
              </w:p>
            </w:sdtContent>
          </w:sdt>
          <w:p w14:paraId="227D6F6E" w14:textId="4F435D8F" w:rsidR="00546DB1" w:rsidRPr="009F216F" w:rsidRDefault="009F213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E640C">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1F275837" w:rsidR="00546DB1" w:rsidRPr="00546DB1" w:rsidRDefault="009F213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E640C">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E640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CE640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857670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5FEAAF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F213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F213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F213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AA4FF7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815E49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A8803F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627390">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117431C5" w:rsidR="00803007" w:rsidRPr="00361271" w:rsidRDefault="00B2754C" w:rsidP="00803007">
          <w:pPr>
            <w:rPr>
              <w:lang w:eastAsia="en-GB"/>
            </w:rPr>
          </w:pPr>
          <w:r w:rsidRPr="00361271">
            <w:rPr>
              <w:lang w:eastAsia="en-GB"/>
            </w:rPr>
            <w:t>Das Referat E2 ist das thematische Referat Investitionsklima, Wertschöpfungsketten einschließlich kritischer Rohstoffe und Handel. Als thematisches Referat koordinieren wir die INTPA-Politik zu diesen Themen und unterstützen die geogra</w:t>
          </w:r>
          <w:r w:rsidR="00361271" w:rsidRPr="00361271">
            <w:rPr>
              <w:lang w:eastAsia="en-GB"/>
            </w:rPr>
            <w:t>p</w:t>
          </w:r>
          <w:r w:rsidR="00361271">
            <w:rPr>
              <w:lang w:eastAsia="en-GB"/>
            </w:rPr>
            <w:t>h</w:t>
          </w:r>
          <w:r w:rsidRPr="00361271">
            <w:rPr>
              <w:lang w:eastAsia="en-GB"/>
            </w:rPr>
            <w:t>ischen Referate bei der Projekt- und Programmgestaltung. Darüber hinaus vertreten wir die Generaldirektion in internationalen Organisationen wie der OECD, der WTO und in zwischenstaatlichen Foren.</w:t>
          </w:r>
        </w:p>
      </w:sdtContent>
    </w:sdt>
    <w:p w14:paraId="3862387A" w14:textId="77777777" w:rsidR="00803007" w:rsidRPr="0036127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6CE7EEF" w14:textId="319DA29A" w:rsidR="00B2754C" w:rsidRPr="00361271" w:rsidRDefault="00B2754C" w:rsidP="00803007">
          <w:pPr>
            <w:rPr>
              <w:lang w:eastAsia="en-GB"/>
            </w:rPr>
          </w:pPr>
          <w:r w:rsidRPr="00361271">
            <w:rPr>
              <w:lang w:eastAsia="en-GB"/>
            </w:rPr>
            <w:t>Wir schlagen eine anspruchsvolle Position im INTPA-Referat vor, das für Investitionsklima, Handel, Unternehmertum und Wertschöpfungsketten zuständig ist. Der Kandidat</w:t>
          </w:r>
          <w:r w:rsidR="00361271">
            <w:rPr>
              <w:lang w:eastAsia="en-GB"/>
            </w:rPr>
            <w:t>/die Kandidatin</w:t>
          </w:r>
          <w:r w:rsidRPr="00361271">
            <w:rPr>
              <w:lang w:eastAsia="en-GB"/>
            </w:rPr>
            <w:t xml:space="preserve"> wird zur Formulierung und Gestaltung von Maßnahmen im Bereich kritischer Rohstoffe im Rahmen der Global-Gateway-Strategie und des Vorschlags für ein Gesetz über kritische Rohstoffe beitragen, um die Beschaffung in der EU zu diversifizieren und zu sichern. Der Bewerber</w:t>
          </w:r>
          <w:r w:rsidR="00361271">
            <w:rPr>
              <w:lang w:eastAsia="en-GB"/>
            </w:rPr>
            <w:t>/die Bewerberin</w:t>
          </w:r>
          <w:r w:rsidRPr="00361271">
            <w:rPr>
              <w:lang w:eastAsia="en-GB"/>
            </w:rPr>
            <w:t xml:space="preserve"> wird sich mit relevanten Fragen für die Verwirklichung von Global Gateway befassen, wie z. B. Analyse und Formulierung von Strategien, thematische</w:t>
          </w:r>
          <w:r w:rsidR="00361271">
            <w:rPr>
              <w:lang w:eastAsia="en-GB"/>
            </w:rPr>
            <w:t>m</w:t>
          </w:r>
          <w:r w:rsidRPr="00361271">
            <w:rPr>
              <w:lang w:eastAsia="en-GB"/>
            </w:rPr>
            <w:t xml:space="preserve"> Dialog mit verschiedenen Interessenträgern, Unterstützung der europäischen Delegationen und der zentralen Dienststellen bei der Konzeption und Durchführung von Programmen/Projekten, Entwicklung thematischer und methodischer Instrumente und Verwaltung von Programmen und Projekten im Bereich der verantwortungsvollen Wertschöpfungsketten für kritische Rohstoffe.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9043D75" w14:textId="06CE9A7C" w:rsidR="00B2754C" w:rsidRPr="00361271" w:rsidRDefault="00B2754C" w:rsidP="00B2754C">
          <w:pPr>
            <w:rPr>
              <w:lang w:eastAsia="en-GB"/>
            </w:rPr>
          </w:pPr>
          <w:r w:rsidRPr="00361271">
            <w:rPr>
              <w:lang w:eastAsia="en-GB"/>
            </w:rPr>
            <w:t>Wir suchen einen Kandidaten</w:t>
          </w:r>
          <w:r w:rsidR="00361271">
            <w:rPr>
              <w:lang w:eastAsia="en-GB"/>
            </w:rPr>
            <w:t>/eine Kandidatin</w:t>
          </w:r>
          <w:r w:rsidRPr="00361271">
            <w:rPr>
              <w:lang w:eastAsia="en-GB"/>
            </w:rPr>
            <w:t>, der</w:t>
          </w:r>
          <w:r w:rsidR="00361271">
            <w:rPr>
              <w:lang w:eastAsia="en-GB"/>
            </w:rPr>
            <w:t>/die</w:t>
          </w:r>
          <w:r w:rsidRPr="00361271">
            <w:rPr>
              <w:lang w:eastAsia="en-GB"/>
            </w:rPr>
            <w:t xml:space="preserve"> Interesse daran hat, der GD Internationale Partnerschaft in der Kommission beizutreten, und bereit ist, eine anspruchsvolle Position in einem dynamischen Team zu übernehmen. </w:t>
          </w:r>
        </w:p>
        <w:p w14:paraId="42B68593" w14:textId="739E2AA8" w:rsidR="00B2754C" w:rsidRPr="00361271" w:rsidRDefault="00B2754C" w:rsidP="00B2754C">
          <w:pPr>
            <w:rPr>
              <w:lang w:eastAsia="en-GB"/>
            </w:rPr>
          </w:pPr>
          <w:r w:rsidRPr="00361271">
            <w:rPr>
              <w:lang w:eastAsia="en-GB"/>
            </w:rPr>
            <w:t xml:space="preserve">Die Bewerber/innen sollten Englisch fließend beherrschen und daran interessiert sein, ein multikulturelles Umfeld </w:t>
          </w:r>
          <w:r w:rsidR="00361271">
            <w:rPr>
              <w:lang w:eastAsia="en-GB"/>
            </w:rPr>
            <w:t xml:space="preserve">kennen </w:t>
          </w:r>
          <w:r w:rsidRPr="00361271">
            <w:rPr>
              <w:lang w:eastAsia="en-GB"/>
            </w:rPr>
            <w:t>zu lernen und sich diese</w:t>
          </w:r>
          <w:r w:rsidR="00361271">
            <w:rPr>
              <w:lang w:eastAsia="en-GB"/>
            </w:rPr>
            <w:t>m</w:t>
          </w:r>
          <w:r w:rsidRPr="00361271">
            <w:rPr>
              <w:lang w:eastAsia="en-GB"/>
            </w:rPr>
            <w:t xml:space="preserve"> anzupassen.  </w:t>
          </w:r>
        </w:p>
        <w:p w14:paraId="37F62465" w14:textId="23BE1091" w:rsidR="00B2754C" w:rsidRPr="00361271" w:rsidRDefault="00B2754C" w:rsidP="009321C6">
          <w:pPr>
            <w:rPr>
              <w:lang w:eastAsia="en-GB"/>
            </w:rPr>
          </w:pPr>
          <w:r w:rsidRPr="00361271">
            <w:rPr>
              <w:lang w:eastAsia="en-GB"/>
            </w:rPr>
            <w:t xml:space="preserve">Frühere Erfahrungen in Wirtschafts- oder Handelsfragen sowie in der Zusammenarbeit mit Entwicklungsfinanzierungsinstitutionen und Entwicklungsbanken werden </w:t>
          </w:r>
          <w:r w:rsidR="00361271">
            <w:rPr>
              <w:lang w:eastAsia="en-GB"/>
            </w:rPr>
            <w:t>geschätzt</w:t>
          </w:r>
          <w:r w:rsidRPr="00361271">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3F32"/>
    <w:rsid w:val="002C5752"/>
    <w:rsid w:val="002F7504"/>
    <w:rsid w:val="00324D8D"/>
    <w:rsid w:val="0035094A"/>
    <w:rsid w:val="00361271"/>
    <w:rsid w:val="003874E2"/>
    <w:rsid w:val="0039387D"/>
    <w:rsid w:val="00394A86"/>
    <w:rsid w:val="003B2E38"/>
    <w:rsid w:val="004D75AF"/>
    <w:rsid w:val="00546DB1"/>
    <w:rsid w:val="006243BB"/>
    <w:rsid w:val="00627390"/>
    <w:rsid w:val="00676119"/>
    <w:rsid w:val="0069142A"/>
    <w:rsid w:val="006F44C9"/>
    <w:rsid w:val="007477C5"/>
    <w:rsid w:val="00767E7E"/>
    <w:rsid w:val="007716E4"/>
    <w:rsid w:val="00785A3F"/>
    <w:rsid w:val="00795C41"/>
    <w:rsid w:val="007A795D"/>
    <w:rsid w:val="007A7CF4"/>
    <w:rsid w:val="007B514A"/>
    <w:rsid w:val="007C07D8"/>
    <w:rsid w:val="007D0EC6"/>
    <w:rsid w:val="00803007"/>
    <w:rsid w:val="008102E0"/>
    <w:rsid w:val="0084210F"/>
    <w:rsid w:val="0089735C"/>
    <w:rsid w:val="008D52CF"/>
    <w:rsid w:val="009321C6"/>
    <w:rsid w:val="009442BE"/>
    <w:rsid w:val="009F2134"/>
    <w:rsid w:val="009F216F"/>
    <w:rsid w:val="00AA1293"/>
    <w:rsid w:val="00AB56F9"/>
    <w:rsid w:val="00AE6941"/>
    <w:rsid w:val="00B2754C"/>
    <w:rsid w:val="00B73B91"/>
    <w:rsid w:val="00BF6139"/>
    <w:rsid w:val="00C07259"/>
    <w:rsid w:val="00C27C81"/>
    <w:rsid w:val="00CD33B4"/>
    <w:rsid w:val="00CE640C"/>
    <w:rsid w:val="00D605F4"/>
    <w:rsid w:val="00DA711C"/>
    <w:rsid w:val="00E01792"/>
    <w:rsid w:val="00E35460"/>
    <w:rsid w:val="00EB3060"/>
    <w:rsid w:val="00EC5C6B"/>
    <w:rsid w:val="00ED6452"/>
    <w:rsid w:val="00F60E71"/>
    <w:rsid w:val="00F87B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27343E" w:rsidRDefault="008C406B" w:rsidP="008C406B">
          <w:pPr>
            <w:pStyle w:val="7A095002B5044C529611DC1FFA548CF4"/>
          </w:pPr>
          <w:r w:rsidRPr="003D4996">
            <w:rPr>
              <w:rStyle w:val="PlaceholderText"/>
            </w:rPr>
            <w:t>Click or tap to enter a date.</w:t>
          </w:r>
        </w:p>
      </w:docPartBody>
    </w:docPart>
    <w:docPart>
      <w:docPartPr>
        <w:name w:val="BFFA4F6A81304C6B93FA99557112F8E9"/>
        <w:category>
          <w:name w:val="General"/>
          <w:gallery w:val="placeholder"/>
        </w:category>
        <w:types>
          <w:type w:val="bbPlcHdr"/>
        </w:types>
        <w:behaviors>
          <w:behavior w:val="content"/>
        </w:behaviors>
        <w:guid w:val="{6F6D49B3-09A0-4A7B-BE47-F70ADAE5B055}"/>
      </w:docPartPr>
      <w:docPartBody>
        <w:p w:rsidR="0027343E" w:rsidRDefault="0027343E" w:rsidP="0027343E">
          <w:pPr>
            <w:pStyle w:val="BFFA4F6A81304C6B93FA99557112F8E9"/>
          </w:pPr>
          <w:r w:rsidRPr="0007110E">
            <w:rPr>
              <w:rStyle w:val="PlaceholderText"/>
              <w:bCs/>
            </w:rPr>
            <w:t>Click or tap here to enter text.</w:t>
          </w:r>
        </w:p>
      </w:docPartBody>
    </w:docPart>
    <w:docPart>
      <w:docPartPr>
        <w:name w:val="EA7F2AEBF92E4D519900D71C39941F4A"/>
        <w:category>
          <w:name w:val="General"/>
          <w:gallery w:val="placeholder"/>
        </w:category>
        <w:types>
          <w:type w:val="bbPlcHdr"/>
        </w:types>
        <w:behaviors>
          <w:behavior w:val="content"/>
        </w:behaviors>
        <w:guid w:val="{7E40A747-A7BA-4A7F-A310-C3A2298057F5}"/>
      </w:docPartPr>
      <w:docPartBody>
        <w:p w:rsidR="0027343E" w:rsidRDefault="0027343E" w:rsidP="0027343E">
          <w:pPr>
            <w:pStyle w:val="EA7F2AEBF92E4D519900D71C39941F4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7343E"/>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7343E"/>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FFA4F6A81304C6B93FA99557112F8E9">
    <w:name w:val="BFFA4F6A81304C6B93FA99557112F8E9"/>
    <w:rsid w:val="0027343E"/>
    <w:rPr>
      <w:kern w:val="2"/>
      <w14:ligatures w14:val="standardContextual"/>
    </w:rPr>
  </w:style>
  <w:style w:type="paragraph" w:customStyle="1" w:styleId="EA7F2AEBF92E4D519900D71C39941F4A">
    <w:name w:val="EA7F2AEBF92E4D519900D71C39941F4A"/>
    <w:rsid w:val="0027343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08927195-b699-4be0-9ee2-6c66dc215b5a"/>
    <ds:schemaRef ds:uri="http://www.w3.org/XML/1998/namespace"/>
    <ds:schemaRef ds:uri="1929b814-5a78-4bdc-9841-d8b9ef424f65"/>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purl.org/dc/elements/1.1/"/>
    <ds:schemaRef ds:uri="a41a97bf-0494-41d8-ba3d-259bd7771890"/>
    <ds:schemaRef ds:uri="http://schemas.microsoft.com/sharepoint/v3/fields"/>
    <ds:schemaRef ds:uri="http://schemas.microsoft.com/office/2006/metadata/properties"/>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1051</Words>
  <Characters>5995</Characters>
  <Application>Microsoft Office Word</Application>
  <DocSecurity>0</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2024-01-24T08:57:00Z</dcterms:created>
  <dcterms:modified xsi:type="dcterms:W3CDTF">2024-01-24T11:10:00Z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