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2616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2616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2616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2616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2616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2616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6C1E91DE8EEB49ACB4C95D27C58D4798"/>
                </w:placeholder>
              </w:sdtPr>
              <w:sdtEndPr>
                <w:rPr>
                  <w:lang w:val="en-IE"/>
                </w:rPr>
              </w:sdtEndPr>
              <w:sdtContent>
                <w:tc>
                  <w:tcPr>
                    <w:tcW w:w="5491" w:type="dxa"/>
                  </w:tcPr>
                  <w:p w14:paraId="2AA4F572" w14:textId="11EA1560" w:rsidR="00377580" w:rsidRPr="00080A71" w:rsidRDefault="00001811" w:rsidP="005F6927">
                    <w:pPr>
                      <w:tabs>
                        <w:tab w:val="left" w:pos="426"/>
                      </w:tabs>
                      <w:rPr>
                        <w:bCs/>
                        <w:lang w:val="en-IE" w:eastAsia="en-GB"/>
                      </w:rPr>
                    </w:pPr>
                    <w:r w:rsidRPr="00A403FE">
                      <w:rPr>
                        <w:bCs/>
                        <w:lang w:val="en-IE" w:eastAsia="en-GB"/>
                      </w:rPr>
                      <w:t>NEAR.C.1.DEL.Georgia</w:t>
                    </w:r>
                  </w:p>
                </w:tc>
              </w:sdtContent>
            </w:sdt>
          </w:sdtContent>
        </w:sdt>
      </w:tr>
      <w:tr w:rsidR="00377580" w:rsidRPr="0000181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3F2759DC" w:rsidR="00377580" w:rsidRPr="00080A71" w:rsidRDefault="00001811" w:rsidP="005F6927">
                <w:pPr>
                  <w:tabs>
                    <w:tab w:val="left" w:pos="426"/>
                  </w:tabs>
                  <w:rPr>
                    <w:bCs/>
                    <w:lang w:val="en-IE" w:eastAsia="en-GB"/>
                  </w:rPr>
                </w:pPr>
                <w:r w:rsidRPr="00001811">
                  <w:rPr>
                    <w:bCs/>
                    <w:lang w:val="fr-BE" w:eastAsia="en-GB"/>
                  </w:rPr>
                  <w:t>437661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791DDCEC" w:rsidR="00377580" w:rsidRPr="00001811" w:rsidRDefault="00001811" w:rsidP="005F6927">
                <w:pPr>
                  <w:tabs>
                    <w:tab w:val="left" w:pos="426"/>
                  </w:tabs>
                  <w:rPr>
                    <w:bCs/>
                    <w:lang w:val="fr-BE" w:eastAsia="en-GB"/>
                  </w:rPr>
                </w:pPr>
                <w:r w:rsidRPr="00001811">
                  <w:rPr>
                    <w:bCs/>
                    <w:lang w:val="fr-BE" w:eastAsia="en-GB"/>
                  </w:rPr>
                  <w:t>CENDROWICZ Nicholas, Chef de Coopération</w:t>
                </w:r>
              </w:p>
            </w:sdtContent>
          </w:sdt>
          <w:p w14:paraId="32DD8032" w14:textId="25AAB59B" w:rsidR="00377580" w:rsidRPr="001D3EEC" w:rsidRDefault="0002616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77580" w:rsidRPr="001D3EEC">
                  <w:rPr>
                    <w:bCs/>
                    <w:lang w:val="fr-BE" w:eastAsia="en-GB"/>
                  </w:rPr>
                  <w:t>…</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sidRPr="00001811">
                      <w:rPr>
                        <w:bCs/>
                        <w:lang w:val="fr-BE" w:eastAsia="en-GB"/>
                      </w:rPr>
                      <w:t>2023</w:t>
                    </w:r>
                  </w:sdtContent>
                </w:sdt>
              </w:sdtContent>
            </w:sdt>
          </w:p>
          <w:p w14:paraId="768BBE26" w14:textId="7C86F9B0" w:rsidR="00377580" w:rsidRPr="001D3EEC" w:rsidRDefault="0002616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001811">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001811">
                  <w:rPr>
                    <w:bCs/>
                    <w:szCs w:val="24"/>
                    <w:lang w:val="fr-BE" w:eastAsia="en-GB"/>
                  </w:rPr>
                  <w:t>Délégation de l’UE en Géorgie</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D4D98C7"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6EDC3F3"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02616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2616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2616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10E6E46"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pt;height:21.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279711ED"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57E7A417" w:rsidR="001A0074" w:rsidRDefault="00D63987" w:rsidP="001A0074">
          <w:pPr>
            <w:rPr>
              <w:lang w:val="fr-BE" w:eastAsia="en-GB"/>
            </w:rPr>
          </w:pPr>
          <w:r>
            <w:rPr>
              <w:lang w:val="fr-BE" w:eastAsia="en-GB"/>
            </w:rPr>
            <w:t>Une Délégation de l’Union européenne responsable de la représentation de l’U</w:t>
          </w:r>
          <w:r w:rsidR="00DB4BFD">
            <w:rPr>
              <w:lang w:val="fr-BE" w:eastAsia="en-GB"/>
            </w:rPr>
            <w:t>E</w:t>
          </w:r>
          <w:r>
            <w:rPr>
              <w:lang w:val="fr-BE" w:eastAsia="en-GB"/>
            </w:rPr>
            <w:t xml:space="preserve"> vis-à-vis de la Géorgie </w:t>
          </w:r>
          <w:r w:rsidR="00DB4BFD">
            <w:rPr>
              <w:lang w:val="fr-BE" w:eastAsia="en-GB"/>
            </w:rPr>
            <w:t>et de</w:t>
          </w:r>
          <w:r>
            <w:rPr>
              <w:lang w:val="fr-BE" w:eastAsia="en-GB"/>
            </w:rPr>
            <w:t xml:space="preserve"> la mise en œuvre de la politique de coopération de l’UE dans le pays. Augmenter la visibilité, la conscience et la compréhension de l’Union et de ses valeurs et activités est une partie importante de notre travail à la Délégation. De même que le soutien et la surveillance de la mise en œuvre de l’ambitieux « Association Agenda », la</w:t>
          </w:r>
          <w:r w:rsidR="00DB4BFD">
            <w:rPr>
              <w:lang w:val="fr-BE" w:eastAsia="en-GB"/>
            </w:rPr>
            <w:t xml:space="preserve"> Communication conjointe</w:t>
          </w:r>
          <w:r>
            <w:rPr>
              <w:lang w:val="fr-BE" w:eastAsia="en-GB"/>
            </w:rPr>
            <w:t xml:space="preserve"> sur la Partenariat oriental après 2020 et le rapport annuel sur l’élargissement. </w:t>
          </w:r>
        </w:p>
        <w:p w14:paraId="6C659BF1" w14:textId="4E20D0BC" w:rsidR="00CB796A" w:rsidRDefault="00D63987" w:rsidP="001A0074">
          <w:pPr>
            <w:rPr>
              <w:lang w:val="fr-BE" w:eastAsia="en-GB"/>
            </w:rPr>
          </w:pPr>
          <w:r>
            <w:rPr>
              <w:lang w:val="fr-BE" w:eastAsia="en-GB"/>
            </w:rPr>
            <w:lastRenderedPageBreak/>
            <w:t xml:space="preserve">L’assistance de la Commission européenne en Géorgie prend principalement la forme d’un Plan d’action annuel financé grâce à l’instrument « NDICI » (Neighbourhood, Development and International Cooperation Instrument). L’allocation budgétaire bilatérale approximative </w:t>
          </w:r>
          <w:r w:rsidR="00056151">
            <w:rPr>
              <w:lang w:val="fr-BE" w:eastAsia="en-GB"/>
            </w:rPr>
            <w:t xml:space="preserve">pour 2017-2020 était de 371 </w:t>
          </w:r>
          <w:r w:rsidR="00DB4BFD">
            <w:rPr>
              <w:lang w:val="fr-BE" w:eastAsia="en-GB"/>
            </w:rPr>
            <w:t>à</w:t>
          </w:r>
          <w:r w:rsidR="00056151">
            <w:rPr>
              <w:lang w:val="fr-BE" w:eastAsia="en-GB"/>
            </w:rPr>
            <w:t xml:space="preserve"> 453 000 000€. Pour le programme pluriannuel couvrant la période 2021-2024 (et adopté en 2022), l’allocation budgétaire est de 340 000 000€. Une nouveauté dans ce nouveau cycle de programmation est le développement et la mise en œuvre de l’initiative « Team Europe » en partenariat avec les Etats Membres de l’UE, la Banque européenne d’investissement et la Banque européenne pour la reconstruction et le développement. La coopération étroite avec les Etats Membres de l’UE sur le terrain se déroule via le cadre « Working Better Together », notamment à travers des analyses conjointes, des messages communs et, quand c’est possible, une mise en œuvre </w:t>
          </w:r>
          <w:r w:rsidR="00CB796A">
            <w:rPr>
              <w:lang w:val="fr-BE" w:eastAsia="en-GB"/>
            </w:rPr>
            <w:t>en partenariat</w:t>
          </w:r>
          <w:r w:rsidR="00056151">
            <w:rPr>
              <w:lang w:val="fr-BE" w:eastAsia="en-GB"/>
            </w:rPr>
            <w:t>.</w:t>
          </w:r>
        </w:p>
        <w:p w14:paraId="0CBD393A" w14:textId="684FD679" w:rsidR="00D63987" w:rsidRPr="00D63987" w:rsidRDefault="00CB796A" w:rsidP="001A0074">
          <w:pPr>
            <w:rPr>
              <w:lang w:val="fr-BE" w:eastAsia="en-GB"/>
            </w:rPr>
          </w:pPr>
          <w:r>
            <w:rPr>
              <w:lang w:val="fr-BE" w:eastAsia="en-GB"/>
            </w:rPr>
            <w:t xml:space="preserve">Les priorités de l’assistance européenne en Géorgie sont centrées sur l’augmentation de la résilience du pays via (1) des économies résilientes, durables et intègres (2) </w:t>
          </w:r>
          <w:r w:rsidR="009B43A2">
            <w:rPr>
              <w:lang w:val="fr-BE" w:eastAsia="en-GB"/>
            </w:rPr>
            <w:t xml:space="preserve">des institutions fiables, l’état de droit et la sécurité (3) une résilience climatique et environemmentale (4) une transformation digitale à la pointe (5) une société résiliente, équitable et inclusive. </w:t>
          </w:r>
        </w:p>
      </w:sdtContent>
    </w:sdt>
    <w:p w14:paraId="30B422AA" w14:textId="77777777" w:rsidR="00301CA3" w:rsidRPr="00D6398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725B453" w14:textId="77777777" w:rsidR="008269BF" w:rsidRDefault="00240AD9" w:rsidP="001A0074">
          <w:pPr>
            <w:rPr>
              <w:lang w:val="fr-BE" w:eastAsia="en-GB"/>
            </w:rPr>
          </w:pPr>
          <w:r>
            <w:rPr>
              <w:lang w:val="fr-BE" w:eastAsia="en-GB"/>
            </w:rPr>
            <w:t>La Géorgie est un pays avec un revenu moyen supérieur pour une population de 3.7 millions de personnes, parmi lesquelles 13% font partie de minorités nationales. Le pays avait en 2019 un Produit Intérieur Brut (PIB) par habitant de EUR 4275 et est classé 61</w:t>
          </w:r>
          <w:r w:rsidRPr="00240AD9">
            <w:rPr>
              <w:vertAlign w:val="superscript"/>
              <w:lang w:val="fr-BE" w:eastAsia="en-GB"/>
            </w:rPr>
            <w:t>ème</w:t>
          </w:r>
          <w:r>
            <w:rPr>
              <w:lang w:val="fr-BE" w:eastAsia="en-GB"/>
            </w:rPr>
            <w:t xml:space="preserve"> sur 189 pays dans l’Index de </w:t>
          </w:r>
          <w:r w:rsidR="008269BF">
            <w:rPr>
              <w:lang w:val="fr-BE" w:eastAsia="en-GB"/>
            </w:rPr>
            <w:t>d</w:t>
          </w:r>
          <w:r>
            <w:rPr>
              <w:lang w:val="fr-BE" w:eastAsia="en-GB"/>
            </w:rPr>
            <w:t xml:space="preserve">éveloppement </w:t>
          </w:r>
          <w:r w:rsidR="008269BF">
            <w:rPr>
              <w:lang w:val="fr-BE" w:eastAsia="en-GB"/>
            </w:rPr>
            <w:t>h</w:t>
          </w:r>
          <w:r>
            <w:rPr>
              <w:lang w:val="fr-BE" w:eastAsia="en-GB"/>
            </w:rPr>
            <w:t>umain des Nations Unies, entre la Bulgarie et la Serbie.</w:t>
          </w:r>
        </w:p>
        <w:p w14:paraId="11D19540" w14:textId="77777777" w:rsidR="00625803" w:rsidRDefault="008269BF" w:rsidP="001A0074">
          <w:pPr>
            <w:rPr>
              <w:lang w:val="fr-BE" w:eastAsia="en-GB"/>
            </w:rPr>
          </w:pPr>
          <w:r>
            <w:rPr>
              <w:lang w:val="fr-BE" w:eastAsia="en-GB"/>
            </w:rPr>
            <w:t xml:space="preserve">Politiquement, la Géorgie est un pays démocratique qui continue son chemin vers la voie européenne, y compris dans le contexte compliqué lié au COVID-19. </w:t>
          </w:r>
          <w:r w:rsidR="007C1B61">
            <w:rPr>
              <w:lang w:val="fr-BE" w:eastAsia="en-GB"/>
            </w:rPr>
            <w:t xml:space="preserve">Elle a engagé une réforme électorale pour répondre aux recommandations </w:t>
          </w:r>
          <w:r w:rsidR="00371F73">
            <w:rPr>
              <w:lang w:val="fr-BE" w:eastAsia="en-GB"/>
            </w:rPr>
            <w:t>de l’OSCE (</w:t>
          </w:r>
          <w:r w:rsidR="00371F73" w:rsidRPr="00371F73">
            <w:rPr>
              <w:lang w:val="fr-BE" w:eastAsia="en-GB"/>
            </w:rPr>
            <w:t>Organi</w:t>
          </w:r>
          <w:r w:rsidR="00371F73">
            <w:rPr>
              <w:lang w:val="fr-BE" w:eastAsia="en-GB"/>
            </w:rPr>
            <w:t>s</w:t>
          </w:r>
          <w:r w:rsidR="00371F73" w:rsidRPr="00371F73">
            <w:rPr>
              <w:lang w:val="fr-BE" w:eastAsia="en-GB"/>
            </w:rPr>
            <w:t>ation for Security and Cooperation in Europe</w:t>
          </w:r>
          <w:r w:rsidR="00371F73">
            <w:rPr>
              <w:lang w:val="fr-BE" w:eastAsia="en-GB"/>
            </w:rPr>
            <w:t>) et l’</w:t>
          </w:r>
          <w:r w:rsidR="00371F73" w:rsidRPr="00371F73">
            <w:rPr>
              <w:lang w:val="fr-BE" w:eastAsia="en-GB"/>
            </w:rPr>
            <w:t xml:space="preserve">ODIHR </w:t>
          </w:r>
          <w:r w:rsidR="00371F73">
            <w:rPr>
              <w:lang w:val="fr-BE" w:eastAsia="en-GB"/>
            </w:rPr>
            <w:t>(</w:t>
          </w:r>
          <w:r w:rsidR="00371F73" w:rsidRPr="00371F73">
            <w:rPr>
              <w:lang w:val="fr-BE" w:eastAsia="en-GB"/>
            </w:rPr>
            <w:t>Office for Democratic Institutions and Human Rights</w:t>
          </w:r>
          <w:r w:rsidR="00371F73">
            <w:rPr>
              <w:lang w:val="fr-BE" w:eastAsia="en-GB"/>
            </w:rPr>
            <w:t>)</w:t>
          </w:r>
          <w:r w:rsidR="007C1B61">
            <w:rPr>
              <w:lang w:val="fr-BE" w:eastAsia="en-GB"/>
            </w:rPr>
            <w:t xml:space="preserve"> après les élections présidentielles de 2018. </w:t>
          </w:r>
          <w:r w:rsidR="00595BFF">
            <w:rPr>
              <w:lang w:val="fr-BE" w:eastAsia="en-GB"/>
            </w:rPr>
            <w:t xml:space="preserve">Les amendements à la Constitution et au Code électoral de Géorgie en juin et juillet dernier ont accru l’attention aux problèmes de genre et introduit des quotas de genre pour les élections locales et nationales. </w:t>
          </w:r>
          <w:r w:rsidR="00744A25">
            <w:rPr>
              <w:lang w:val="fr-BE" w:eastAsia="en-GB"/>
            </w:rPr>
            <w:t xml:space="preserve">Les élections parlementaires de 2020 ont conduit à une polarisation plus grande du monde politique géorgien, et l’UE est maintenant en train de faire le médiateur entre le parti au pouvoir et l’opposition. La Géorgie a introduit sa candidature pour devenir membre de l’UE en mars 2022, a reçu en juin 2023 </w:t>
          </w:r>
          <w:r w:rsidR="005C4632">
            <w:rPr>
              <w:lang w:val="fr-BE" w:eastAsia="en-GB"/>
            </w:rPr>
            <w:t xml:space="preserve">des perspectives européenne et le statut de pays candidat potentiel quand les 12 priorités seront adressées. En novembre 2023, la Commission européenne a recommandé au Conseil européen d’octroyer le statut de pays candidat à la Géorgie, étant donné que 9 priorités étaient respectées. </w:t>
          </w:r>
        </w:p>
        <w:p w14:paraId="3B1D2FA2" w14:textId="636DFE60" w:rsidR="001A0074" w:rsidRDefault="00625803" w:rsidP="001A0074">
          <w:pPr>
            <w:rPr>
              <w:lang w:val="fr-BE" w:eastAsia="en-GB"/>
            </w:rPr>
          </w:pPr>
          <w:r>
            <w:rPr>
              <w:lang w:val="fr-BE" w:eastAsia="en-GB"/>
            </w:rPr>
            <w:t xml:space="preserve">Le « European Green Deal », approuvé en 2020, est un paquet d’initiatives de la Commission européenne dont l’objectif global est de rendre l’Europe climatiquement neutre en 2050. Le plan est de réviser chaque loi existante par rapport à ses ambitions climatiques, et aussi d’introduire une nouvelle législation sur l’économie circulaire, la rénovation des bâtiments, la biodiversité, l’agriculture et l’innovation. En juillet 2021, la Commission européenne a lancé son paquet législatif « Fit for 55 », qui contient d’importantes lignes directrices pour l’industrie automobile du futur : toutes les nouvelles voitures vendues dans l’UE d’ici 2035 devront être des véhicules zéro émission. </w:t>
          </w:r>
        </w:p>
        <w:p w14:paraId="0DC4A40F" w14:textId="391CD067" w:rsidR="005141AE" w:rsidRDefault="005141AE" w:rsidP="001A0074">
          <w:pPr>
            <w:rPr>
              <w:lang w:val="fr-BE" w:eastAsia="en-GB"/>
            </w:rPr>
          </w:pPr>
          <w:r>
            <w:rPr>
              <w:lang w:val="fr-BE" w:eastAsia="en-GB"/>
            </w:rPr>
            <w:lastRenderedPageBreak/>
            <w:t>La stratégie ch</w:t>
          </w:r>
          <w:r w:rsidR="00C66B39">
            <w:rPr>
              <w:lang w:val="fr-BE" w:eastAsia="en-GB"/>
            </w:rPr>
            <w:t>a</w:t>
          </w:r>
          <w:r>
            <w:rPr>
              <w:lang w:val="fr-BE" w:eastAsia="en-GB"/>
            </w:rPr>
            <w:t>ngement climatique de la Commission européenne, lancée en 2020, est basée sur la promesse de rendre l’Europe carboniquement neutre d’ici 2050 et de prouver que l’économie continuera à se développer sans appauvrir l’usage des ressources. Cependant, le « Green Deal » européen comporte des</w:t>
          </w:r>
          <w:r w:rsidR="008362AE">
            <w:rPr>
              <w:lang w:val="fr-BE" w:eastAsia="en-GB"/>
            </w:rPr>
            <w:t xml:space="preserve"> </w:t>
          </w:r>
          <w:r>
            <w:rPr>
              <w:lang w:val="fr-BE" w:eastAsia="en-GB"/>
            </w:rPr>
            <w:t>mesures pour s’assurer que les pays qui sont dépendants des combustibles fossiles ne so</w:t>
          </w:r>
          <w:r w:rsidR="008362AE">
            <w:rPr>
              <w:lang w:val="fr-BE" w:eastAsia="en-GB"/>
            </w:rPr>
            <w:t>ie</w:t>
          </w:r>
          <w:r>
            <w:rPr>
              <w:lang w:val="fr-BE" w:eastAsia="en-GB"/>
            </w:rPr>
            <w:t>nt pas oubliés dans la transition vers les énergies renouvelables. La transition verte est un</w:t>
          </w:r>
          <w:r w:rsidR="008362AE">
            <w:rPr>
              <w:lang w:val="fr-BE" w:eastAsia="en-GB"/>
            </w:rPr>
            <w:t>e</w:t>
          </w:r>
          <w:r>
            <w:rPr>
              <w:lang w:val="fr-BE" w:eastAsia="en-GB"/>
            </w:rPr>
            <w:t xml:space="preserve"> priorité absolue pour l’Europe.  Les Etats Membres veulent diminuer les gaz à effet de serre de 55% par rapport au niveau de 1990 et devenir neutre d’ici 2050. </w:t>
          </w:r>
        </w:p>
        <w:p w14:paraId="467C0AB1" w14:textId="4470365E" w:rsidR="0093435F" w:rsidRDefault="0093435F" w:rsidP="001A0074">
          <w:pPr>
            <w:rPr>
              <w:lang w:val="fr-BE" w:eastAsia="en-GB"/>
            </w:rPr>
          </w:pPr>
          <w:r>
            <w:rPr>
              <w:lang w:val="fr-BE" w:eastAsia="en-GB"/>
            </w:rPr>
            <w:t xml:space="preserve">Le Pacte climatique européen est une initiative de la Commission européenne qui aide à la mise en œuvre du « Green Deal » européen. C’est un mouvement pour construire un Europe plus verte, qui fournit une plateforme de travail et d’apprentissage, qui développe des solutions dans le but d’atteindre un réel changement. Le Pacte fournit une opportunité aux personnes, aux communautés, et aux organisations de participer à une action climatique et environnementale à travers l’Europe. En adhérant au Pacte, les </w:t>
          </w:r>
          <w:r w:rsidR="00A330BD">
            <w:rPr>
              <w:lang w:val="fr-BE" w:eastAsia="en-GB"/>
            </w:rPr>
            <w:t xml:space="preserve">parties prenantes s’engagent à prendre des actions concrètes qui peuvent être mesurées et/ou suivies. Participer à ce Pacte est une opportunité pour les organisations de partager  leur parcours avec leurs pairs et de collaborer avec d’autres acteurs à travers des objectifs communs. </w:t>
          </w:r>
        </w:p>
        <w:p w14:paraId="70AEA30D" w14:textId="57CDD297" w:rsidR="00A330BD" w:rsidRDefault="00A330BD" w:rsidP="001A0074">
          <w:pPr>
            <w:rPr>
              <w:lang w:val="fr-BE" w:eastAsia="en-GB"/>
            </w:rPr>
          </w:pPr>
          <w:r>
            <w:rPr>
              <w:lang w:val="fr-BE" w:eastAsia="en-GB"/>
            </w:rPr>
            <w:t xml:space="preserve">Que signifie le « Green Deal » pour la Géorgie ? </w:t>
          </w:r>
          <w:r w:rsidR="00521EBD">
            <w:rPr>
              <w:lang w:val="fr-BE" w:eastAsia="en-GB"/>
            </w:rPr>
            <w:t>La pollution et le changement climat</w:t>
          </w:r>
          <w:r w:rsidR="00026166">
            <w:rPr>
              <w:lang w:val="fr-BE" w:eastAsia="en-GB"/>
            </w:rPr>
            <w:t>i</w:t>
          </w:r>
          <w:r w:rsidR="00521EBD">
            <w:rPr>
              <w:lang w:val="fr-BE" w:eastAsia="en-GB"/>
            </w:rPr>
            <w:t xml:space="preserve">que n’ont pas de frontières. Avec le « Green Deal » européen, l’UE a établit un modèle pour augmenter la qualité des infrastructures, des produits et des standards pour tendre vers la neutralité climatique qui sera un exemple pour les pays du monde entier, y compris la Géorgie. L’UE va également soutenir ce processus en Géorgie en allouant des fonds supplémentaires pour </w:t>
          </w:r>
          <w:r w:rsidR="00AA11A4">
            <w:rPr>
              <w:lang w:val="fr-BE" w:eastAsia="en-GB"/>
            </w:rPr>
            <w:t>moderniser les aspects environnementaux et climatiques d</w:t>
          </w:r>
          <w:r w:rsidR="00026166">
            <w:rPr>
              <w:lang w:val="fr-BE" w:eastAsia="en-GB"/>
            </w:rPr>
            <w:t xml:space="preserve">u </w:t>
          </w:r>
          <w:r w:rsidR="00AA11A4">
            <w:rPr>
              <w:lang w:val="fr-BE" w:eastAsia="en-GB"/>
            </w:rPr>
            <w:t xml:space="preserve">pays. Ces fonds vont aider à accélérer les réformes et investir dans des infrastructures durables, ce qui va améliorer la protection de l’environnement, la qualité de vie et la santé des Géorgiens.  </w:t>
          </w:r>
        </w:p>
        <w:p w14:paraId="1971A85B" w14:textId="410D914A" w:rsidR="00AA11A4" w:rsidRPr="00240AD9" w:rsidRDefault="00AA11A4" w:rsidP="001A0074">
          <w:pPr>
            <w:rPr>
              <w:lang w:val="fr-BE" w:eastAsia="en-GB"/>
            </w:rPr>
          </w:pPr>
          <w:r>
            <w:rPr>
              <w:lang w:val="fr-BE" w:eastAsia="en-GB"/>
            </w:rPr>
            <w:t xml:space="preserve">Nous proposons au futur Expert National Détaché de nous aider à mettre en œuvre cette politique européenne du « Green deal » en Géorgie, dans le contexte expliqué ci-dessus. </w:t>
          </w:r>
        </w:p>
      </w:sdtContent>
    </w:sdt>
    <w:p w14:paraId="3D69C09B" w14:textId="77777777" w:rsidR="00301CA3" w:rsidRPr="00240AD9"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38EEEB87" w:rsidR="001A0074" w:rsidRPr="00AB1135" w:rsidRDefault="00AB1135" w:rsidP="0053405E">
          <w:pPr>
            <w:pStyle w:val="ListNumber"/>
            <w:numPr>
              <w:ilvl w:val="0"/>
              <w:numId w:val="0"/>
            </w:numPr>
            <w:rPr>
              <w:lang w:val="fr-BE" w:eastAsia="en-GB"/>
            </w:rPr>
          </w:pPr>
          <w:r>
            <w:rPr>
              <w:lang w:val="fr-BE" w:eastAsia="en-GB"/>
            </w:rPr>
            <w:t xml:space="preserve">Un Expert National Détaché qui s’engage à contribuer à la mise en œuvre du « Green Deal » européen en Géorgie, y compris le Pacte climatique européen, dans le contexte général de la transition écologique. Elle/il travaillera sous la supervision du Chef d’équipe « Green Deal, Connectivity, Economic and Investment Plan », </w:t>
          </w:r>
          <w:r w:rsidR="00DB4BFD">
            <w:rPr>
              <w:lang w:val="fr-BE" w:eastAsia="en-GB"/>
            </w:rPr>
            <w:t>du</w:t>
          </w:r>
          <w:r>
            <w:rPr>
              <w:lang w:val="fr-BE" w:eastAsia="en-GB"/>
            </w:rPr>
            <w:t xml:space="preserve"> Chef de Coopération et </w:t>
          </w:r>
          <w:r w:rsidR="00DB4BFD">
            <w:rPr>
              <w:lang w:val="fr-BE" w:eastAsia="en-GB"/>
            </w:rPr>
            <w:t xml:space="preserve">de </w:t>
          </w:r>
          <w:r>
            <w:rPr>
              <w:lang w:val="fr-BE" w:eastAsia="en-GB"/>
            </w:rPr>
            <w:t xml:space="preserve">son adjoint. </w:t>
          </w:r>
        </w:p>
      </w:sdtContent>
    </w:sdt>
    <w:p w14:paraId="5D76C15C" w14:textId="77777777" w:rsidR="00F65CC2" w:rsidRPr="00AB1135"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lastRenderedPageBreak/>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lastRenderedPageBreak/>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01811"/>
    <w:rsid w:val="00017FBA"/>
    <w:rsid w:val="00026166"/>
    <w:rsid w:val="00056151"/>
    <w:rsid w:val="00080A71"/>
    <w:rsid w:val="000914BF"/>
    <w:rsid w:val="00097587"/>
    <w:rsid w:val="001A0074"/>
    <w:rsid w:val="001D3EEC"/>
    <w:rsid w:val="00215A56"/>
    <w:rsid w:val="00240AD9"/>
    <w:rsid w:val="0028413D"/>
    <w:rsid w:val="002841B7"/>
    <w:rsid w:val="002A6E30"/>
    <w:rsid w:val="002B37EB"/>
    <w:rsid w:val="00301CA3"/>
    <w:rsid w:val="00371F73"/>
    <w:rsid w:val="00377580"/>
    <w:rsid w:val="00394581"/>
    <w:rsid w:val="00443957"/>
    <w:rsid w:val="00462268"/>
    <w:rsid w:val="004A4BB7"/>
    <w:rsid w:val="004D3B51"/>
    <w:rsid w:val="005141AE"/>
    <w:rsid w:val="00521EBD"/>
    <w:rsid w:val="0053405E"/>
    <w:rsid w:val="00556CBD"/>
    <w:rsid w:val="00595BFF"/>
    <w:rsid w:val="005C4632"/>
    <w:rsid w:val="00625803"/>
    <w:rsid w:val="006A1CB2"/>
    <w:rsid w:val="006F23BA"/>
    <w:rsid w:val="0074301E"/>
    <w:rsid w:val="00744A25"/>
    <w:rsid w:val="007A10AA"/>
    <w:rsid w:val="007A1396"/>
    <w:rsid w:val="007B5FAE"/>
    <w:rsid w:val="007C1B61"/>
    <w:rsid w:val="007E131B"/>
    <w:rsid w:val="008241B0"/>
    <w:rsid w:val="008269BF"/>
    <w:rsid w:val="008315CD"/>
    <w:rsid w:val="008362AE"/>
    <w:rsid w:val="00866E7F"/>
    <w:rsid w:val="008A0FF3"/>
    <w:rsid w:val="00903129"/>
    <w:rsid w:val="0092295D"/>
    <w:rsid w:val="0093435F"/>
    <w:rsid w:val="009B43A2"/>
    <w:rsid w:val="00A330BD"/>
    <w:rsid w:val="00A65B97"/>
    <w:rsid w:val="00A917BE"/>
    <w:rsid w:val="00AA11A4"/>
    <w:rsid w:val="00AB1135"/>
    <w:rsid w:val="00B31DC8"/>
    <w:rsid w:val="00C518F5"/>
    <w:rsid w:val="00C66B39"/>
    <w:rsid w:val="00CB796A"/>
    <w:rsid w:val="00D63987"/>
    <w:rsid w:val="00D703FC"/>
    <w:rsid w:val="00D82B48"/>
    <w:rsid w:val="00DB4BFD"/>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6C1E91DE8EEB49ACB4C95D27C58D4798"/>
        <w:category>
          <w:name w:val="General"/>
          <w:gallery w:val="placeholder"/>
        </w:category>
        <w:types>
          <w:type w:val="bbPlcHdr"/>
        </w:types>
        <w:behaviors>
          <w:behavior w:val="content"/>
        </w:behaviors>
        <w:guid w:val="{5AD08389-DB0D-4EF5-AD3F-5C2989B56C3D}"/>
      </w:docPartPr>
      <w:docPartBody>
        <w:p w:rsidR="00582EC7" w:rsidRDefault="00BE046E" w:rsidP="00BE046E">
          <w:pPr>
            <w:pStyle w:val="6C1E91DE8EEB49ACB4C95D27C58D4798"/>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208F8"/>
    <w:multiLevelType w:val="multilevel"/>
    <w:tmpl w:val="9B5A5D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406874317">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582EC7"/>
    <w:rsid w:val="007818B4"/>
    <w:rsid w:val="008F2A96"/>
    <w:rsid w:val="00983F83"/>
    <w:rsid w:val="00B36F01"/>
    <w:rsid w:val="00BE046E"/>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E046E"/>
    <w:rPr>
      <w:color w:val="288061"/>
    </w:rPr>
  </w:style>
  <w:style w:type="paragraph" w:customStyle="1" w:styleId="6C1E91DE8EEB49ACB4C95D27C58D4798">
    <w:name w:val="6C1E91DE8EEB49ACB4C95D27C58D4798"/>
    <w:rsid w:val="00BE046E"/>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139</TotalTime>
  <Pages>5</Pages>
  <Words>2098</Words>
  <Characters>9968</Characters>
  <Application>Microsoft Office Word</Application>
  <DocSecurity>0</DocSecurity>
  <PresentationFormat>Microsoft Word 14.0</PresentationFormat>
  <Lines>398</Lines>
  <Paragraphs>301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DEBOIS Amelie (NEAR)</cp:lastModifiedBy>
  <cp:revision>24</cp:revision>
  <cp:lastPrinted>2023-04-18T07:01:00Z</cp:lastPrinted>
  <dcterms:created xsi:type="dcterms:W3CDTF">2023-05-26T09:00:00Z</dcterms:created>
  <dcterms:modified xsi:type="dcterms:W3CDTF">2024-01-15T09:48:00Z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