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606E4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606E4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606E4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606E4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606E4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606E4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442B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475DC5F" w:rsidR="00377580" w:rsidRPr="00B442B2" w:rsidRDefault="00B442B2" w:rsidP="005F6927">
                <w:pPr>
                  <w:tabs>
                    <w:tab w:val="left" w:pos="426"/>
                  </w:tabs>
                  <w:rPr>
                    <w:bCs/>
                    <w:lang w:val="fr-BE" w:eastAsia="en-GB"/>
                  </w:rPr>
                </w:pPr>
                <w:r w:rsidRPr="00B442B2">
                  <w:rPr>
                    <w:bCs/>
                    <w:lang w:val="fr-BE" w:eastAsia="en-GB"/>
                  </w:rPr>
                  <w:t xml:space="preserve">ESTAT – </w:t>
                </w:r>
                <w:proofErr w:type="spellStart"/>
                <w:r w:rsidRPr="00B442B2">
                  <w:rPr>
                    <w:bCs/>
                    <w:lang w:val="fr-BE" w:eastAsia="en-GB"/>
                  </w:rPr>
                  <w:t>Dir</w:t>
                </w:r>
                <w:proofErr w:type="spellEnd"/>
                <w:r w:rsidRPr="00B442B2">
                  <w:rPr>
                    <w:bCs/>
                    <w:lang w:val="fr-BE" w:eastAsia="en-GB"/>
                  </w:rPr>
                  <w:t>. F – Unité F4</w:t>
                </w:r>
              </w:p>
            </w:tc>
          </w:sdtContent>
        </w:sdt>
      </w:tr>
      <w:tr w:rsidR="00377580" w:rsidRPr="00B442B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6869F79D" w:rsidR="00377580" w:rsidRPr="00080A71" w:rsidRDefault="00B442B2" w:rsidP="005F6927">
                <w:pPr>
                  <w:tabs>
                    <w:tab w:val="left" w:pos="426"/>
                  </w:tabs>
                  <w:rPr>
                    <w:bCs/>
                    <w:lang w:val="en-IE" w:eastAsia="en-GB"/>
                  </w:rPr>
                </w:pPr>
                <w:r w:rsidRPr="00B442B2">
                  <w:rPr>
                    <w:bCs/>
                    <w:lang w:val="fr-BE" w:eastAsia="en-GB"/>
                  </w:rPr>
                  <w:t>255165</w:t>
                </w:r>
              </w:p>
            </w:tc>
          </w:sdtContent>
        </w:sdt>
      </w:tr>
      <w:tr w:rsidR="00377580" w:rsidRPr="00790E7B"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221E70B4" w:rsidR="00377580" w:rsidRPr="00B442B2" w:rsidRDefault="00B442B2" w:rsidP="005F6927">
                <w:pPr>
                  <w:tabs>
                    <w:tab w:val="left" w:pos="426"/>
                  </w:tabs>
                  <w:rPr>
                    <w:bCs/>
                    <w:lang w:val="fr-BE" w:eastAsia="en-GB"/>
                  </w:rPr>
                </w:pPr>
                <w:r w:rsidRPr="00B442B2">
                  <w:rPr>
                    <w:bCs/>
                    <w:lang w:val="fr-BE" w:eastAsia="en-GB"/>
                  </w:rPr>
                  <w:t>Anne Clémenceau, Merle Paats</w:t>
                </w:r>
              </w:p>
            </w:sdtContent>
          </w:sdt>
          <w:p w14:paraId="32DD8032" w14:textId="7DBD3BAE" w:rsidR="00377580" w:rsidRPr="001D3EEC" w:rsidRDefault="00606E4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90E7B" w:rsidRPr="00790E7B">
                  <w:rPr>
                    <w:bCs/>
                    <w:lang w:val="fr-BE" w:eastAsia="en-GB"/>
                  </w:rPr>
                  <w:t>Troisième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B442B2">
                      <w:rPr>
                        <w:bCs/>
                        <w:lang w:val="fr-BE" w:eastAsia="en-GB"/>
                      </w:rPr>
                      <w:t>2023</w:t>
                    </w:r>
                  </w:sdtContent>
                </w:sdt>
              </w:sdtContent>
            </w:sdt>
          </w:p>
          <w:p w14:paraId="768BBE26" w14:textId="4FE02AA0" w:rsidR="00377580" w:rsidRPr="00790E7B" w:rsidRDefault="00606E4C" w:rsidP="005F6927">
            <w:pPr>
              <w:tabs>
                <w:tab w:val="left" w:pos="426"/>
              </w:tabs>
              <w:contextualSpacing/>
              <w:jc w:val="left"/>
              <w:rPr>
                <w:bCs/>
                <w:szCs w:val="24"/>
                <w:lang w:val="en-US" w:eastAsia="en-GB"/>
              </w:rPr>
            </w:pPr>
            <w:sdt>
              <w:sdtPr>
                <w:rPr>
                  <w:bCs/>
                  <w:lang w:val="fr-BE" w:eastAsia="en-GB"/>
                </w:rPr>
                <w:id w:val="202528730"/>
                <w:placeholder>
                  <w:docPart w:val="8C22AB55BBA54E638A78E6CCB625149B"/>
                </w:placeholder>
              </w:sdtPr>
              <w:sdtEndPr/>
              <w:sdtContent>
                <w:r w:rsidR="00790E7B">
                  <w:rPr>
                    <w:bCs/>
                    <w:lang w:val="en-US" w:eastAsia="en-GB"/>
                  </w:rPr>
                  <w:t>2</w:t>
                </w:r>
              </w:sdtContent>
            </w:sdt>
            <w:r w:rsidR="00377580" w:rsidRPr="00790E7B">
              <w:rPr>
                <w:bCs/>
                <w:lang w:val="en-US" w:eastAsia="en-GB"/>
              </w:rPr>
              <w:t xml:space="preserve"> années</w:t>
            </w:r>
            <w:r w:rsidR="00377580" w:rsidRPr="00790E7B">
              <w:rPr>
                <w:bCs/>
                <w:lang w:val="en-US" w:eastAsia="en-GB"/>
              </w:rPr>
              <w:br/>
            </w:r>
            <w:sdt>
              <w:sdtPr>
                <w:rPr>
                  <w:bCs/>
                  <w:szCs w:val="24"/>
                  <w:lang w:val="en-US" w:eastAsia="en-GB"/>
                </w:rPr>
                <w:id w:val="-69433268"/>
                <w14:checkbox>
                  <w14:checked w14:val="0"/>
                  <w14:checkedState w14:val="2612" w14:font="MS Gothic"/>
                  <w14:uncheckedState w14:val="2610" w14:font="MS Gothic"/>
                </w14:checkbox>
              </w:sdtPr>
              <w:sdtEndPr/>
              <w:sdtContent>
                <w:r w:rsidR="00377580" w:rsidRPr="00790E7B">
                  <w:rPr>
                    <w:rFonts w:ascii="MS Gothic" w:eastAsia="MS Gothic" w:hAnsi="MS Gothic"/>
                    <w:bCs/>
                    <w:szCs w:val="24"/>
                    <w:lang w:val="en-US" w:eastAsia="en-GB"/>
                  </w:rPr>
                  <w:t>☐</w:t>
                </w:r>
              </w:sdtContent>
            </w:sdt>
            <w:r w:rsidR="00377580" w:rsidRPr="00790E7B">
              <w:rPr>
                <w:bCs/>
                <w:lang w:val="en-US" w:eastAsia="en-GB"/>
              </w:rPr>
              <w:t xml:space="preserve"> Bruxelles </w:t>
            </w:r>
            <w:r w:rsidR="0092295D" w:rsidRPr="00790E7B">
              <w:rPr>
                <w:bCs/>
                <w:lang w:val="en-US" w:eastAsia="en-GB"/>
              </w:rPr>
              <w:t xml:space="preserve"> </w:t>
            </w:r>
            <w:r w:rsidR="00377580" w:rsidRPr="00790E7B">
              <w:rPr>
                <w:bCs/>
                <w:lang w:val="en-US" w:eastAsia="en-GB"/>
              </w:rPr>
              <w:t xml:space="preserve"> </w:t>
            </w:r>
            <w:sdt>
              <w:sdtPr>
                <w:rPr>
                  <w:bCs/>
                  <w:szCs w:val="24"/>
                  <w:lang w:val="en-US" w:eastAsia="en-GB"/>
                </w:rPr>
                <w:id w:val="1282158214"/>
                <w14:checkbox>
                  <w14:checked w14:val="1"/>
                  <w14:checkedState w14:val="2612" w14:font="MS Gothic"/>
                  <w14:uncheckedState w14:val="2610" w14:font="MS Gothic"/>
                </w14:checkbox>
              </w:sdtPr>
              <w:sdtEndPr/>
              <w:sdtContent>
                <w:r w:rsidR="00B442B2" w:rsidRPr="00790E7B">
                  <w:rPr>
                    <w:rFonts w:ascii="MS Gothic" w:eastAsia="MS Gothic" w:hAnsi="MS Gothic" w:hint="eastAsia"/>
                    <w:bCs/>
                    <w:szCs w:val="24"/>
                    <w:lang w:val="en-US" w:eastAsia="en-GB"/>
                  </w:rPr>
                  <w:t>☒</w:t>
                </w:r>
              </w:sdtContent>
            </w:sdt>
            <w:r w:rsidR="00377580" w:rsidRPr="00790E7B">
              <w:rPr>
                <w:bCs/>
                <w:szCs w:val="24"/>
                <w:lang w:val="en-US" w:eastAsia="en-GB"/>
              </w:rPr>
              <w:t xml:space="preserve"> Luxembourg   </w:t>
            </w:r>
            <w:sdt>
              <w:sdtPr>
                <w:rPr>
                  <w:bCs/>
                  <w:szCs w:val="24"/>
                  <w:lang w:val="en-US" w:eastAsia="en-GB"/>
                </w:rPr>
                <w:id w:val="-432676822"/>
                <w14:checkbox>
                  <w14:checked w14:val="0"/>
                  <w14:checkedState w14:val="2612" w14:font="MS Gothic"/>
                  <w14:uncheckedState w14:val="2610" w14:font="MS Gothic"/>
                </w14:checkbox>
              </w:sdtPr>
              <w:sdtEndPr/>
              <w:sdtContent>
                <w:r w:rsidR="00377580" w:rsidRPr="00790E7B">
                  <w:rPr>
                    <w:rFonts w:ascii="MS Gothic" w:eastAsia="MS Gothic" w:hAnsi="MS Gothic"/>
                    <w:bCs/>
                    <w:szCs w:val="24"/>
                    <w:lang w:val="en-US" w:eastAsia="en-GB"/>
                  </w:rPr>
                  <w:t>☐</w:t>
                </w:r>
              </w:sdtContent>
            </w:sdt>
            <w:r w:rsidR="00377580" w:rsidRPr="00790E7B">
              <w:rPr>
                <w:bCs/>
                <w:szCs w:val="24"/>
                <w:lang w:val="en-US"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790E7B">
                  <w:rPr>
                    <w:rStyle w:val="PlaceholderText"/>
                    <w:lang w:val="en-US"/>
                  </w:rPr>
                  <w:t>Click or tap here to enter text.</w:t>
                </w:r>
              </w:sdtContent>
            </w:sdt>
          </w:p>
          <w:p w14:paraId="6A0ABCA6" w14:textId="77777777" w:rsidR="00377580" w:rsidRPr="00790E7B" w:rsidRDefault="00377580" w:rsidP="005F6927">
            <w:pPr>
              <w:tabs>
                <w:tab w:val="left" w:pos="426"/>
              </w:tabs>
              <w:spacing w:after="0"/>
              <w:contextualSpacing/>
              <w:rPr>
                <w:bCs/>
                <w:lang w:val="en-US"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DE6BD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6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6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56F768B9"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6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606E4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606E4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606E4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411B15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4pt;height:21.6pt" o:ole="">
                  <v:imagedata r:id="rId20" o:title=""/>
                </v:shape>
                <w:control r:id="rId21" w:name="OptionButton5" w:shapeid="_x0000_i1043"/>
              </w:object>
            </w:r>
          </w:p>
        </w:tc>
      </w:tr>
      <w:tr w:rsidR="00E850B7" w:rsidRPr="00B442B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3CBEBCC1"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6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6pt" o:ole="">
                  <v:imagedata r:id="rId24" o:title=""/>
                </v:shape>
                <w:control r:id="rId25" w:name="OptionButton3" w:shapeid="_x0000_i1047"/>
              </w:object>
            </w:r>
          </w:p>
          <w:p w14:paraId="63DD2FA8" w14:textId="769F3EBC" w:rsidR="006B47B6" w:rsidRPr="0007110E" w:rsidRDefault="00BF389A" w:rsidP="00DE0E7F">
            <w:pPr>
              <w:tabs>
                <w:tab w:val="left" w:pos="426"/>
              </w:tabs>
              <w:spacing w:before="120" w:after="120"/>
              <w:rPr>
                <w:bCs/>
                <w:lang w:val="en-IE" w:eastAsia="en-GB"/>
              </w:rPr>
            </w:pPr>
            <w:r w:rsidRPr="00B442B2">
              <w:rPr>
                <w:bCs/>
                <w:lang w:val="en-US"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606E4C">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5297FC5" w:rsidR="001A0074" w:rsidRPr="00B442B2" w:rsidRDefault="00B442B2" w:rsidP="001A0074">
          <w:pPr>
            <w:rPr>
              <w:lang w:val="fr-BE" w:eastAsia="en-GB"/>
            </w:rPr>
          </w:pPr>
          <w:r w:rsidRPr="00B442B2">
            <w:rPr>
              <w:lang w:val="fr-BE" w:eastAsia="en-GB"/>
            </w:rPr>
            <w:t xml:space="preserve">Le poste fait partie de l’unité F4 « Revenu et conditions de </w:t>
          </w:r>
          <w:proofErr w:type="gramStart"/>
          <w:r w:rsidRPr="00B442B2">
            <w:rPr>
              <w:lang w:val="fr-BE" w:eastAsia="en-GB"/>
            </w:rPr>
            <w:t>vie;</w:t>
          </w:r>
          <w:proofErr w:type="gramEnd"/>
          <w:r w:rsidRPr="00B442B2">
            <w:rPr>
              <w:lang w:val="fr-BE" w:eastAsia="en-GB"/>
            </w:rPr>
            <w:t xml:space="preserve"> Qualité de vie » d’Eurostat. L’unité dispose d’un vaste portefeuille de statistiques sociales. Elle est chargée des enquêtes sur les conditions de vie, axées sur les revenus, les dépenses, l’utilisation du temps et la santé. L’unité est également responsable des statistiques sur la criminalité et la justice pénale fondées sur des sources de données administratives et de l'enquête de l'UE sur la violence à l'égard des femmes et d'autres formes de violence interpersonnelle (UE-VFS). L’unité est composée de quatre </w:t>
          </w:r>
          <w:proofErr w:type="gramStart"/>
          <w:r w:rsidRPr="00B442B2">
            <w:rPr>
              <w:lang w:val="fr-BE" w:eastAsia="en-GB"/>
            </w:rPr>
            <w:t>équipes:</w:t>
          </w:r>
          <w:proofErr w:type="gramEnd"/>
          <w:r w:rsidRPr="00B442B2">
            <w:rPr>
              <w:lang w:val="fr-BE" w:eastAsia="en-GB"/>
            </w:rPr>
            <w:t xml:space="preserve"> statistiques sur le revenu et les conditions </w:t>
          </w:r>
          <w:r w:rsidRPr="00B442B2">
            <w:rPr>
              <w:lang w:val="fr-BE" w:eastAsia="en-GB"/>
            </w:rPr>
            <w:lastRenderedPageBreak/>
            <w:t>de vie (EU-SILC) - production et diffusion; EU-SILC - méthodologie et analyse; production, méthodologie et analyse des dépenses, de l’utilisation du temps et de la santé; et équipe chargée des statistiques sur la criminalité et la UE-VFS</w:t>
          </w:r>
          <w:r>
            <w:rPr>
              <w:lang w:val="fr-BE" w:eastAsia="en-GB"/>
            </w:rPr>
            <w:t>.</w:t>
          </w:r>
        </w:p>
      </w:sdtContent>
    </w:sdt>
    <w:p w14:paraId="30B422AA" w14:textId="77777777" w:rsidR="00301CA3" w:rsidRPr="00B442B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44D7A547" w14:textId="77777777" w:rsidR="00B442B2" w:rsidRPr="00B442B2" w:rsidRDefault="00B442B2" w:rsidP="00B442B2">
          <w:pPr>
            <w:rPr>
              <w:lang w:val="fr-BE" w:eastAsia="en-GB"/>
            </w:rPr>
          </w:pPr>
          <w:r w:rsidRPr="00B442B2">
            <w:rPr>
              <w:lang w:val="fr-BE" w:eastAsia="en-GB"/>
            </w:rPr>
            <w:t xml:space="preserve">L’unité F4 offre un poste intéressant dans un environnement stimulant pour un expert qui travaillera au sein de l’équipe chargée des statistiques sur la criminalité et la VFS. L’expert aura un large éventail de responsabilités, en terme de </w:t>
          </w:r>
          <w:proofErr w:type="gramStart"/>
          <w:r w:rsidRPr="00B442B2">
            <w:rPr>
              <w:lang w:val="fr-BE" w:eastAsia="en-GB"/>
            </w:rPr>
            <w:t>méthodologie;</w:t>
          </w:r>
          <w:proofErr w:type="gramEnd"/>
          <w:r w:rsidRPr="00B442B2">
            <w:rPr>
              <w:lang w:val="fr-BE" w:eastAsia="en-GB"/>
            </w:rPr>
            <w:t xml:space="preserve"> de production et de diffusion des données; d’amélioration de la qualité et l’analyse des données. Il/elle contribuera à la coopération internationale dans le domaine des statistiques relatives à la criminalité et à la justice pénale. L’expert contribuera également à d’autres projets relevant de la compétence de l’unité.  </w:t>
          </w:r>
        </w:p>
        <w:p w14:paraId="3B1D2FA2" w14:textId="35C7F8E5" w:rsidR="001A0074" w:rsidRPr="00B442B2" w:rsidRDefault="00B442B2" w:rsidP="00B442B2">
          <w:pPr>
            <w:rPr>
              <w:lang w:val="fr-BE" w:eastAsia="en-GB"/>
            </w:rPr>
          </w:pPr>
          <w:r w:rsidRPr="00B442B2">
            <w:rPr>
              <w:lang w:val="fr-BE" w:eastAsia="en-GB"/>
            </w:rPr>
            <w:t>Le poste offre l’occasion de travailler en étroite collaboration avec des collègues des instituts nationaux de statistique des États membres, d’autres services de la Commission et des institutions internationales</w:t>
          </w:r>
          <w:r>
            <w:rPr>
              <w:lang w:val="fr-BE" w:eastAsia="en-GB"/>
            </w:rPr>
            <w:t>.</w:t>
          </w:r>
        </w:p>
      </w:sdtContent>
    </w:sdt>
    <w:p w14:paraId="3D69C09B" w14:textId="77777777" w:rsidR="00301CA3" w:rsidRPr="00B442B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AF67172" w:rsidR="001A0074" w:rsidRPr="00B442B2" w:rsidRDefault="00B442B2" w:rsidP="0053405E">
          <w:pPr>
            <w:pStyle w:val="ListNumber"/>
            <w:numPr>
              <w:ilvl w:val="0"/>
              <w:numId w:val="0"/>
            </w:numPr>
            <w:rPr>
              <w:lang w:val="fr-BE" w:eastAsia="en-GB"/>
            </w:rPr>
          </w:pPr>
          <w:r w:rsidRPr="00B442B2">
            <w:rPr>
              <w:lang w:val="fr-BE" w:eastAsia="en-GB"/>
            </w:rPr>
            <w:t>Nous recherchons un collègue expérimenté dans la production ou le développement de statistiques officielles possédant de bonnes capacités d’analyse, de rédaction et de communication. Une expérience en matière de statistiques sur la criminalité et la justice pénale serait un atout, tout comme l’expérience dans le traitement des statistiques fondées sur des sources de données administratives</w:t>
          </w:r>
          <w:r>
            <w:rPr>
              <w:lang w:val="fr-BE" w:eastAsia="en-GB"/>
            </w:rPr>
            <w:t>.</w:t>
          </w:r>
        </w:p>
      </w:sdtContent>
    </w:sdt>
    <w:p w14:paraId="5D76C15C" w14:textId="77777777" w:rsidR="00F65CC2" w:rsidRPr="00B442B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06E4C"/>
    <w:rsid w:val="006A1CB2"/>
    <w:rsid w:val="006B47B6"/>
    <w:rsid w:val="006F23BA"/>
    <w:rsid w:val="0074301E"/>
    <w:rsid w:val="00790E7B"/>
    <w:rsid w:val="007A10AA"/>
    <w:rsid w:val="007A1396"/>
    <w:rsid w:val="007B5FAE"/>
    <w:rsid w:val="007E131B"/>
    <w:rsid w:val="007E4F35"/>
    <w:rsid w:val="008241B0"/>
    <w:rsid w:val="008315CD"/>
    <w:rsid w:val="00866E7F"/>
    <w:rsid w:val="008A0FF3"/>
    <w:rsid w:val="0092295D"/>
    <w:rsid w:val="00A65B97"/>
    <w:rsid w:val="00A917BE"/>
    <w:rsid w:val="00B31DC8"/>
    <w:rsid w:val="00B442B2"/>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F722E"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F722E"/>
    <w:rsid w:val="00534FB6"/>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0FE24155-2102-4D0B-801C-6C578ADF1CE6}">
  <ds:schemaRefs>
    <ds:schemaRef ds:uri="a41a97bf-0494-41d8-ba3d-259bd7771890"/>
    <ds:schemaRef ds:uri="http://schemas.microsoft.com/office/2006/metadata/properties"/>
    <ds:schemaRef ds:uri="http://schemas.microsoft.com/office/2006/documentManagement/types"/>
    <ds:schemaRef ds:uri="http://purl.org/dc/dcmitype/"/>
    <ds:schemaRef ds:uri="http://purl.org/dc/elements/1.1/"/>
    <ds:schemaRef ds:uri="08927195-b699-4be0-9ee2-6c66dc215b5a"/>
    <ds:schemaRef ds:uri="http://schemas.microsoft.com/office/infopath/2007/PartnerControls"/>
    <ds:schemaRef ds:uri="http://www.w3.org/XML/1998/namespace"/>
    <ds:schemaRef ds:uri="http://purl.org/dc/terms/"/>
    <ds:schemaRef ds:uri="http://schemas.openxmlformats.org/package/2006/metadata/core-properties"/>
    <ds:schemaRef ds:uri="http://schemas.microsoft.com/sharepoint/v3/fields"/>
    <ds:schemaRef ds:uri="1929b814-5a78-4bdc-9841-d8b9ef424f65"/>
  </ds:schemaRefs>
</ds:datastoreItem>
</file>

<file path=customXml/itemProps5.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1093</Words>
  <Characters>6235</Characters>
  <Application>Microsoft Office Word</Application>
  <DocSecurity>0</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MESSIAS Linda (HR)</cp:lastModifiedBy>
  <cp:revision>4</cp:revision>
  <cp:lastPrinted>2023-04-18T07:01:00Z</cp:lastPrinted>
  <dcterms:created xsi:type="dcterms:W3CDTF">2024-01-04T14:21:00Z</dcterms:created>
  <dcterms:modified xsi:type="dcterms:W3CDTF">2024-01-10T10:50:00Z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