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44DA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44DA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44DA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44DA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44DA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44DA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67346"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8F72FB134A424E3892C8E811D4011537"/>
                </w:placeholder>
              </w:sdtPr>
              <w:sdtEndPr>
                <w:rPr>
                  <w:lang w:val="en-IE"/>
                </w:rPr>
              </w:sdtEndPr>
              <w:sdtContent>
                <w:tc>
                  <w:tcPr>
                    <w:tcW w:w="5491" w:type="dxa"/>
                  </w:tcPr>
                  <w:p w14:paraId="163192D7" w14:textId="0CDABB43" w:rsidR="00546DB1" w:rsidRPr="00546DB1" w:rsidRDefault="00967346" w:rsidP="00AB56F9">
                    <w:pPr>
                      <w:tabs>
                        <w:tab w:val="left" w:pos="426"/>
                      </w:tabs>
                      <w:spacing w:before="120"/>
                      <w:rPr>
                        <w:bCs/>
                        <w:lang w:val="en-IE" w:eastAsia="en-GB"/>
                      </w:rPr>
                    </w:pPr>
                    <w:r w:rsidRPr="00A403FE">
                      <w:rPr>
                        <w:bCs/>
                        <w:lang w:val="en-IE" w:eastAsia="en-GB"/>
                      </w:rPr>
                      <w:t>NEAR.C.1.DEL.Georgia</w:t>
                    </w:r>
                  </w:p>
                </w:tc>
              </w:sdtContent>
            </w:sdt>
          </w:sdtContent>
        </w:sdt>
      </w:tr>
      <w:tr w:rsidR="00546DB1" w:rsidRPr="00967346"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306004E" w:rsidR="00546DB1" w:rsidRPr="003B2E38" w:rsidRDefault="00344DA4" w:rsidP="00AB56F9">
                <w:pPr>
                  <w:tabs>
                    <w:tab w:val="left" w:pos="426"/>
                  </w:tabs>
                  <w:spacing w:before="120"/>
                  <w:rPr>
                    <w:bCs/>
                    <w:lang w:val="en-IE" w:eastAsia="en-GB"/>
                  </w:rPr>
                </w:pPr>
                <w:sdt>
                  <w:sdtPr>
                    <w:rPr>
                      <w:bCs/>
                      <w:lang w:val="en-IE" w:eastAsia="en-GB"/>
                    </w:rPr>
                    <w:id w:val="-486555886"/>
                    <w:placeholder>
                      <w:docPart w:val="D6859775D7D84F269FB948DD804333FD"/>
                    </w:placeholder>
                  </w:sdtPr>
                  <w:sdtEndPr/>
                  <w:sdtContent>
                    <w:r w:rsidR="00967346" w:rsidRPr="00A403FE">
                      <w:rPr>
                        <w:bCs/>
                        <w:lang w:val="en-IE" w:eastAsia="en-GB"/>
                      </w:rPr>
                      <w:t>437661</w:t>
                    </w:r>
                  </w:sdtContent>
                </w:sdt>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24725909"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w:t>
            </w:r>
            <w:r w:rsidR="008E3ECF">
              <w:rPr>
                <w:bCs/>
                <w:szCs w:val="24"/>
                <w:lang w:eastAsia="en-GB"/>
              </w:rPr>
              <w:t>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p w14:paraId="65EBCF52" w14:textId="21BC495D" w:rsidR="00546DB1" w:rsidRPr="00802BDD" w:rsidRDefault="00344DA4" w:rsidP="00AB56F9">
            <w:pPr>
              <w:tabs>
                <w:tab w:val="left" w:pos="426"/>
              </w:tabs>
              <w:spacing w:before="120"/>
              <w:rPr>
                <w:bCs/>
                <w:lang w:eastAsia="en-GB"/>
              </w:rPr>
            </w:pPr>
            <w:sdt>
              <w:sdtPr>
                <w:rPr>
                  <w:bCs/>
                  <w:lang w:eastAsia="en-GB"/>
                </w:rPr>
                <w:id w:val="226507670"/>
                <w:placeholder>
                  <w:docPart w:val="67908C2613794ACB86549542C854C0CC"/>
                </w:placeholder>
              </w:sdtPr>
              <w:sdtEndPr/>
              <w:sdtContent>
                <w:sdt>
                  <w:sdtPr>
                    <w:rPr>
                      <w:bCs/>
                      <w:lang w:val="en-IE" w:eastAsia="en-GB"/>
                    </w:rPr>
                    <w:id w:val="151271228"/>
                    <w:placeholder>
                      <w:docPart w:val="21431238A3B747E0955175791406198D"/>
                    </w:placeholder>
                  </w:sdtPr>
                  <w:sdtEndPr/>
                  <w:sdtContent>
                    <w:r w:rsidR="00967346" w:rsidRPr="00967346">
                      <w:rPr>
                        <w:bCs/>
                        <w:lang w:eastAsia="en-GB"/>
                      </w:rPr>
                      <w:t xml:space="preserve">CENDROWICZ Nicholas, </w:t>
                    </w:r>
                  </w:sdtContent>
                </w:sdt>
              </w:sdtContent>
            </w:sdt>
            <w:r w:rsidR="00802BDD" w:rsidRPr="00802BDD">
              <w:rPr>
                <w:bCs/>
                <w:lang w:eastAsia="en-GB"/>
              </w:rPr>
              <w:t>Leiter der Sektion fuer Kooperation</w:t>
            </w:r>
            <w:r w:rsidR="00802BDD">
              <w:rPr>
                <w:bCs/>
                <w:lang w:eastAsia="en-GB"/>
              </w:rPr>
              <w:t xml:space="preserve"> </w:t>
            </w:r>
          </w:p>
          <w:p w14:paraId="227D6F6E" w14:textId="190038EC" w:rsidR="00546DB1" w:rsidRPr="009F216F" w:rsidRDefault="00344DA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46DB1" w:rsidRPr="00546DB1">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45F361BC" w:rsidR="00546DB1" w:rsidRPr="00546DB1" w:rsidRDefault="00344DA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8E3ECF">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8E3ECF">
                  <w:rPr>
                    <w:bCs/>
                    <w:szCs w:val="24"/>
                    <w:lang w:eastAsia="en-GB"/>
                  </w:rPr>
                  <w:t xml:space="preserve">Delegation der EU in Georgien </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453988F7"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r w:rsidR="008E3ECF">
              <w:rPr>
                <w:bCs/>
                <w:lang w:val="en-IE" w:eastAsia="en-GB"/>
              </w:rPr>
              <w:t>Abordnung</w:t>
            </w:r>
          </w:p>
        </w:tc>
        <w:tc>
          <w:tcPr>
            <w:tcW w:w="5491" w:type="dxa"/>
          </w:tcPr>
          <w:p w14:paraId="23736760" w14:textId="3A5B0A07"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99pt;height:21.75pt" o:ole="">
                  <v:imagedata r:id="rId12" o:title=""/>
                </v:shape>
                <w:control r:id="rId13" w:name="OptionButton6" w:shapeid="_x0000_i1052"/>
              </w:object>
            </w:r>
            <w:r>
              <w:rPr>
                <w:bCs/>
                <w:szCs w:val="24"/>
                <w:lang w:val="en-GB" w:eastAsia="en-GB"/>
              </w:rPr>
              <w:object w:dxaOrig="225" w:dyaOrig="225" w14:anchorId="28F21F18">
                <v:shape id="_x0000_i1051" type="#_x0000_t75" style="width:159pt;height:21.75pt" o:ole="">
                  <v:imagedata r:id="rId14" o:title=""/>
                </v:shape>
                <w:control r:id="rId15" w:name="OptionButton7" w:shapeid="_x0000_i1051"/>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129F32A"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44DA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44DA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44DA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B10887B"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42038965"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7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967346" w:rsidRDefault="00803007" w:rsidP="007C07D8">
      <w:pPr>
        <w:pStyle w:val="ListNumber"/>
        <w:numPr>
          <w:ilvl w:val="0"/>
          <w:numId w:val="0"/>
        </w:numPr>
        <w:ind w:left="709" w:hanging="709"/>
        <w:rPr>
          <w:lang w:val="en-US" w:eastAsia="en-GB"/>
        </w:rPr>
      </w:pPr>
      <w:r w:rsidRPr="00967346">
        <w:rPr>
          <w:b/>
          <w:bCs/>
          <w:lang w:val="en-US" w:eastAsia="en-GB"/>
        </w:rPr>
        <w:t>Wer wi</w:t>
      </w:r>
      <w:r w:rsidR="002F7504" w:rsidRPr="00967346">
        <w:rPr>
          <w:b/>
          <w:bCs/>
          <w:lang w:val="en-US" w:eastAsia="en-GB"/>
        </w:rPr>
        <w:t>r</w:t>
      </w:r>
      <w:r w:rsidRPr="00967346">
        <w:rPr>
          <w:b/>
          <w:bCs/>
          <w:lang w:val="en-US" w:eastAsia="en-GB"/>
        </w:rPr>
        <w:t xml:space="preserve"> sind</w:t>
      </w:r>
    </w:p>
    <w:sdt>
      <w:sdtPr>
        <w:rPr>
          <w:lang w:val="en-US" w:eastAsia="en-GB"/>
        </w:rPr>
        <w:id w:val="1822233941"/>
        <w:placeholder>
          <w:docPart w:val="FE6C9874556B47B1A65A432926DB0BCE"/>
        </w:placeholder>
      </w:sdtPr>
      <w:sdtEndPr/>
      <w:sdtContent>
        <w:p w14:paraId="272E7D28" w14:textId="5FC7D934" w:rsidR="002A5390" w:rsidRPr="002A5390" w:rsidRDefault="002A5390" w:rsidP="002A5390">
          <w:pPr>
            <w:rPr>
              <w:lang w:eastAsia="en-GB"/>
            </w:rPr>
          </w:pPr>
          <w:r w:rsidRPr="002A5390">
            <w:rPr>
              <w:lang w:eastAsia="en-GB"/>
            </w:rPr>
            <w:t>Wi</w:t>
          </w:r>
          <w:r>
            <w:rPr>
              <w:lang w:eastAsia="en-GB"/>
            </w:rPr>
            <w:t>r sind e</w:t>
          </w:r>
          <w:r w:rsidRPr="002A5390">
            <w:rPr>
              <w:lang w:eastAsia="en-GB"/>
            </w:rPr>
            <w:t xml:space="preserve">ine Delegation der Europäischen Union, die für die diplomatische Vertretung der EU gegenüber Georgien sowie für die Umsetzung der EU-Kooperationspolitik in diesem Land zuständig ist. Die Verbesserung der Sichtbarkeit, des Bewusstseins und des </w:t>
          </w:r>
          <w:r w:rsidRPr="002A5390">
            <w:rPr>
              <w:lang w:eastAsia="en-GB"/>
            </w:rPr>
            <w:lastRenderedPageBreak/>
            <w:t xml:space="preserve">Verständnisses der Union und ihrer Werte und Aktivitäten ist ein wichtiger Teil unserer Arbeit in der Delegation, ebenso wie die Unterstützung und Überwachung der Umsetzung der ehrgeizigen Assoziierungsagenda, die Umsetzung der gemeinsamen </w:t>
          </w:r>
          <w:r>
            <w:rPr>
              <w:lang w:eastAsia="en-GB"/>
            </w:rPr>
            <w:t>Kommunikation</w:t>
          </w:r>
          <w:r w:rsidRPr="002A5390">
            <w:rPr>
              <w:lang w:eastAsia="en-GB"/>
            </w:rPr>
            <w:t xml:space="preserve"> über die Politik der Östlichen Partnerschaft nach 2020 und die Berichterstattung über das jährliche Erweiterungspaket.</w:t>
          </w:r>
        </w:p>
        <w:p w14:paraId="4076C718" w14:textId="77777777" w:rsidR="002A5390" w:rsidRDefault="002A5390" w:rsidP="002A5390">
          <w:pPr>
            <w:rPr>
              <w:lang w:eastAsia="en-GB"/>
            </w:rPr>
          </w:pPr>
          <w:r w:rsidRPr="002A5390">
            <w:rPr>
              <w:lang w:eastAsia="en-GB"/>
            </w:rPr>
            <w:t>Die Unterstützung der Europäischen Kommission für Georgien erfolgt hauptsächlich in Form von jährlichen Aktionsprogrammen im Rahmen des Instruments für Nachbarschaft, Entwicklung und internationale Zusammenarbeit (NDICI). Die indikative bilaterale Zuweisung für 2017-2020 betrug 371 bis 453 Millionen Euro und das mehrjährige Richtprogramm für den Zeitraum 2021-2027 wurde 2022 mit einem indikativen Budget von 340 Millionen Euro für 2021-2024 angenommen. Ein Novum im neuen Programmzyklus ist die Entwicklung und Umsetzung von Team-Europe-Initiativen in Zusammenarbeit mit den EU-Mitgliedstaaten, der Europäischen Investitionsbank und der Europäischen Bank für Wiederaufbau und Entwicklung. Eine enge Zusammenarbeit mit den EU-Mitgliedstaaten vor Ort findet im Rahmen von "Working better together" statt, insbesondere durch gemeinsame Analysen, gemeinsame Botschaften und, soweit relevant und möglich, gemeinsame Umsetzung.</w:t>
          </w:r>
          <w:r>
            <w:rPr>
              <w:lang w:eastAsia="en-GB"/>
            </w:rPr>
            <w:t xml:space="preserve"> </w:t>
          </w:r>
        </w:p>
        <w:p w14:paraId="3D84341C" w14:textId="5598EB80" w:rsidR="002A5390" w:rsidRPr="002A5390" w:rsidRDefault="002A5390" w:rsidP="002A5390">
          <w:pPr>
            <w:rPr>
              <w:lang w:eastAsia="en-GB"/>
            </w:rPr>
          </w:pPr>
          <w:r w:rsidRPr="002A5390">
            <w:rPr>
              <w:lang w:eastAsia="en-GB"/>
            </w:rPr>
            <w:t xml:space="preserve">Die Prioritäten der EU-Hilfe für Georgien konzentrieren sich auf die Stärkung der </w:t>
          </w:r>
          <w:r w:rsidR="004555CD">
            <w:rPr>
              <w:lang w:eastAsia="en-GB"/>
            </w:rPr>
            <w:t>Resilienz</w:t>
          </w:r>
          <w:r w:rsidRPr="002A5390">
            <w:rPr>
              <w:lang w:eastAsia="en-GB"/>
            </w:rPr>
            <w:t xml:space="preserve"> des Landes durch (1) </w:t>
          </w:r>
          <w:r w:rsidR="004555CD">
            <w:rPr>
              <w:lang w:eastAsia="en-GB"/>
            </w:rPr>
            <w:t>resiliente</w:t>
          </w:r>
          <w:r w:rsidRPr="002A5390">
            <w:rPr>
              <w:lang w:eastAsia="en-GB"/>
            </w:rPr>
            <w:t>, nachhaltige und integrierte Volkswirtschaften, (2) rechenschaftspflichtige Institutionen, Rechtsstaatlichkeit und Sicherheit, (3) Umwelt- und Klimaresilienz, (4) widerstandsfähige digitale Transformation und (5) widerstandsfähige, gerechte und integrative Gesellschaften</w:t>
          </w:r>
        </w:p>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7E85F5FA" w14:textId="77777777" w:rsidR="008B3FD0" w:rsidRPr="008B3FD0" w:rsidRDefault="008B3FD0" w:rsidP="008B3FD0">
          <w:pPr>
            <w:rPr>
              <w:lang w:eastAsia="en-GB"/>
            </w:rPr>
          </w:pPr>
          <w:r w:rsidRPr="008B3FD0">
            <w:rPr>
              <w:lang w:eastAsia="en-GB"/>
            </w:rPr>
            <w:t>Georgien ist ein Land mit mittlerem Einkommen und einer Bevölkerung von 3,7 Millionen Menschen, von denen 13 % nationalen Minderheiten angehören. Das Land hat ein Bruttoinlandsprodukt (BIP) pro Kopf von 4275 EUR (2019) und rangiert im UN-Index für menschliche Entwicklung auf Platz 61 von 189 Ländern/Territorien, zwischen Bulgarien und Serbien.</w:t>
          </w:r>
        </w:p>
        <w:p w14:paraId="12B9C59B" w14:textId="23C56548" w:rsidR="00803007" w:rsidRDefault="008B3FD0" w:rsidP="008B3FD0">
          <w:pPr>
            <w:rPr>
              <w:lang w:eastAsia="en-GB"/>
            </w:rPr>
          </w:pPr>
          <w:r w:rsidRPr="008B3FD0">
            <w:rPr>
              <w:lang w:eastAsia="en-GB"/>
            </w:rPr>
            <w:t>Politisch gesehen ist Georgien ein demokratisches Land, das seinen europäischen Weg stetig weiterverfolgt hat, auch im schwierigen COVID-19-Kontext. Es hat eine Wahlreform eingeleitet, um die nach den Präsidentschaftswahlen 2018 ausgesprochenen OSZE/BDIMR-Empfehlungen umzusetzen. Die Änderungen der georgischen Verfassung und des Wahlgesetzes im Juni bzw. Juli letzten Jahres haben die Sensibilität für Geschlechterfragen erhöht und Geschlechterquoten für lokale und nationale Wahlen eingeführt. Die Parlamentswahlen 2020 haben jedoch zu einer weiteren Polarisierung des politischen Lebens in Georgien geführt, und die EU vermittelt nun den Dialog zwischen der Regierungspartei und der Opposition. Georgien stellte im März 2022 einen Antrag auf EU-Mitgliedschaft und erhielt von der EU im Juni 2023 eine europäische Perspektive sowie den potenziellen Status eines Beitrittskandidaten, wenn eine Reihe von 12 Prioritäten erfüllt wird. Im November 2023 empfahl die Europäische Kommission dem Europäischen Rat, Georgien den Status eines Beitrittskandidaten zu gewähren, vorausgesetzt, dass neun Schritte erfüllt werden.</w:t>
          </w:r>
        </w:p>
        <w:p w14:paraId="7736C524" w14:textId="0F72C2C7" w:rsidR="008B3FD0" w:rsidRDefault="008B3FD0" w:rsidP="008B3FD0">
          <w:pPr>
            <w:rPr>
              <w:lang w:eastAsia="en-GB"/>
            </w:rPr>
          </w:pPr>
          <w:r>
            <w:rPr>
              <w:lang w:eastAsia="en-GB"/>
            </w:rPr>
            <w:t xml:space="preserve">Der 2020 verabschiedete Europäische Grüne Deal ist ein Paket politischer Initiativen der Europäischen Kommission mit dem übergreifenden Ziel, die EU bis 2050 klimaneutral zu machen. Geplant ist, jedes bestehende Gesetz auf seine Klimarelevanz hin zu überprüfen und auch neue Gesetze zur Kreislaufwirtschaft, Gebäudesanierung, Biodiversität, Landwirtschaft und Innovation einzuführen. Im Juli 2021 veröffentlichte die Europäische </w:t>
          </w:r>
          <w:r>
            <w:rPr>
              <w:lang w:eastAsia="en-GB"/>
            </w:rPr>
            <w:lastRenderedPageBreak/>
            <w:t>Kommission ihr Gesetzespaket "Fit for 55", das wichtige Leitlinien für die Zukunft der Automobilindustrie enthält: Alle in der EU verkauften Neuwagen müssen ab 2035 emissionsfreie Fahrzeuge sein.</w:t>
          </w:r>
        </w:p>
        <w:p w14:paraId="7A0F1F46" w14:textId="24334888" w:rsidR="008B3FD0" w:rsidRDefault="008B3FD0" w:rsidP="008B3FD0">
          <w:pPr>
            <w:rPr>
              <w:lang w:eastAsia="en-GB"/>
            </w:rPr>
          </w:pPr>
          <w:r>
            <w:rPr>
              <w:lang w:eastAsia="en-GB"/>
            </w:rPr>
            <w:t>Die 2020 gestartete Klimastrategie der Europäischen Kommission konzentriert sich auf das Versprechen, Europa bis 2050 zu einem Netto-Null-Emittenten von Treibhausgasen zu machen und zu zeigen, dass sich die Wirtschaft ohne steigenden Ressourcenverbrauch entwickeln wird. Der Grüne Deal sieht jedoch Maßnahmen vor, die sicherstellen sollen, dass Länder, die bereits auf fossile Brennstoffe angewiesen sind, beim Übergang zu erneuerbaren Energien nicht zurückbleiben. Der grüne Übergang hat für Europa höchste Priorität. Die EU-Mitgliedstaaten wollen die Treibhausgasemissionen bis 2030 um 55 % gegenüber dem Stand von 1990 senken und bis 2050 klimaneutral werden.</w:t>
          </w:r>
        </w:p>
        <w:p w14:paraId="1BA142A5" w14:textId="42C2AA8F" w:rsidR="008E3ECF" w:rsidRDefault="008B3FD0" w:rsidP="008B3FD0">
          <w:pPr>
            <w:rPr>
              <w:lang w:eastAsia="en-GB"/>
            </w:rPr>
          </w:pPr>
          <w:r w:rsidRPr="008B3FD0">
            <w:rPr>
              <w:lang w:eastAsia="en-GB"/>
            </w:rPr>
            <w:t>Der Europäische Klimapakt ist eine Initiative der Europäischen Kommission zur Unterstützung der Umsetzung des Europäischen Green Deal. Er ist eine Bewegung zum Aufbau eines grüneren Europas und bietet eine Plattform, um gemeinsam zu arbeiten und zu lernen, Lösungen zu entwickeln und echte Veränderungen zu erreichen. Der Pakt bietet Menschen, Gemeinden und Organisationen die Möglichkeit, sich an Klima- und Umweltschutzmaßnahmen in ganz Europa zu beteiligen. Indem sie sich dem Pakt anschließen, verpflichten sich die europäischen Akteure, konkrete Klima- und Umweltmaßnahmen zu ergreifen, die messbar sind und weiterverfolgt werden können. Die Teilnahme am Pakt bietet Organisationen die Möglichkeit, ihren Weg des Übergangs mit Gleichgesinnten zu teilen und mit anderen Akteuren auf gemeinsame Ziele hinzuarbeiten</w:t>
          </w:r>
        </w:p>
        <w:p w14:paraId="616E06FF" w14:textId="76EE9025" w:rsidR="008E3ECF" w:rsidRDefault="008E3ECF" w:rsidP="008B3FD0">
          <w:pPr>
            <w:rPr>
              <w:lang w:eastAsia="en-GB"/>
            </w:rPr>
          </w:pPr>
          <w:r w:rsidRPr="008E3ECF">
            <w:rPr>
              <w:lang w:eastAsia="en-GB"/>
            </w:rPr>
            <w:t>Wir</w:t>
          </w:r>
          <w:r>
            <w:rPr>
              <w:lang w:eastAsia="en-GB"/>
            </w:rPr>
            <w:t xml:space="preserve"> bieten an</w:t>
          </w:r>
          <w:r w:rsidRPr="008E3ECF">
            <w:rPr>
              <w:lang w:eastAsia="en-GB"/>
            </w:rPr>
            <w:t>, u</w:t>
          </w:r>
          <w:r>
            <w:rPr>
              <w:lang w:eastAsia="en-GB"/>
            </w:rPr>
            <w:t>ns</w:t>
          </w:r>
          <w:r w:rsidRPr="008E3ECF">
            <w:rPr>
              <w:lang w:eastAsia="en-GB"/>
            </w:rPr>
            <w:t xml:space="preserve"> bei der Umsetzung des Europäischen G</w:t>
          </w:r>
          <w:r>
            <w:rPr>
              <w:lang w:eastAsia="en-GB"/>
            </w:rPr>
            <w:t xml:space="preserve">rünen </w:t>
          </w:r>
          <w:r w:rsidRPr="008E3ECF">
            <w:rPr>
              <w:lang w:eastAsia="en-GB"/>
            </w:rPr>
            <w:t xml:space="preserve">Deals in Georgien in dem oben beschriebenen Kontext zu </w:t>
          </w:r>
          <w:r>
            <w:rPr>
              <w:lang w:eastAsia="en-GB"/>
            </w:rPr>
            <w:t xml:space="preserve">unterstützen. </w:t>
          </w:r>
        </w:p>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10ED33F2" w:rsidR="009321C6" w:rsidRPr="009F216F" w:rsidRDefault="008E3ECF" w:rsidP="009321C6">
          <w:pPr>
            <w:rPr>
              <w:lang w:eastAsia="en-GB"/>
            </w:rPr>
          </w:pPr>
          <w:r w:rsidRPr="008E3ECF">
            <w:rPr>
              <w:lang w:eastAsia="en-GB"/>
            </w:rPr>
            <w:t>Ein/e engagierte/</w:t>
          </w:r>
          <w:r>
            <w:rPr>
              <w:lang w:eastAsia="en-GB"/>
            </w:rPr>
            <w:t>n</w:t>
          </w:r>
          <w:r w:rsidRPr="008E3ECF">
            <w:rPr>
              <w:lang w:eastAsia="en-GB"/>
            </w:rPr>
            <w:t xml:space="preserve"> </w:t>
          </w:r>
          <w:r>
            <w:rPr>
              <w:lang w:eastAsia="en-GB"/>
            </w:rPr>
            <w:t>nationalen Sachverständige/n</w:t>
          </w:r>
          <w:r w:rsidRPr="008E3ECF">
            <w:rPr>
              <w:lang w:eastAsia="en-GB"/>
            </w:rPr>
            <w:t xml:space="preserve">, der/die unter der Aufsicht des Teamleiters für </w:t>
          </w:r>
          <w:r>
            <w:rPr>
              <w:lang w:eastAsia="en-GB"/>
            </w:rPr>
            <w:t xml:space="preserve">den </w:t>
          </w:r>
          <w:r w:rsidRPr="008E3ECF">
            <w:rPr>
              <w:lang w:eastAsia="en-GB"/>
            </w:rPr>
            <w:t>Gr</w:t>
          </w:r>
          <w:r>
            <w:rPr>
              <w:lang w:eastAsia="en-GB"/>
            </w:rPr>
            <w:t>ünen</w:t>
          </w:r>
          <w:r w:rsidRPr="008E3ECF">
            <w:rPr>
              <w:lang w:eastAsia="en-GB"/>
            </w:rPr>
            <w:t xml:space="preserve"> Deal, Konnektivität, Wirtschafts- und Investitionsplan, des Leiters/der Leiterin der Kooperation und seines/ihres Stellvertreters zur Umsetzung des Europäischen Green Deal in Georgien, einschließlich des Europäischen Klimapakts, im Gesamtkontext des grünen Übergangs beiträgt.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lastRenderedPageBreak/>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662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A5390"/>
    <w:rsid w:val="002C5752"/>
    <w:rsid w:val="002F7504"/>
    <w:rsid w:val="00324D8D"/>
    <w:rsid w:val="00344DA4"/>
    <w:rsid w:val="0035094A"/>
    <w:rsid w:val="003874E2"/>
    <w:rsid w:val="0039387D"/>
    <w:rsid w:val="00394A86"/>
    <w:rsid w:val="003B2E38"/>
    <w:rsid w:val="003F7708"/>
    <w:rsid w:val="004555CD"/>
    <w:rsid w:val="004D75AF"/>
    <w:rsid w:val="00546DB1"/>
    <w:rsid w:val="006243BB"/>
    <w:rsid w:val="00676119"/>
    <w:rsid w:val="006F44C9"/>
    <w:rsid w:val="00767E7E"/>
    <w:rsid w:val="007716E4"/>
    <w:rsid w:val="00795C41"/>
    <w:rsid w:val="007C07D8"/>
    <w:rsid w:val="007D0EC6"/>
    <w:rsid w:val="00802BDD"/>
    <w:rsid w:val="00803007"/>
    <w:rsid w:val="008102E0"/>
    <w:rsid w:val="0089735C"/>
    <w:rsid w:val="008A6D95"/>
    <w:rsid w:val="008B3FD0"/>
    <w:rsid w:val="008D52CF"/>
    <w:rsid w:val="008E3ECF"/>
    <w:rsid w:val="009321C6"/>
    <w:rsid w:val="009442BE"/>
    <w:rsid w:val="00967346"/>
    <w:rsid w:val="009F216F"/>
    <w:rsid w:val="00AB56F9"/>
    <w:rsid w:val="00BF6139"/>
    <w:rsid w:val="00C07259"/>
    <w:rsid w:val="00C27C81"/>
    <w:rsid w:val="00CD33B4"/>
    <w:rsid w:val="00D3490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CommentReference">
    <w:name w:val="annotation reference"/>
    <w:basedOn w:val="DefaultParagraphFont"/>
    <w:semiHidden/>
    <w:locked/>
    <w:rsid w:val="00967346"/>
    <w:rPr>
      <w:sz w:val="16"/>
      <w:szCs w:val="16"/>
    </w:rPr>
  </w:style>
  <w:style w:type="paragraph" w:styleId="CommentText">
    <w:name w:val="annotation text"/>
    <w:basedOn w:val="Normal"/>
    <w:link w:val="CommentTextChar"/>
    <w:semiHidden/>
    <w:locked/>
    <w:rsid w:val="00967346"/>
    <w:rPr>
      <w:sz w:val="20"/>
    </w:rPr>
  </w:style>
  <w:style w:type="character" w:customStyle="1" w:styleId="CommentTextChar">
    <w:name w:val="Comment Text Char"/>
    <w:basedOn w:val="DefaultParagraphFont"/>
    <w:link w:val="CommentText"/>
    <w:semiHidden/>
    <w:rsid w:val="00967346"/>
    <w:rPr>
      <w:sz w:val="20"/>
    </w:rPr>
  </w:style>
  <w:style w:type="paragraph" w:styleId="CommentSubject">
    <w:name w:val="annotation subject"/>
    <w:basedOn w:val="CommentText"/>
    <w:next w:val="CommentText"/>
    <w:link w:val="CommentSubjectChar"/>
    <w:semiHidden/>
    <w:unhideWhenUsed/>
    <w:locked/>
    <w:rsid w:val="00967346"/>
    <w:rPr>
      <w:b/>
      <w:bCs/>
    </w:rPr>
  </w:style>
  <w:style w:type="character" w:customStyle="1" w:styleId="CommentSubjectChar">
    <w:name w:val="Comment Subject Char"/>
    <w:basedOn w:val="CommentTextChar"/>
    <w:link w:val="CommentSubject"/>
    <w:semiHidden/>
    <w:rsid w:val="00967346"/>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58515F"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58515F"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8F72FB134A424E3892C8E811D4011537"/>
        <w:category>
          <w:name w:val="General"/>
          <w:gallery w:val="placeholder"/>
        </w:category>
        <w:types>
          <w:type w:val="bbPlcHdr"/>
        </w:types>
        <w:behaviors>
          <w:behavior w:val="content"/>
        </w:behaviors>
        <w:guid w:val="{675227D7-A74C-46C8-AF9F-0F2BD808D8E4}"/>
      </w:docPartPr>
      <w:docPartBody>
        <w:p w:rsidR="008B230B" w:rsidRDefault="0058515F" w:rsidP="0058515F">
          <w:pPr>
            <w:pStyle w:val="8F72FB134A424E3892C8E811D4011537"/>
          </w:pPr>
          <w:r w:rsidRPr="0007110E">
            <w:rPr>
              <w:rStyle w:val="PlaceholderText"/>
              <w:bCs/>
            </w:rPr>
            <w:t>Click or tap here to enter text.</w:t>
          </w:r>
        </w:p>
      </w:docPartBody>
    </w:docPart>
    <w:docPart>
      <w:docPartPr>
        <w:name w:val="21431238A3B747E0955175791406198D"/>
        <w:category>
          <w:name w:val="General"/>
          <w:gallery w:val="placeholder"/>
        </w:category>
        <w:types>
          <w:type w:val="bbPlcHdr"/>
        </w:types>
        <w:behaviors>
          <w:behavior w:val="content"/>
        </w:behaviors>
        <w:guid w:val="{2DD7464A-22C7-4DA6-8891-4755CB207C70}"/>
      </w:docPartPr>
      <w:docPartBody>
        <w:p w:rsidR="008B230B" w:rsidRDefault="0058515F" w:rsidP="0058515F">
          <w:pPr>
            <w:pStyle w:val="21431238A3B747E0955175791406198D"/>
          </w:pPr>
          <w:r w:rsidRPr="0007110E">
            <w:rPr>
              <w:rStyle w:val="PlaceholderText"/>
              <w:bCs/>
            </w:rPr>
            <w:t>Click or tap here to enter text.</w:t>
          </w:r>
        </w:p>
      </w:docPartBody>
    </w:docPart>
    <w:docPart>
      <w:docPartPr>
        <w:name w:val="D6859775D7D84F269FB948DD804333FD"/>
        <w:category>
          <w:name w:val="General"/>
          <w:gallery w:val="placeholder"/>
        </w:category>
        <w:types>
          <w:type w:val="bbPlcHdr"/>
        </w:types>
        <w:behaviors>
          <w:behavior w:val="content"/>
        </w:behaviors>
        <w:guid w:val="{EA21387F-9C1E-4672-8432-09F0CBC46B8A}"/>
      </w:docPartPr>
      <w:docPartBody>
        <w:p w:rsidR="008B230B" w:rsidRDefault="0058515F" w:rsidP="0058515F">
          <w:pPr>
            <w:pStyle w:val="D6859775D7D84F269FB948DD804333FD"/>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58515F"/>
    <w:rsid w:val="008A7C76"/>
    <w:rsid w:val="008B230B"/>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8515F"/>
    <w:rPr>
      <w:color w:val="288061"/>
    </w:rPr>
  </w:style>
  <w:style w:type="paragraph" w:customStyle="1" w:styleId="3F8B7399541147C1B1E84701FCECAED2">
    <w:name w:val="3F8B7399541147C1B1E84701FCECAED2"/>
    <w:rsid w:val="00A71FAD"/>
  </w:style>
  <w:style w:type="paragraph" w:customStyle="1" w:styleId="8F72FB134A424E3892C8E811D4011537">
    <w:name w:val="8F72FB134A424E3892C8E811D4011537"/>
    <w:rsid w:val="0058515F"/>
    <w:rPr>
      <w:lang w:val="en-US" w:eastAsia="en-US"/>
    </w:rPr>
  </w:style>
  <w:style w:type="paragraph" w:customStyle="1" w:styleId="21431238A3B747E0955175791406198D">
    <w:name w:val="21431238A3B747E0955175791406198D"/>
    <w:rsid w:val="0058515F"/>
    <w:rPr>
      <w:lang w:val="en-US" w:eastAsia="en-US"/>
    </w:rPr>
  </w:style>
  <w:style w:type="paragraph" w:customStyle="1" w:styleId="D6859775D7D84F269FB948DD804333FD">
    <w:name w:val="D6859775D7D84F269FB948DD804333FD"/>
    <w:rsid w:val="0058515F"/>
    <w:rPr>
      <w:lang w:val="en-US" w:eastAsia="en-US"/>
    </w:rPr>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21</TotalTime>
  <Pages>5</Pages>
  <Words>1660</Words>
  <Characters>9465</Characters>
  <Application>Microsoft Office Word</Application>
  <DocSecurity>0</DocSecurity>
  <PresentationFormat>Microsoft Word 14.0</PresentationFormat>
  <Lines>78</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DEBOIS Amelie (NEAR)</cp:lastModifiedBy>
  <cp:revision>8</cp:revision>
  <dcterms:created xsi:type="dcterms:W3CDTF">2024-01-12T16:40:00Z</dcterms:created>
  <dcterms:modified xsi:type="dcterms:W3CDTF">2024-01-12T18:08:00Z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