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FF037C">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FF037C">
                <w:pPr>
                  <w:pStyle w:val="ZDGName"/>
                  <w:rPr>
                    <w:caps/>
                    <w:lang w:val="fr-BE"/>
                  </w:rPr>
                </w:pPr>
                <w:sdt>
                  <w:sdtPr>
                    <w:rPr>
                      <w:caps/>
                      <w:lang w:val="fr-BE"/>
                    </w:rPr>
                    <w:id w:val="-1899195802"/>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FF037C">
                <w:pPr>
                  <w:pStyle w:val="ZDGName"/>
                  <w:rPr>
                    <w:caps/>
                    <w:lang w:val="fr-BE"/>
                  </w:rPr>
                </w:pPr>
                <w:sdt>
                  <w:sdtPr>
                    <w:rPr>
                      <w:caps/>
                      <w:lang w:val="fr-BE"/>
                    </w:rPr>
                    <w:id w:val="-1257908893"/>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FF037C">
                <w:pPr>
                  <w:pStyle w:val="ZDGName"/>
                  <w:rPr>
                    <w:lang w:val="fr-BE"/>
                  </w:rPr>
                </w:pPr>
                <w:sdt>
                  <w:sdtPr>
                    <w:rPr>
                      <w:lang w:val="fr-BE"/>
                    </w:rPr>
                    <w:id w:val="-1561940081"/>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FF037C">
                <w:pPr>
                  <w:pStyle w:val="ZDGName"/>
                  <w:rPr>
                    <w:b/>
                    <w:lang w:val="fr-BE"/>
                  </w:rPr>
                </w:pPr>
                <w:sdt>
                  <w:sdtPr>
                    <w:rPr>
                      <w:b/>
                      <w:lang w:val="fr-BE"/>
                    </w:rPr>
                    <w:id w:val="1399240144"/>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FF037C"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017FBA"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sdt>
              <w:sdtPr>
                <w:rPr>
                  <w:bCs/>
                  <w:lang w:val="fr-BE" w:eastAsia="en-GB"/>
                </w:rPr>
                <w:id w:val="-1729989648"/>
                <w:placeholder>
                  <w:docPart w:val="91C63FFBE10344D485B5CC6258DFF374"/>
                </w:placeholder>
              </w:sdtPr>
              <w:sdtEndPr>
                <w:rPr>
                  <w:lang w:val="en-IE"/>
                </w:rPr>
              </w:sdtEndPr>
              <w:sdtContent>
                <w:tc>
                  <w:tcPr>
                    <w:tcW w:w="5491" w:type="dxa"/>
                  </w:tcPr>
                  <w:p w14:paraId="515E4DB7" w14:textId="77777777" w:rsidR="00145579" w:rsidRPr="00145579" w:rsidRDefault="00246617" w:rsidP="005F6927">
                    <w:pPr>
                      <w:tabs>
                        <w:tab w:val="left" w:pos="426"/>
                      </w:tabs>
                      <w:rPr>
                        <w:bCs/>
                        <w:lang w:val="fr-BE" w:eastAsia="en-GB"/>
                      </w:rPr>
                    </w:pPr>
                    <w:r w:rsidRPr="00145579">
                      <w:rPr>
                        <w:bCs/>
                        <w:lang w:val="fr-BE" w:eastAsia="en-GB"/>
                      </w:rPr>
                      <w:t>RTD-E-1</w:t>
                    </w:r>
                  </w:p>
                  <w:p w14:paraId="2AA4F572" w14:textId="5E970C49" w:rsidR="00377580" w:rsidRPr="00145579" w:rsidRDefault="00FF037C" w:rsidP="005F6927">
                    <w:pPr>
                      <w:tabs>
                        <w:tab w:val="left" w:pos="426"/>
                      </w:tabs>
                      <w:rPr>
                        <w:bCs/>
                        <w:lang w:val="fr-BE" w:eastAsia="en-GB"/>
                      </w:rPr>
                    </w:pPr>
                    <w:r>
                      <w:rPr>
                        <w:bCs/>
                        <w:lang w:val="fr-BE" w:eastAsia="en-GB"/>
                      </w:rPr>
                      <w:t xml:space="preserve">DG Recherche et Innovation, Unité E.1 </w:t>
                    </w:r>
                    <w:r w:rsidR="00145579" w:rsidRPr="00145579">
                      <w:rPr>
                        <w:bCs/>
                        <w:lang w:val="fr-BE" w:eastAsia="en-GB"/>
                      </w:rPr>
                      <w:t>Agendas industriels d</w:t>
                    </w:r>
                    <w:r w:rsidR="00145579">
                      <w:rPr>
                        <w:bCs/>
                        <w:lang w:val="fr-BE" w:eastAsia="en-GB"/>
                      </w:rPr>
                      <w:t>e la recherche, de l’innovation &amp; des investissement</w:t>
                    </w:r>
                  </w:p>
                </w:tc>
              </w:sdtContent>
            </w:sdt>
          </w:sdtContent>
        </w:sdt>
      </w:tr>
      <w:tr w:rsidR="00377580" w:rsidRPr="00246617"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sdt>
              <w:sdtPr>
                <w:rPr>
                  <w:bCs/>
                  <w:lang w:val="fr-BE" w:eastAsia="en-GB"/>
                </w:rPr>
                <w:id w:val="-1667159123"/>
                <w:placeholder>
                  <w:docPart w:val="2BFCF650ADF041E2ABAF130C00338CCD"/>
                </w:placeholder>
              </w:sdtPr>
              <w:sdtEndPr>
                <w:rPr>
                  <w:lang w:val="en-IE"/>
                </w:rPr>
              </w:sdtEndPr>
              <w:sdtContent>
                <w:tc>
                  <w:tcPr>
                    <w:tcW w:w="5491" w:type="dxa"/>
                  </w:tcPr>
                  <w:p w14:paraId="51C87C16" w14:textId="643F34D1" w:rsidR="00377580" w:rsidRPr="00080A71" w:rsidRDefault="00246617" w:rsidP="005F6927">
                    <w:pPr>
                      <w:tabs>
                        <w:tab w:val="left" w:pos="426"/>
                      </w:tabs>
                      <w:rPr>
                        <w:bCs/>
                        <w:lang w:val="en-IE" w:eastAsia="en-GB"/>
                      </w:rPr>
                    </w:pPr>
                    <w:r>
                      <w:rPr>
                        <w:bCs/>
                        <w:lang w:val="en-IE" w:eastAsia="en-GB"/>
                      </w:rPr>
                      <w:t>423390</w:t>
                    </w:r>
                  </w:p>
                </w:tc>
              </w:sdtContent>
            </w:sdt>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sdt>
                <w:sdtPr>
                  <w:rPr>
                    <w:bCs/>
                    <w:lang w:val="en-IE" w:eastAsia="en-GB"/>
                  </w:rPr>
                  <w:id w:val="-162781457"/>
                  <w:placeholder>
                    <w:docPart w:val="5941038EFF414180998298D18B673675"/>
                  </w:placeholder>
                </w:sdtPr>
                <w:sdtEndPr/>
                <w:sdtContent>
                  <w:p w14:paraId="369CA7C8" w14:textId="13BAC0FB" w:rsidR="00377580" w:rsidRPr="00080A71" w:rsidRDefault="00246617" w:rsidP="005F6927">
                    <w:pPr>
                      <w:tabs>
                        <w:tab w:val="left" w:pos="426"/>
                      </w:tabs>
                      <w:rPr>
                        <w:bCs/>
                        <w:lang w:val="en-IE" w:eastAsia="en-GB"/>
                      </w:rPr>
                    </w:pPr>
                    <w:r>
                      <w:rPr>
                        <w:bCs/>
                        <w:lang w:val="en-IE" w:eastAsia="en-GB"/>
                      </w:rPr>
                      <w:t>Doris Schroecker</w:t>
                    </w:r>
                  </w:p>
                </w:sdtContent>
              </w:sdt>
            </w:sdtContent>
          </w:sdt>
          <w:p w14:paraId="32DD8032" w14:textId="65F889E9" w:rsidR="00377580" w:rsidRPr="001D3EEC" w:rsidRDefault="00FF037C"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145579">
                  <w:rPr>
                    <w:bCs/>
                    <w:lang w:val="fr-BE" w:eastAsia="en-GB"/>
                  </w:rPr>
                  <w:t>2</w:t>
                </w:r>
                <w:r w:rsidR="00246617">
                  <w:rPr>
                    <w:bCs/>
                    <w:lang w:val="fr-BE" w:eastAsia="en-GB"/>
                  </w:rPr>
                  <w:t>em</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145579">
                      <w:rPr>
                        <w:bCs/>
                        <w:lang w:val="en-IE" w:eastAsia="en-GB"/>
                      </w:rPr>
                      <w:t>2024</w:t>
                    </w:r>
                  </w:sdtContent>
                </w:sdt>
              </w:sdtContent>
            </w:sdt>
          </w:p>
          <w:p w14:paraId="768BBE26" w14:textId="3B110578" w:rsidR="00377580" w:rsidRPr="001D3EEC" w:rsidRDefault="00FF037C"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246617">
                  <w:rPr>
                    <w:bCs/>
                    <w:lang w:val="fr-BE" w:eastAsia="en-GB"/>
                  </w:rPr>
                  <w:t>1</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246617">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377580" w:rsidRPr="001D3EEC" w14:paraId="529DCF69" w14:textId="77777777" w:rsidTr="005F6927">
        <w:tc>
          <w:tcPr>
            <w:tcW w:w="3111" w:type="dxa"/>
          </w:tcPr>
          <w:p w14:paraId="0AA7058A" w14:textId="77777777" w:rsidR="00377580" w:rsidRPr="001D3EEC" w:rsidRDefault="00377580" w:rsidP="005F6927">
            <w:pPr>
              <w:tabs>
                <w:tab w:val="left" w:pos="426"/>
              </w:tabs>
              <w:spacing w:after="0"/>
              <w:rPr>
                <w:bCs/>
                <w:lang w:val="fr-BE" w:eastAsia="en-GB"/>
              </w:rPr>
            </w:pPr>
          </w:p>
        </w:tc>
        <w:tc>
          <w:tcPr>
            <w:tcW w:w="5491" w:type="dxa"/>
          </w:tcPr>
          <w:p w14:paraId="448C3A1A" w14:textId="34DA438D" w:rsidR="00377580" w:rsidRPr="001D3EEC" w:rsidRDefault="00FF037C" w:rsidP="005F6927">
            <w:pPr>
              <w:tabs>
                <w:tab w:val="left" w:pos="426"/>
              </w:tabs>
              <w:rPr>
                <w:bCs/>
                <w:lang w:val="fr-BE" w:eastAsia="en-GB"/>
              </w:rPr>
            </w:pPr>
            <w:sdt>
              <w:sdtPr>
                <w:rPr>
                  <w:bCs/>
                  <w:szCs w:val="24"/>
                  <w:lang w:val="fr-BE" w:eastAsia="en-GB"/>
                </w:rPr>
                <w:id w:val="269588133"/>
                <w14:checkbox>
                  <w14:checked w14:val="1"/>
                  <w14:checkedState w14:val="2612" w14:font="MS Gothic"/>
                  <w14:uncheckedState w14:val="2610" w14:font="MS Gothic"/>
                </w14:checkbox>
              </w:sdtPr>
              <w:sdtEndPr/>
              <w:sdtContent>
                <w:r w:rsidR="00246617">
                  <w:rPr>
                    <w:rFonts w:ascii="MS Gothic" w:eastAsia="MS Gothic" w:hAnsi="MS Gothic" w:hint="eastAsia"/>
                    <w:bCs/>
                    <w:szCs w:val="24"/>
                    <w:lang w:val="fr-BE" w:eastAsia="en-GB"/>
                  </w:rPr>
                  <w:t>☒</w:t>
                </w:r>
              </w:sdtContent>
            </w:sdt>
            <w:r w:rsidR="00377580" w:rsidRPr="001D3EEC">
              <w:rPr>
                <w:bCs/>
                <w:szCs w:val="24"/>
                <w:lang w:val="fr-BE" w:eastAsia="en-GB"/>
              </w:rPr>
              <w:t xml:space="preserve"> Avec </w:t>
            </w:r>
            <w:r w:rsidR="006F23BA" w:rsidRPr="001D3EEC">
              <w:rPr>
                <w:bCs/>
                <w:szCs w:val="24"/>
                <w:lang w:val="fr-BE" w:eastAsia="en-GB"/>
              </w:rPr>
              <w:t>indemnités</w:t>
            </w:r>
            <w:r w:rsidR="00377580" w:rsidRPr="001D3EEC">
              <w:rPr>
                <w:bCs/>
                <w:szCs w:val="24"/>
                <w:lang w:val="fr-BE" w:eastAsia="en-GB"/>
              </w:rPr>
              <w:t xml:space="preserve">   </w:t>
            </w:r>
            <w:sdt>
              <w:sdtPr>
                <w:rPr>
                  <w:bCs/>
                  <w:szCs w:val="24"/>
                  <w:lang w:val="fr-BE" w:eastAsia="en-GB"/>
                </w:rPr>
                <w:id w:val="-1683587035"/>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Sans frais</w:t>
            </w:r>
          </w:p>
        </w:tc>
      </w:tr>
      <w:tr w:rsidR="00377580" w:rsidRPr="001D3EEC" w14:paraId="124B8213" w14:textId="77777777" w:rsidTr="005F6927">
        <w:tc>
          <w:tcPr>
            <w:tcW w:w="8602" w:type="dxa"/>
            <w:gridSpan w:val="2"/>
          </w:tcPr>
          <w:p w14:paraId="0B2AD26E" w14:textId="1DDE5B24" w:rsidR="00377580" w:rsidRPr="001D3EEC" w:rsidRDefault="00377580" w:rsidP="005F6927">
            <w:pPr>
              <w:tabs>
                <w:tab w:val="left" w:pos="426"/>
              </w:tabs>
              <w:rPr>
                <w:bCs/>
                <w:lang w:val="fr-BE" w:eastAsia="en-GB"/>
              </w:rPr>
            </w:pPr>
            <w:r w:rsidRPr="001D3EEC">
              <w:rPr>
                <w:bCs/>
                <w:lang w:val="fr-BE" w:eastAsia="en-GB"/>
              </w:rPr>
              <w:t>Cet avis de vacance est ouvert aux:</w:t>
            </w:r>
          </w:p>
          <w:p w14:paraId="04D76CED" w14:textId="1D577156" w:rsidR="00377580" w:rsidRPr="001D3EEC" w:rsidRDefault="00FF037C" w:rsidP="005F6927">
            <w:pPr>
              <w:tabs>
                <w:tab w:val="left" w:pos="426"/>
              </w:tabs>
              <w:contextualSpacing/>
              <w:rPr>
                <w:bCs/>
                <w:szCs w:val="24"/>
                <w:lang w:val="fr-BE" w:eastAsia="en-GB"/>
              </w:rPr>
            </w:pPr>
            <w:sdt>
              <w:sdtPr>
                <w:rPr>
                  <w:bCs/>
                  <w:szCs w:val="24"/>
                  <w:lang w:val="fr-BE" w:eastAsia="en-GB"/>
                </w:rPr>
                <w:id w:val="-1853022140"/>
                <w14:checkbox>
                  <w14:checked w14:val="1"/>
                  <w14:checkedState w14:val="2612" w14:font="MS Gothic"/>
                  <w14:uncheckedState w14:val="2610" w14:font="MS Gothic"/>
                </w14:checkbox>
              </w:sdtPr>
              <w:sdtEndPr/>
              <w:sdtContent>
                <w:r w:rsidR="00246617">
                  <w:rPr>
                    <w:rFonts w:ascii="MS Gothic" w:eastAsia="MS Gothic" w:hAnsi="MS Gothic" w:hint="eastAsia"/>
                    <w:bCs/>
                    <w:szCs w:val="24"/>
                    <w:lang w:val="fr-BE" w:eastAsia="en-GB"/>
                  </w:rPr>
                  <w:t>☒</w:t>
                </w:r>
              </w:sdtContent>
            </w:sdt>
            <w:r w:rsidR="00377580" w:rsidRPr="001D3EEC">
              <w:rPr>
                <w:bCs/>
                <w:szCs w:val="24"/>
                <w:lang w:val="fr-BE" w:eastAsia="en-GB"/>
              </w:rPr>
              <w:t xml:space="preserve"> États Membres de l</w:t>
            </w:r>
            <w:r w:rsidR="006F23BA" w:rsidRPr="001D3EEC">
              <w:rPr>
                <w:bCs/>
                <w:szCs w:val="24"/>
                <w:lang w:val="fr-BE" w:eastAsia="en-GB"/>
              </w:rPr>
              <w:t>’</w:t>
            </w:r>
            <w:r w:rsidR="00377580" w:rsidRPr="001D3EEC">
              <w:rPr>
                <w:bCs/>
                <w:szCs w:val="24"/>
                <w:lang w:val="fr-BE" w:eastAsia="en-GB"/>
              </w:rPr>
              <w:t>UE</w:t>
            </w:r>
          </w:p>
          <w:p w14:paraId="577A84F5" w14:textId="435A8F51" w:rsidR="00377580" w:rsidRPr="001D3EEC" w:rsidRDefault="00FF037C" w:rsidP="005F6927">
            <w:pPr>
              <w:tabs>
                <w:tab w:val="left" w:pos="426"/>
              </w:tabs>
              <w:rPr>
                <w:bCs/>
                <w:lang w:val="fr-BE" w:eastAsia="en-GB"/>
              </w:rPr>
            </w:pPr>
            <w:sdt>
              <w:sdtPr>
                <w:rPr>
                  <w:bCs/>
                  <w:szCs w:val="24"/>
                  <w:lang w:val="fr-BE" w:eastAsia="en-GB"/>
                </w:rPr>
                <w:id w:val="2041318910"/>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Accord AELE-EE</w:t>
            </w:r>
            <w:r w:rsidR="001A0074" w:rsidRPr="001D3EEC">
              <w:rPr>
                <w:bCs/>
                <w:szCs w:val="24"/>
                <w:lang w:val="fr-BE" w:eastAsia="en-GB"/>
              </w:rPr>
              <w:t>E</w:t>
            </w:r>
            <w:r w:rsidR="00377580" w:rsidRPr="001D3EEC">
              <w:rPr>
                <w:bCs/>
                <w:szCs w:val="24"/>
                <w:lang w:val="fr-BE" w:eastAsia="en-GB"/>
              </w:rPr>
              <w:t xml:space="preserve"> In-Kind (I</w:t>
            </w:r>
            <w:r w:rsidR="001A0074" w:rsidRPr="001D3EEC">
              <w:rPr>
                <w:bCs/>
                <w:szCs w:val="24"/>
                <w:lang w:val="fr-BE" w:eastAsia="en-GB"/>
              </w:rPr>
              <w:t>s</w:t>
            </w:r>
            <w:r w:rsidR="00377580" w:rsidRPr="001D3EEC">
              <w:rPr>
                <w:bCs/>
                <w:szCs w:val="24"/>
                <w:lang w:val="fr-BE" w:eastAsia="en-GB"/>
              </w:rPr>
              <w:t>land</w:t>
            </w:r>
            <w:r w:rsidR="001A0074" w:rsidRPr="001D3EEC">
              <w:rPr>
                <w:bCs/>
                <w:szCs w:val="24"/>
                <w:lang w:val="fr-BE" w:eastAsia="en-GB"/>
              </w:rPr>
              <w:t>e</w:t>
            </w:r>
            <w:r w:rsidR="00377580" w:rsidRPr="001D3EEC">
              <w:rPr>
                <w:bCs/>
                <w:szCs w:val="24"/>
                <w:lang w:val="fr-BE" w:eastAsia="en-GB"/>
              </w:rPr>
              <w:t>, Liechtenstein, Nor</w:t>
            </w:r>
            <w:r w:rsidR="001A0074" w:rsidRPr="001D3EEC">
              <w:rPr>
                <w:bCs/>
                <w:szCs w:val="24"/>
                <w:lang w:val="fr-BE" w:eastAsia="en-GB"/>
              </w:rPr>
              <w:t>vège</w:t>
            </w:r>
            <w:r w:rsidR="00377580" w:rsidRPr="001D3EEC">
              <w:rPr>
                <w:bCs/>
                <w:szCs w:val="24"/>
                <w:lang w:val="fr-BE" w:eastAsia="en-GB"/>
              </w:rPr>
              <w:t>)</w:t>
            </w:r>
          </w:p>
        </w:tc>
      </w:tr>
      <w:tr w:rsidR="00377580" w:rsidRPr="001D3EEC" w14:paraId="52DCBCF8" w14:textId="77777777" w:rsidTr="005F6927">
        <w:tc>
          <w:tcPr>
            <w:tcW w:w="8602" w:type="dxa"/>
            <w:gridSpan w:val="2"/>
          </w:tcPr>
          <w:p w14:paraId="75C9C8EC" w14:textId="0438F092" w:rsidR="00377580" w:rsidRPr="001D3EEC" w:rsidRDefault="001A0074" w:rsidP="005F6927">
            <w:pPr>
              <w:tabs>
                <w:tab w:val="left" w:pos="426"/>
              </w:tabs>
              <w:rPr>
                <w:bCs/>
                <w:lang w:val="fr-BE" w:eastAsia="en-GB"/>
              </w:rPr>
            </w:pPr>
            <w:r w:rsidRPr="001D3EEC">
              <w:rPr>
                <w:bCs/>
                <w:lang w:val="fr-BE" w:eastAsia="en-GB"/>
              </w:rPr>
              <w:t>Cet avis de vacance est également ouvert aux:</w:t>
            </w:r>
          </w:p>
          <w:p w14:paraId="592E0483" w14:textId="564458C2" w:rsidR="00377580" w:rsidRPr="001D3EEC" w:rsidRDefault="00FF037C" w:rsidP="005F6927">
            <w:pPr>
              <w:tabs>
                <w:tab w:val="left" w:pos="426"/>
              </w:tabs>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ab/>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5F6927">
            <w:pPr>
              <w:tabs>
                <w:tab w:val="left" w:pos="426"/>
              </w:tabs>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5D781A9" w:rsidR="00377580" w:rsidRPr="001D3EEC" w:rsidRDefault="00FF037C" w:rsidP="005F6927">
            <w:pPr>
              <w:tabs>
                <w:tab w:val="left" w:pos="426"/>
              </w:tabs>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377580" w:rsidRPr="001D3EEC">
              <w:rPr>
                <w:bCs/>
                <w:szCs w:val="24"/>
                <w:lang w:val="fr-BE" w:eastAsia="en-GB"/>
              </w:rPr>
              <w:tab/>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sdtContent>
            </w:sdt>
          </w:p>
          <w:p w14:paraId="2B5ABBA0" w14:textId="3E7F84F2" w:rsidR="00377580" w:rsidRPr="001D3EEC" w:rsidRDefault="00FF037C" w:rsidP="00301CA3">
            <w:pPr>
              <w:tabs>
                <w:tab w:val="left" w:pos="426"/>
              </w:tabs>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377580" w:rsidRPr="001D3EEC">
              <w:rPr>
                <w:bCs/>
                <w:szCs w:val="24"/>
                <w:lang w:val="fr-BE" w:eastAsia="en-GB"/>
              </w:rPr>
              <w:tab/>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sdtContent>
            </w:sdt>
          </w:p>
        </w:tc>
      </w:tr>
      <w:tr w:rsidR="00377580" w:rsidRPr="001D3EEC" w14:paraId="2A89F248" w14:textId="77777777" w:rsidTr="005F6927">
        <w:tc>
          <w:tcPr>
            <w:tcW w:w="3111" w:type="dxa"/>
          </w:tcPr>
          <w:p w14:paraId="794A59BF" w14:textId="6ADA2DAC" w:rsidR="00377580" w:rsidRPr="001D3EEC" w:rsidRDefault="001A0074" w:rsidP="005F6927">
            <w:pPr>
              <w:tabs>
                <w:tab w:val="left" w:pos="426"/>
              </w:tabs>
              <w:spacing w:after="0"/>
              <w:rPr>
                <w:bCs/>
                <w:lang w:val="fr-BE" w:eastAsia="en-GB"/>
              </w:rPr>
            </w:pPr>
            <w:r w:rsidRPr="001D3EEC">
              <w:rPr>
                <w:bCs/>
                <w:lang w:val="fr-BE" w:eastAsia="en-GB"/>
              </w:rPr>
              <w:t>Délai des candidatures</w:t>
            </w:r>
          </w:p>
        </w:tc>
        <w:tc>
          <w:tcPr>
            <w:tcW w:w="5491" w:type="dxa"/>
          </w:tcPr>
          <w:p w14:paraId="3461E48E" w14:textId="68698EFE" w:rsidR="00377580" w:rsidRPr="001D3EEC" w:rsidRDefault="00FF037C" w:rsidP="005F6927">
            <w:pPr>
              <w:tabs>
                <w:tab w:val="left" w:pos="426"/>
              </w:tabs>
              <w:rPr>
                <w:bCs/>
                <w:lang w:val="fr-BE" w:eastAsia="en-GB"/>
              </w:rPr>
            </w:pPr>
            <w:sdt>
              <w:sdtPr>
                <w:rPr>
                  <w:bCs/>
                  <w:szCs w:val="24"/>
                  <w:lang w:val="fr-BE" w:eastAsia="en-GB"/>
                </w:rPr>
                <w:id w:val="-1076366056"/>
                <w14:checkbox>
                  <w14:checked w14:val="1"/>
                  <w14:checkedState w14:val="2612" w14:font="MS Gothic"/>
                  <w14:uncheckedState w14:val="2610" w14:font="MS Gothic"/>
                </w14:checkbox>
              </w:sdtPr>
              <w:sdtEndPr/>
              <w:sdtContent>
                <w:r w:rsidR="00C827EE">
                  <w:rPr>
                    <w:rFonts w:ascii="MS Gothic" w:eastAsia="MS Gothic" w:hAnsi="MS Gothic" w:hint="eastAsia"/>
                    <w:bCs/>
                    <w:szCs w:val="24"/>
                    <w:lang w:val="fr-BE" w:eastAsia="en-GB"/>
                  </w:rPr>
                  <w:t>☒</w:t>
                </w:r>
              </w:sdtContent>
            </w:sdt>
            <w:r w:rsidR="00377580" w:rsidRPr="001D3EEC">
              <w:rPr>
                <w:bCs/>
                <w:szCs w:val="24"/>
                <w:lang w:val="fr-BE" w:eastAsia="en-GB"/>
              </w:rPr>
              <w:t xml:space="preserve"> 2 mo</w:t>
            </w:r>
            <w:r w:rsidR="001A0074" w:rsidRPr="001D3EEC">
              <w:rPr>
                <w:bCs/>
                <w:szCs w:val="24"/>
                <w:lang w:val="fr-BE" w:eastAsia="en-GB"/>
              </w:rPr>
              <w:t>is</w:t>
            </w:r>
            <w:r w:rsidR="00377580" w:rsidRPr="001D3EEC">
              <w:rPr>
                <w:bCs/>
                <w:szCs w:val="24"/>
                <w:lang w:val="fr-BE" w:eastAsia="en-GB"/>
              </w:rPr>
              <w:t xml:space="preserve">   </w:t>
            </w:r>
            <w:sdt>
              <w:sdtPr>
                <w:rPr>
                  <w:bCs/>
                  <w:szCs w:val="24"/>
                  <w:lang w:val="fr-BE" w:eastAsia="en-GB"/>
                </w:rPr>
                <w:id w:val="-1934659806"/>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1 mo</w:t>
            </w:r>
            <w:r w:rsidR="001A0074" w:rsidRPr="001D3EEC">
              <w:rPr>
                <w:bCs/>
                <w:szCs w:val="24"/>
                <w:lang w:val="fr-BE" w:eastAsia="en-GB"/>
              </w:rPr>
              <w:t>is</w:t>
            </w:r>
          </w:p>
        </w:tc>
      </w:tr>
    </w:tbl>
    <w:p w14:paraId="66881FF0" w14:textId="77777777" w:rsidR="00377580" w:rsidRPr="001D3EEC" w:rsidRDefault="00377580"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1B1ED4F2" w14:textId="37D1B113" w:rsidR="00246617" w:rsidRPr="00246617" w:rsidRDefault="00246617" w:rsidP="00246617">
          <w:pPr>
            <w:rPr>
              <w:lang w:val="fr-BE" w:eastAsia="en-GB"/>
            </w:rPr>
          </w:pPr>
          <w:r w:rsidRPr="00246617">
            <w:rPr>
              <w:lang w:val="fr-BE" w:eastAsia="en-GB"/>
            </w:rPr>
            <w:t>Au sein de la direction E «Prospérité», l’unité E1 «</w:t>
          </w:r>
          <w:r>
            <w:rPr>
              <w:lang w:val="fr-BE" w:eastAsia="en-GB"/>
            </w:rPr>
            <w:t xml:space="preserve">Agendas </w:t>
          </w:r>
          <w:r w:rsidRPr="00246617">
            <w:rPr>
              <w:lang w:val="fr-BE" w:eastAsia="en-GB"/>
            </w:rPr>
            <w:t>industrielle</w:t>
          </w:r>
          <w:r>
            <w:rPr>
              <w:lang w:val="fr-BE" w:eastAsia="en-GB"/>
            </w:rPr>
            <w:t xml:space="preserve"> de la </w:t>
          </w:r>
          <w:r w:rsidRPr="00246617">
            <w:rPr>
              <w:lang w:val="fr-BE" w:eastAsia="en-GB"/>
            </w:rPr>
            <w:t>recherche, d</w:t>
          </w:r>
          <w:r>
            <w:rPr>
              <w:lang w:val="fr-BE" w:eastAsia="en-GB"/>
            </w:rPr>
            <w:t>e l</w:t>
          </w:r>
          <w:r w:rsidRPr="00246617">
            <w:rPr>
              <w:lang w:val="fr-BE" w:eastAsia="en-GB"/>
            </w:rPr>
            <w:t>’innovation et d</w:t>
          </w:r>
          <w:r>
            <w:rPr>
              <w:lang w:val="fr-BE" w:eastAsia="en-GB"/>
            </w:rPr>
            <w:t xml:space="preserve">es </w:t>
          </w:r>
          <w:r w:rsidRPr="00246617">
            <w:rPr>
              <w:lang w:val="fr-BE" w:eastAsia="en-GB"/>
            </w:rPr>
            <w:t>investissement</w:t>
          </w:r>
          <w:r>
            <w:rPr>
              <w:lang w:val="fr-BE" w:eastAsia="en-GB"/>
            </w:rPr>
            <w:t>s</w:t>
          </w:r>
          <w:r w:rsidRPr="00246617">
            <w:rPr>
              <w:lang w:val="fr-BE" w:eastAsia="en-GB"/>
            </w:rPr>
            <w:t xml:space="preserve">» s’emploie à renforcer la recherche et l’innovation industrielles et à aider l’industrie à jouer son rôle de transfert des résultats de la recherche et de l’innovation dans l’économie et </w:t>
          </w:r>
          <w:r>
            <w:rPr>
              <w:lang w:val="fr-BE" w:eastAsia="en-GB"/>
            </w:rPr>
            <w:t>de soutien pour</w:t>
          </w:r>
          <w:r w:rsidRPr="00246617">
            <w:rPr>
              <w:lang w:val="fr-BE" w:eastAsia="en-GB"/>
            </w:rPr>
            <w:t xml:space="preserve"> la transition écologique et numérique, la résilience et la reprise, ainsi que l’autonomie stratégique ouverte. </w:t>
          </w:r>
        </w:p>
        <w:p w14:paraId="18140A21" w14:textId="3347E746" w:rsidR="001A0074" w:rsidRPr="00027A78" w:rsidRDefault="00027A78" w:rsidP="00246617">
          <w:pPr>
            <w:rPr>
              <w:color w:val="000000" w:themeColor="text1"/>
              <w:szCs w:val="24"/>
            </w:rPr>
          </w:pPr>
          <w:r w:rsidRPr="00EE7D1A">
            <w:rPr>
              <w:color w:val="000000" w:themeColor="text1"/>
              <w:szCs w:val="24"/>
            </w:rPr>
            <w:lastRenderedPageBreak/>
            <w:t xml:space="preserve">Les travaux de notre équipe se situent à l’interface de la </w:t>
          </w:r>
          <w:r w:rsidR="00FF037C">
            <w:rPr>
              <w:color w:val="000000" w:themeColor="text1"/>
              <w:szCs w:val="24"/>
            </w:rPr>
            <w:t xml:space="preserve">politique de la </w:t>
          </w:r>
          <w:r w:rsidRPr="00EE7D1A">
            <w:rPr>
              <w:color w:val="000000" w:themeColor="text1"/>
              <w:szCs w:val="24"/>
            </w:rPr>
            <w:t xml:space="preserve">recherche, de l’innovation et de la politique industrielle, avec un accent sur la transition verte et la résilience. L'unité développe des stratégies pour relier la R&amp;I aux écosystèmes industriels et pilote le développement et la mise en œuvre de feuilles de route technologiques industrielles de </w:t>
          </w:r>
          <w:r w:rsidR="00FF037C" w:rsidRPr="00EE7D1A">
            <w:rPr>
              <w:color w:val="000000" w:themeColor="text1"/>
              <w:szCs w:val="24"/>
            </w:rPr>
            <w:t>l'Espace européen de la recherche</w:t>
          </w:r>
          <w:r w:rsidR="00FF037C" w:rsidRPr="00EE7D1A">
            <w:rPr>
              <w:color w:val="000000" w:themeColor="text1"/>
              <w:szCs w:val="24"/>
            </w:rPr>
            <w:t xml:space="preserve"> </w:t>
          </w:r>
          <w:r w:rsidR="00FF037C">
            <w:rPr>
              <w:color w:val="000000" w:themeColor="text1"/>
              <w:szCs w:val="24"/>
            </w:rPr>
            <w:t xml:space="preserve">(European Research Area – </w:t>
          </w:r>
          <w:r w:rsidRPr="00EE7D1A">
            <w:rPr>
              <w:color w:val="000000" w:themeColor="text1"/>
              <w:szCs w:val="24"/>
            </w:rPr>
            <w:t>ERA</w:t>
          </w:r>
          <w:r w:rsidR="00FF037C">
            <w:rPr>
              <w:color w:val="000000" w:themeColor="text1"/>
              <w:szCs w:val="24"/>
            </w:rPr>
            <w:t>)</w:t>
          </w:r>
          <w:r w:rsidRPr="00EE7D1A">
            <w:rPr>
              <w:color w:val="000000" w:themeColor="text1"/>
              <w:szCs w:val="24"/>
            </w:rPr>
            <w:t xml:space="preserve"> avec des programmes d'investissement allant de la recherche fondamentale au déploiement. L'unité est responsable de la mise en œuvre de l'action 12 de l'Espace européen de la recherche « Accélérer la transition verte/numérique des principaux écosystèmes industriels européens », qui comprend le développement d'une approche européenne pour un mécanisme de coordination des infrastructures technologiques. Il sert de pont vers la stratégie industrielle de l’UE, en travaillant, entre autres, sur les technologies critiques, la décarbonisation de l’industrie et la promotion de l’économie circulaire.</w:t>
          </w:r>
          <w:r>
            <w:rPr>
              <w:color w:val="000000" w:themeColor="text1"/>
              <w:szCs w:val="24"/>
            </w:rPr>
            <w:t xml:space="preserve"> </w:t>
          </w:r>
          <w:r>
            <w:rPr>
              <w:lang w:val="fr-BE" w:eastAsia="en-GB"/>
            </w:rPr>
            <w:t>L’unit</w:t>
          </w:r>
          <w:r w:rsidRPr="00246617">
            <w:rPr>
              <w:lang w:val="fr-BE" w:eastAsia="en-GB"/>
            </w:rPr>
            <w:t>é</w:t>
          </w:r>
          <w:r>
            <w:rPr>
              <w:lang w:val="fr-BE" w:eastAsia="en-GB"/>
            </w:rPr>
            <w:t xml:space="preserve"> </w:t>
          </w:r>
          <w:r w:rsidR="00246617" w:rsidRPr="00246617">
            <w:rPr>
              <w:lang w:val="fr-BE" w:eastAsia="en-GB"/>
            </w:rPr>
            <w:t xml:space="preserve">contribue à la mise en place d’un cadre des aides d’État équitable et favorable, aux règles </w:t>
          </w:r>
          <w:r w:rsidR="00C827EE">
            <w:rPr>
              <w:lang w:val="fr-BE" w:eastAsia="en-GB"/>
            </w:rPr>
            <w:t>antitrust</w:t>
          </w:r>
          <w:r w:rsidR="00246617" w:rsidRPr="00246617">
            <w:rPr>
              <w:lang w:val="fr-BE" w:eastAsia="en-GB"/>
            </w:rPr>
            <w:t xml:space="preserve"> et au contrôle des </w:t>
          </w:r>
          <w:r w:rsidR="00C827EE">
            <w:rPr>
              <w:lang w:val="fr-BE" w:eastAsia="en-GB"/>
            </w:rPr>
            <w:t>fussionnements</w:t>
          </w:r>
          <w:r w:rsidR="00246617" w:rsidRPr="00246617">
            <w:rPr>
              <w:lang w:val="fr-BE" w:eastAsia="en-GB"/>
            </w:rPr>
            <w:t xml:space="preserve">, ainsi qu’au </w:t>
          </w:r>
          <w:r w:rsidR="00C827EE">
            <w:rPr>
              <w:lang w:val="fr-BE" w:eastAsia="en-GB"/>
            </w:rPr>
            <w:t>surveillance</w:t>
          </w:r>
          <w:r w:rsidR="00246617" w:rsidRPr="00246617">
            <w:rPr>
              <w:lang w:val="fr-BE" w:eastAsia="en-GB"/>
            </w:rPr>
            <w:t xml:space="preserve"> des </w:t>
          </w:r>
          <w:r w:rsidR="00FF037C">
            <w:rPr>
              <w:lang w:val="fr-BE" w:eastAsia="en-GB"/>
            </w:rPr>
            <w:t>i</w:t>
          </w:r>
          <w:r w:rsidR="00FF037C">
            <w:rPr>
              <w:lang w:eastAsia="en-GB"/>
            </w:rPr>
            <w:t>nvestissements directs étrangers (</w:t>
          </w:r>
          <w:r w:rsidR="00246617" w:rsidRPr="00246617">
            <w:rPr>
              <w:lang w:val="fr-BE" w:eastAsia="en-GB"/>
            </w:rPr>
            <w:t>IDE</w:t>
          </w:r>
          <w:r w:rsidR="00FF037C">
            <w:rPr>
              <w:lang w:val="fr-BE" w:eastAsia="en-GB"/>
            </w:rPr>
            <w:t>)</w:t>
          </w:r>
          <w:r w:rsidR="00246617" w:rsidRPr="00246617">
            <w:rPr>
              <w:lang w:val="fr-BE" w:eastAsia="en-GB"/>
            </w:rPr>
            <w:t xml:space="preserve"> au niveau de l’UE. L’unité élabore également le tableau de bord de l’investissement dans la recherche industrielle, publié chaque année en partenariat avec le Centre commun de recherche.</w:t>
          </w:r>
        </w:p>
      </w:sdtContent>
    </w:sdt>
    <w:p w14:paraId="30B422AA" w14:textId="77777777" w:rsidR="00301CA3" w:rsidRPr="00246617"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rFonts w:asciiTheme="minorHAnsi" w:eastAsiaTheme="minorHAnsi" w:hAnsiTheme="minorHAnsi" w:cstheme="minorBidi"/>
          <w:sz w:val="22"/>
          <w:szCs w:val="22"/>
          <w:lang w:val="fr-BE" w:eastAsia="en-GB"/>
        </w:rPr>
        <w:id w:val="-723136291"/>
        <w:placeholder>
          <w:docPart w:val="43375E7FB7294216B3B48CC222A08C2F"/>
        </w:placeholder>
      </w:sdtPr>
      <w:sdtEndPr>
        <w:rPr>
          <w:rFonts w:ascii="Times New Roman" w:eastAsia="Times New Roman" w:hAnsi="Times New Roman" w:cs="Times New Roman"/>
          <w:sz w:val="24"/>
          <w:szCs w:val="20"/>
          <w:lang w:val="fr-FR" w:eastAsia="en-IE"/>
        </w:rPr>
      </w:sdtEndPr>
      <w:sdtContent>
        <w:p w14:paraId="55842228" w14:textId="77777777" w:rsidR="00027A78" w:rsidRPr="00EE7D1A" w:rsidRDefault="00027A78" w:rsidP="00027A78">
          <w:pPr>
            <w:rPr>
              <w:color w:val="000000" w:themeColor="text1"/>
              <w:szCs w:val="24"/>
            </w:rPr>
          </w:pPr>
          <w:r w:rsidRPr="00EE7D1A">
            <w:rPr>
              <w:color w:val="000000" w:themeColor="text1"/>
              <w:szCs w:val="24"/>
            </w:rPr>
            <w:t>Nous recherchons un collègue motivé qui comprend la politique industrielle et d’innovation et souhaite contribuer à favoriser l’adoption et le déploiement des résultats de R&amp;I par l’industrie pour la transition verte et numérique ainsi que pour l’autonomie stratégique de l’Europe. Ces travaux soutiendront le programme politique de l'EER (Espace européen de la recherche), le nouvel agenda européen de l'innovation et les initiatives futures, notamment la préparation du prochain programme-cadre.</w:t>
          </w:r>
        </w:p>
        <w:p w14:paraId="491F49E6" w14:textId="77777777" w:rsidR="00027A78" w:rsidRPr="00EE7D1A" w:rsidRDefault="00027A78" w:rsidP="00027A78">
          <w:pPr>
            <w:rPr>
              <w:color w:val="000000" w:themeColor="text1"/>
              <w:szCs w:val="24"/>
            </w:rPr>
          </w:pPr>
          <w:r w:rsidRPr="00EE7D1A">
            <w:rPr>
              <w:color w:val="000000" w:themeColor="text1"/>
              <w:szCs w:val="24"/>
            </w:rPr>
            <w:t>L’expert national détaché travaillera sur des tâches soutenant l’élaboration et la mise en œuvre de politiques et d’initiatives visant à stimuler la recherche et l’innovation dans l’industrie européenne et à accélérer l’adoption des résultats de la R&amp;I, en particulier pour les transitions verte et numérique, la résilience et l’autonomie stratégique de l’UE.</w:t>
          </w:r>
        </w:p>
        <w:p w14:paraId="3B1D2FA2" w14:textId="0DF6BA5E" w:rsidR="001A0074" w:rsidRPr="00027A78" w:rsidRDefault="00027A78" w:rsidP="00027A78">
          <w:pPr>
            <w:rPr>
              <w:color w:val="000000" w:themeColor="text1"/>
              <w:szCs w:val="24"/>
            </w:rPr>
          </w:pPr>
          <w:r w:rsidRPr="00EE7D1A">
            <w:rPr>
              <w:color w:val="000000" w:themeColor="text1"/>
              <w:szCs w:val="24"/>
            </w:rPr>
            <w:t>L'objectif de la tâche sera d'analyser le processus d'autorisation des installations industrielles et de l'innovation, et d'aider l'équipe à mettre en place une communauté de pratiques en étroite coopération avec des collègues d'autres unités et DG (notamment Environnement et le JRC). La circularité dans l'industrie et le rôle des infrastructures technologiques, notamment pour soutenir la R&amp;I et la mise à l'échelle des solutions pour la transition verte, sont également des priorités de l'unité à laquelle l'expert national détaché sera invité à contribuer.</w:t>
          </w:r>
        </w:p>
      </w:sdtContent>
    </w:sdt>
    <w:p w14:paraId="3D69C09B" w14:textId="77777777" w:rsidR="00301CA3" w:rsidRPr="00C827EE"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333ABEA9" w14:textId="77777777" w:rsidR="00896AB4" w:rsidRPr="00EE7D1A" w:rsidRDefault="00896AB4" w:rsidP="00896AB4">
          <w:pPr>
            <w:rPr>
              <w:color w:val="000000" w:themeColor="text1"/>
              <w:szCs w:val="24"/>
            </w:rPr>
          </w:pPr>
          <w:r w:rsidRPr="00EE7D1A">
            <w:rPr>
              <w:color w:val="000000" w:themeColor="text1"/>
              <w:szCs w:val="24"/>
            </w:rPr>
            <w:t>L'expert national détaché doit démontrer une expérience et une expertise dans un ou plusieurs des domaines suivants : analyse et développement des politiques, en particulier dans le domaine de la recherche, de l'innovation et/ou des politiques industrielles; analyse économique; développement, analyse et évaluation technologiques; infrastructures technologiques. Le nouveau collègue devrait être capable d'établir des preuves pertinentes sur les technologies et le développement industriel, et de traduire les résultats en conclusions politiques, stratégies et actions.</w:t>
          </w:r>
        </w:p>
        <w:p w14:paraId="6FB119AE" w14:textId="77777777" w:rsidR="00896AB4" w:rsidRPr="00EE7D1A" w:rsidRDefault="00896AB4" w:rsidP="00896AB4">
          <w:pPr>
            <w:rPr>
              <w:color w:val="000000" w:themeColor="text1"/>
              <w:szCs w:val="24"/>
            </w:rPr>
          </w:pPr>
          <w:r w:rsidRPr="00EE7D1A">
            <w:rPr>
              <w:color w:val="000000" w:themeColor="text1"/>
              <w:szCs w:val="24"/>
            </w:rPr>
            <w:lastRenderedPageBreak/>
            <w:t>Nous recherchons un collègue dynamique et motivé qui aime contribuer à de nouveaux projets en fonction de son expérience et de son parcours. Nous attendons du nouveau collègue qu'il soit ouvert au travail d'équipe efficace, à la collaboration au sein de la Commission et avec les parties prenantes et les États membres, qu'il soit proactif, bien organisé, axé sur les résultats et désireux d'apprendre.</w:t>
          </w:r>
        </w:p>
        <w:p w14:paraId="7E409EA7" w14:textId="48C4AF2C" w:rsidR="001A0074" w:rsidRPr="00896AB4" w:rsidRDefault="00896AB4" w:rsidP="00896AB4">
          <w:pPr>
            <w:rPr>
              <w:color w:val="000000" w:themeColor="text1"/>
              <w:szCs w:val="24"/>
            </w:rPr>
          </w:pPr>
          <w:r w:rsidRPr="00EE7D1A">
            <w:rPr>
              <w:color w:val="000000" w:themeColor="text1"/>
              <w:szCs w:val="24"/>
            </w:rPr>
            <w:t>L'expert national détaché aura besoin de compétences analytiques et rédactionnelles pour recueillir de manière autonome des preuves, analyser des données, contribuer aux rapports stratégiques et préparer des initiatives politiques. La compréhension du contexte politique plus large et des priorités de l'UE, notamment le Green Deal européen et les stratégies industrielles, ainsi que la politique de recherche et d'innovation de l'UE, sera un atout.</w:t>
          </w:r>
        </w:p>
      </w:sdtContent>
    </w:sdt>
    <w:p w14:paraId="5D76C15C" w14:textId="77777777" w:rsidR="00F65CC2" w:rsidRPr="00012ABD"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155A89D0" w:rsidR="00443957" w:rsidRPr="001D3EEC" w:rsidRDefault="00B31DC8" w:rsidP="00377580">
      <w:pPr>
        <w:rPr>
          <w:lang w:val="fr-BE" w:eastAsia="en-GB"/>
        </w:rPr>
      </w:pPr>
      <w:r w:rsidRPr="001D3EEC">
        <w:rPr>
          <w:lang w:val="fr-BE" w:eastAsia="en-GB"/>
        </w:rPr>
        <w:t>Aux termes de la décision END, l</w:t>
      </w:r>
      <w:r w:rsidR="006F23BA" w:rsidRPr="001D3EEC">
        <w:rPr>
          <w:lang w:val="fr-BE" w:eastAsia="en-GB"/>
        </w:rPr>
        <w:t>’</w:t>
      </w:r>
      <w:r w:rsidRPr="001D3EEC">
        <w:rPr>
          <w:lang w:val="fr-BE" w:eastAsia="en-GB"/>
        </w:rPr>
        <w:t xml:space="preserve">expert national </w:t>
      </w:r>
      <w:r w:rsidR="00377580" w:rsidRPr="001D3EEC">
        <w:rPr>
          <w:lang w:val="fr-BE" w:eastAsia="en-GB"/>
        </w:rPr>
        <w:t>doi</w:t>
      </w:r>
      <w:r w:rsidRPr="001D3EEC">
        <w:rPr>
          <w:lang w:val="fr-BE" w:eastAsia="en-GB"/>
        </w:rPr>
        <w:t>t</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suivantes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détachement</w:t>
      </w:r>
      <w:r w:rsidR="00443957" w:rsidRPr="001D3EEC">
        <w:rPr>
          <w:lang w:val="fr-BE" w:eastAsia="en-GB"/>
        </w:rPr>
        <w:t>:</w:t>
      </w:r>
    </w:p>
    <w:p w14:paraId="1B97B0F3" w14:textId="5C5D2C69" w:rsidR="00443957" w:rsidRPr="001D3EEC" w:rsidRDefault="00443957" w:rsidP="00377580">
      <w:pPr>
        <w:rPr>
          <w:lang w:val="fr-BE" w:eastAsia="en-GB"/>
        </w:rPr>
      </w:pPr>
      <w:r w:rsidRPr="001D3EEC">
        <w:rPr>
          <w:u w:val="single"/>
          <w:lang w:val="fr-BE" w:eastAsia="en-GB"/>
        </w:rPr>
        <w:t>Expérience professionnelle</w:t>
      </w:r>
      <w:r w:rsidRPr="007E131B">
        <w:rPr>
          <w:lang w:val="fr-BE" w:eastAsia="en-GB"/>
        </w:rPr>
        <w:t>:</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19E0B3C4" w:rsidR="00443957" w:rsidRPr="001D3EEC" w:rsidRDefault="00377580" w:rsidP="00377580">
      <w:pPr>
        <w:rPr>
          <w:lang w:val="fr-BE" w:eastAsia="en-GB"/>
        </w:rPr>
      </w:pPr>
      <w:r w:rsidRPr="001D3EEC">
        <w:rPr>
          <w:u w:val="single"/>
          <w:lang w:val="fr-BE" w:eastAsia="en-GB"/>
        </w:rPr>
        <w:t>Ancienneté de service</w:t>
      </w:r>
      <w:r w:rsidRPr="007E131B">
        <w:rPr>
          <w:lang w:val="fr-BE" w:eastAsia="en-GB"/>
        </w:rPr>
        <w:t>:</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auprès de son employeur, dans un cadre statutaire ou contractuel</w:t>
      </w:r>
      <w:r w:rsidR="00443957" w:rsidRPr="001D3EEC">
        <w:rPr>
          <w:lang w:val="fr-BE" w:eastAsia="en-GB"/>
        </w:rPr>
        <w:t>;</w:t>
      </w:r>
    </w:p>
    <w:p w14:paraId="5C4AB867" w14:textId="56789528" w:rsidR="00443957" w:rsidRPr="001D3EEC" w:rsidRDefault="00443957" w:rsidP="00377580">
      <w:pPr>
        <w:rPr>
          <w:lang w:val="fr-BE" w:eastAsia="en-GB"/>
        </w:rPr>
      </w:pPr>
      <w:r w:rsidRPr="001D3EEC">
        <w:rPr>
          <w:u w:val="single"/>
          <w:lang w:val="fr-BE" w:eastAsia="en-GB"/>
        </w:rPr>
        <w:t>Employeur</w:t>
      </w:r>
      <w:r w:rsidRPr="007E131B">
        <w:rPr>
          <w:lang w:val="fr-BE" w:eastAsia="en-GB"/>
        </w:rPr>
        <w:t>:</w:t>
      </w:r>
      <w:r w:rsidRPr="001D3EEC">
        <w:rPr>
          <w:lang w:val="fr-BE" w:eastAsia="en-GB"/>
        </w:rPr>
        <w:t xml:space="preserve"> </w:t>
      </w:r>
      <w:r w:rsidR="000914BF" w:rsidRPr="001D3EEC">
        <w:rPr>
          <w:lang w:val="fr-BE" w:eastAsia="en-GB"/>
        </w:rPr>
        <w:t xml:space="preserve">être employé par </w:t>
      </w:r>
      <w:r w:rsidRPr="001D3EEC">
        <w:rPr>
          <w:lang w:val="fr-BE" w:eastAsia="en-GB"/>
        </w:rPr>
        <w:t xml:space="preserve">une administration publique nationale, régionale ou locale, ou </w:t>
      </w:r>
      <w:r w:rsidR="000914BF" w:rsidRPr="001D3EEC">
        <w:rPr>
          <w:lang w:val="fr-BE" w:eastAsia="en-GB"/>
        </w:rPr>
        <w:t>par une organisation intergouvernementale</w:t>
      </w:r>
      <w:r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4D3B51" w:rsidRPr="001D3EEC">
        <w:rPr>
          <w:lang w:val="fr-BE" w:eastAsia="en-GB"/>
        </w:rPr>
        <w:t>d</w:t>
      </w:r>
      <w:r w:rsidR="006F23BA" w:rsidRPr="001D3EEC">
        <w:rPr>
          <w:lang w:val="fr-BE" w:eastAsia="en-GB"/>
        </w:rPr>
        <w:t>’</w:t>
      </w:r>
      <w:r w:rsidR="004D3B51" w:rsidRPr="001D3EEC">
        <w:rPr>
          <w:lang w:val="fr-BE" w:eastAsia="en-GB"/>
        </w:rPr>
        <w:t xml:space="preserve">un </w:t>
      </w:r>
      <w:r w:rsidR="000914BF" w:rsidRPr="001D3EEC">
        <w:rPr>
          <w:lang w:val="fr-BE" w:eastAsia="en-GB"/>
        </w:rPr>
        <w:t>employeur rel</w:t>
      </w:r>
      <w:r w:rsidR="004D3B51" w:rsidRPr="001D3EEC">
        <w:rPr>
          <w:lang w:val="fr-BE" w:eastAsia="en-GB"/>
        </w:rPr>
        <w:t xml:space="preserve">evant </w:t>
      </w:r>
      <w:r w:rsidR="000914BF" w:rsidRPr="001D3EEC">
        <w:rPr>
          <w:lang w:val="fr-BE" w:eastAsia="en-GB"/>
        </w:rPr>
        <w:t>du secteur public (e.g. agence ou institut de régularisation)</w:t>
      </w:r>
      <w:r w:rsidR="006F23BA" w:rsidRPr="001D3EEC">
        <w:rPr>
          <w:lang w:val="fr-BE" w:eastAsia="en-GB"/>
        </w:rPr>
        <w:t xml:space="preserve">, </w:t>
      </w:r>
      <w:r w:rsidR="004D3B51" w:rsidRPr="001D3EEC">
        <w:rPr>
          <w:lang w:val="fr-BE" w:eastAsia="en-GB"/>
        </w:rPr>
        <w:t>d</w:t>
      </w:r>
      <w:r w:rsidR="006F23BA" w:rsidRPr="001D3EEC">
        <w:rPr>
          <w:lang w:val="fr-BE" w:eastAsia="en-GB"/>
        </w:rPr>
        <w:t>’</w:t>
      </w:r>
      <w:r w:rsidR="000914BF" w:rsidRPr="001D3EEC">
        <w:rPr>
          <w:lang w:val="fr-BE" w:eastAsia="en-GB"/>
        </w:rPr>
        <w:t xml:space="preserve">une université ou </w:t>
      </w:r>
      <w:r w:rsidR="004D3B51" w:rsidRPr="001D3EEC">
        <w:rPr>
          <w:lang w:val="fr-BE" w:eastAsia="en-GB"/>
        </w:rPr>
        <w:t>d</w:t>
      </w:r>
      <w:r w:rsidR="006F23BA" w:rsidRPr="001D3EEC">
        <w:rPr>
          <w:lang w:val="fr-BE" w:eastAsia="en-GB"/>
        </w:rPr>
        <w:t>’</w:t>
      </w:r>
      <w:r w:rsidR="000914BF" w:rsidRPr="001D3EEC">
        <w:rPr>
          <w:lang w:val="fr-BE" w:eastAsia="en-GB"/>
        </w:rPr>
        <w:t>un organisme de recherche indépendant.</w:t>
      </w:r>
    </w:p>
    <w:p w14:paraId="6DBB170A" w14:textId="538079DF" w:rsidR="00377580" w:rsidRPr="001D3EEC" w:rsidRDefault="00377580" w:rsidP="00377580">
      <w:pPr>
        <w:rPr>
          <w:lang w:val="fr-BE" w:eastAsia="en-GB"/>
        </w:rPr>
      </w:pPr>
      <w:r w:rsidRPr="001D3EEC">
        <w:rPr>
          <w:u w:val="single"/>
          <w:lang w:val="fr-BE" w:eastAsia="en-GB"/>
        </w:rPr>
        <w:t>Compétences linguistiques</w:t>
      </w:r>
      <w:r w:rsidRPr="007E131B">
        <w:rPr>
          <w:lang w:val="fr-BE" w:eastAsia="en-GB"/>
        </w:rPr>
        <w:t>:</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4D3B51" w:rsidRPr="001D3EEC">
        <w:rPr>
          <w:lang w:val="fr-BE" w:eastAsia="en-GB"/>
        </w:rPr>
        <w:t>L</w:t>
      </w:r>
      <w:r w:rsidR="006F23BA" w:rsidRPr="001D3EEC">
        <w:rPr>
          <w:lang w:val="fr-BE" w:eastAsia="en-GB"/>
        </w:rPr>
        <w:t>’</w:t>
      </w:r>
      <w:r w:rsidR="004D3B51" w:rsidRPr="001D3EEC">
        <w:rPr>
          <w:lang w:val="fr-BE" w:eastAsia="en-GB"/>
        </w:rPr>
        <w:t>expert national d</w:t>
      </w:r>
      <w:r w:rsidR="006F23BA" w:rsidRPr="001D3EEC">
        <w:rPr>
          <w:lang w:val="fr-BE" w:eastAsia="en-GB"/>
        </w:rPr>
        <w:t>’</w:t>
      </w:r>
      <w:r w:rsidRPr="001D3EEC">
        <w:rPr>
          <w:lang w:val="fr-BE" w:eastAsia="en-GB"/>
        </w:rPr>
        <w:t xml:space="preserve">un pays tiers doit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accomplissement des tâches qui lui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36AA9427" w:rsidR="004D3B51" w:rsidRPr="001D3EEC" w:rsidRDefault="007B5FAE" w:rsidP="004D3B51">
      <w:pPr>
        <w:rPr>
          <w:bCs/>
          <w:lang w:val="fr-BE" w:eastAsia="en-GB"/>
        </w:rPr>
      </w:pPr>
      <w:r w:rsidRPr="001D3EEC">
        <w:rPr>
          <w:bCs/>
          <w:lang w:val="fr-BE" w:eastAsia="en-GB"/>
        </w:rPr>
        <w:t>L’expert national</w:t>
      </w:r>
      <w:r w:rsidR="004D3B51" w:rsidRPr="001D3EEC">
        <w:rPr>
          <w:bCs/>
          <w:lang w:val="fr-BE" w:eastAsia="en-GB"/>
        </w:rPr>
        <w:t xml:space="preserve"> </w:t>
      </w:r>
      <w:r w:rsidRPr="001D3EEC">
        <w:rPr>
          <w:bCs/>
          <w:lang w:val="fr-BE" w:eastAsia="en-GB"/>
        </w:rPr>
        <w:t>restera</w:t>
      </w:r>
      <w:r w:rsidR="00377580" w:rsidRPr="001D3EEC">
        <w:rPr>
          <w:bCs/>
          <w:lang w:val="fr-BE" w:eastAsia="en-GB"/>
        </w:rPr>
        <w:t xml:space="preserve"> employé et rémunéré par son employeur durant toute la durée du détachement</w:t>
      </w:r>
      <w:r w:rsidR="004D3B51" w:rsidRPr="001D3EEC">
        <w:rPr>
          <w:bCs/>
          <w:lang w:val="fr-BE" w:eastAsia="en-GB"/>
        </w:rPr>
        <w:t xml:space="preserve"> et </w:t>
      </w:r>
      <w:r w:rsidR="00377580" w:rsidRPr="001D3EEC">
        <w:rPr>
          <w:bCs/>
          <w:lang w:val="fr-BE" w:eastAsia="en-GB"/>
        </w:rPr>
        <w:t xml:space="preserve">restera également couvert par </w:t>
      </w:r>
      <w:r w:rsidR="004D3B51" w:rsidRPr="001D3EEC">
        <w:rPr>
          <w:bCs/>
          <w:lang w:val="fr-BE" w:eastAsia="en-GB"/>
        </w:rPr>
        <w:t>s</w:t>
      </w:r>
      <w:r w:rsidR="00377580" w:rsidRPr="001D3EEC">
        <w:rPr>
          <w:bCs/>
          <w:lang w:val="fr-BE" w:eastAsia="en-GB"/>
        </w:rPr>
        <w:t xml:space="preserve">a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041EFBC5" w:rsidR="006F23BA" w:rsidRPr="001D3EEC" w:rsidRDefault="006F23BA" w:rsidP="00A917BE">
      <w:pPr>
        <w:rPr>
          <w:bCs/>
          <w:lang w:val="fr-BE" w:eastAsia="en-GB"/>
        </w:rPr>
      </w:pPr>
      <w:r w:rsidRPr="001D3EEC">
        <w:rPr>
          <w:bCs/>
          <w:lang w:val="fr-BE" w:eastAsia="en-GB"/>
        </w:rPr>
        <w:t xml:space="preserve">Il </w:t>
      </w:r>
      <w:r w:rsidR="007A1396" w:rsidRPr="001D3EEC">
        <w:rPr>
          <w:bCs/>
          <w:lang w:val="fr-BE" w:eastAsia="en-GB"/>
        </w:rPr>
        <w:t xml:space="preserve">/ elle </w:t>
      </w:r>
      <w:r w:rsidRPr="001D3EEC">
        <w:rPr>
          <w:bCs/>
          <w:lang w:val="fr-BE" w:eastAsia="en-GB"/>
        </w:rPr>
        <w:t xml:space="preserve">exerce ses fonctions au sein de la Commission dans les conditions fixées par la décision END précitée et </w:t>
      </w:r>
      <w:r w:rsidR="007B5FAE" w:rsidRPr="001D3EEC">
        <w:rPr>
          <w:bCs/>
          <w:lang w:val="fr-BE" w:eastAsia="en-GB"/>
        </w:rPr>
        <w:t xml:space="preserve">sera </w:t>
      </w:r>
      <w:r w:rsidRPr="001D3EEC">
        <w:rPr>
          <w:bCs/>
          <w:lang w:val="fr-BE" w:eastAsia="en-GB"/>
        </w:rPr>
        <w:t>soumis</w:t>
      </w:r>
      <w:r w:rsidR="007A1396" w:rsidRPr="001D3EEC">
        <w:rPr>
          <w:bCs/>
          <w:lang w:val="fr-BE" w:eastAsia="en-GB"/>
        </w:rPr>
        <w:t>(e)</w:t>
      </w:r>
      <w:r w:rsidRPr="001D3EEC">
        <w:rPr>
          <w:bCs/>
          <w:lang w:val="fr-BE" w:eastAsia="en-GB"/>
        </w:rPr>
        <w:t xml:space="preserve"> aux règles de confidentialité, de loyauté et d’absence de conflit d’intérêts qui y sont définies.</w:t>
      </w:r>
    </w:p>
    <w:p w14:paraId="43DCD3E1" w14:textId="02D043BF" w:rsidR="00443957" w:rsidRPr="001D3EEC" w:rsidRDefault="006F23BA" w:rsidP="006F23BA">
      <w:pPr>
        <w:pStyle w:val="Replace"/>
        <w:rPr>
          <w:lang w:val="fr-BE"/>
        </w:rPr>
      </w:pPr>
      <w:r w:rsidRPr="001D3EEC">
        <w:rPr>
          <w:lang w:val="fr-BE"/>
        </w:rPr>
        <w:lastRenderedPageBreak/>
        <w:t>L</w:t>
      </w:r>
      <w:r w:rsidR="00A917BE" w:rsidRPr="001D3EEC">
        <w:rPr>
          <w:lang w:val="fr-BE"/>
        </w:rPr>
        <w:t xml:space="preserve">es indemnités de séjour </w:t>
      </w:r>
      <w:r w:rsidRPr="001D3EEC">
        <w:rPr>
          <w:lang w:val="fr-BE"/>
        </w:rPr>
        <w:t xml:space="preserve">ne seront </w:t>
      </w:r>
      <w:r w:rsidR="007B5FAE" w:rsidRPr="001D3EEC">
        <w:rPr>
          <w:lang w:val="fr-BE"/>
        </w:rPr>
        <w:t>octroyées</w:t>
      </w:r>
      <w:r w:rsidRPr="001D3EEC">
        <w:rPr>
          <w:lang w:val="fr-BE"/>
        </w:rPr>
        <w:t xml:space="preserve"> à l’expert national </w:t>
      </w:r>
      <w:r w:rsidR="00F65CC2" w:rsidRPr="001D3EEC">
        <w:rPr>
          <w:lang w:val="fr-BE"/>
        </w:rPr>
        <w:t>qu</w:t>
      </w:r>
      <w:r w:rsidR="00A917BE" w:rsidRPr="001D3EEC">
        <w:rPr>
          <w:lang w:val="fr-BE"/>
        </w:rPr>
        <w:t>i rempli</w:t>
      </w:r>
      <w:r w:rsidR="00F65CC2" w:rsidRPr="001D3EEC">
        <w:rPr>
          <w:lang w:val="fr-BE"/>
        </w:rPr>
        <w:t>sse</w:t>
      </w:r>
      <w:r w:rsidR="00A917BE" w:rsidRPr="001D3EEC">
        <w:rPr>
          <w:lang w:val="fr-BE"/>
        </w:rPr>
        <w:t xml:space="preserve"> les conditions</w:t>
      </w:r>
      <w:r w:rsidRPr="001D3EEC">
        <w:rPr>
          <w:lang w:val="fr-BE"/>
        </w:rPr>
        <w:t xml:space="preserve"> prévues à </w:t>
      </w:r>
      <w:r w:rsidR="00A917BE" w:rsidRPr="001D3EEC">
        <w:rPr>
          <w:lang w:val="fr-BE"/>
        </w:rPr>
        <w:t>l</w:t>
      </w:r>
      <w:r w:rsidRPr="001D3EEC">
        <w:rPr>
          <w:lang w:val="fr-BE"/>
        </w:rPr>
        <w:t>’</w:t>
      </w:r>
      <w:r w:rsidR="00A917BE" w:rsidRPr="001D3EEC">
        <w:rPr>
          <w:lang w:val="fr-BE"/>
        </w:rPr>
        <w:t>article 17 de la décision END.</w:t>
      </w:r>
    </w:p>
    <w:p w14:paraId="1D83DC51" w14:textId="0AC3A0CD" w:rsidR="00377580" w:rsidRPr="001D3EEC" w:rsidRDefault="00377580" w:rsidP="00377580">
      <w:pPr>
        <w:rPr>
          <w:lang w:val="fr-BE" w:eastAsia="en-GB"/>
        </w:rPr>
      </w:pPr>
      <w:r w:rsidRPr="001D3EEC">
        <w:rPr>
          <w:lang w:val="fr-BE" w:eastAsia="en-GB"/>
        </w:rPr>
        <w:t xml:space="preserve">Toute personne postée dans une </w:t>
      </w:r>
      <w:r w:rsidRPr="001D3EEC">
        <w:rPr>
          <w:bCs/>
          <w:lang w:val="fr-BE" w:eastAsia="en-GB"/>
        </w:rPr>
        <w:t>délégation de l</w:t>
      </w:r>
      <w:r w:rsidR="006F23BA" w:rsidRPr="001D3EEC">
        <w:rPr>
          <w:bCs/>
          <w:lang w:val="fr-BE" w:eastAsia="en-GB"/>
        </w:rPr>
        <w:t>’</w:t>
      </w:r>
      <w:r w:rsidRPr="001D3EEC">
        <w:rPr>
          <w:bCs/>
          <w:lang w:val="fr-BE" w:eastAsia="en-GB"/>
        </w:rPr>
        <w:t>Union européenne</w:t>
      </w:r>
      <w:r w:rsidRPr="001D3EEC">
        <w:rPr>
          <w:lang w:val="fr-BE" w:eastAsia="en-GB"/>
        </w:rPr>
        <w:t xml:space="preserve"> doit avoir une habilitation de sécurité (jusqu</w:t>
      </w:r>
      <w:r w:rsidR="006F23BA" w:rsidRPr="001D3EEC">
        <w:rPr>
          <w:lang w:val="fr-BE" w:eastAsia="en-GB"/>
        </w:rPr>
        <w:t>’</w:t>
      </w:r>
      <w:r w:rsidRPr="001D3EEC">
        <w:rPr>
          <w:lang w:val="fr-BE" w:eastAsia="en-GB"/>
        </w:rPr>
        <w:t xml:space="preserve">au niveau SECRET UE/EU SECRET conformément </w:t>
      </w:r>
      <w:hyperlink r:id="rId11" w:history="1">
        <w:r w:rsidR="00F65CC2" w:rsidRPr="001D3EEC">
          <w:rPr>
            <w:rStyle w:val="Hyperlink"/>
            <w:lang w:val="fr-BE"/>
          </w:rPr>
          <w:t>à la décision de la Commission (EU – Euratom) 2015/444 du 13 mars 2015</w:t>
        </w:r>
      </w:hyperlink>
      <w:r w:rsidRPr="001D3EEC">
        <w:rPr>
          <w:lang w:val="fr-BE" w:eastAsia="en-GB"/>
        </w:rPr>
        <w:t xml:space="preserve">. </w:t>
      </w:r>
      <w:r w:rsidR="007B5FAE" w:rsidRPr="001D3EEC">
        <w:rPr>
          <w:lang w:val="fr-BE" w:eastAsia="en-GB"/>
        </w:rPr>
        <w:t>L’expert national</w:t>
      </w:r>
      <w:r w:rsidRPr="001D3EEC">
        <w:rPr>
          <w:lang w:val="fr-BE" w:eastAsia="en-GB"/>
        </w:rPr>
        <w:t xml:space="preserve"> aura l</w:t>
      </w:r>
      <w:r w:rsidR="006F23BA" w:rsidRPr="001D3EEC">
        <w:rPr>
          <w:lang w:val="fr-BE" w:eastAsia="en-GB"/>
        </w:rPr>
        <w:t>’</w:t>
      </w:r>
      <w:r w:rsidRPr="001D3EEC">
        <w:rPr>
          <w:lang w:val="fr-BE" w:eastAsia="en-GB"/>
        </w:rPr>
        <w:t>obligation de lancer cette procédure d</w:t>
      </w:r>
      <w:r w:rsidR="006F23BA" w:rsidRPr="001D3EEC">
        <w:rPr>
          <w:lang w:val="fr-BE" w:eastAsia="en-GB"/>
        </w:rPr>
        <w:t>’</w:t>
      </w:r>
      <w:r w:rsidRPr="001D3EEC">
        <w:rPr>
          <w:lang w:val="fr-BE" w:eastAsia="en-GB"/>
        </w:rPr>
        <w:t>habilitation de sécurité avant d</w:t>
      </w:r>
      <w:r w:rsidR="006F23BA" w:rsidRPr="001D3EEC">
        <w:rPr>
          <w:lang w:val="fr-BE" w:eastAsia="en-GB"/>
        </w:rPr>
        <w:t>’</w:t>
      </w:r>
      <w:r w:rsidRPr="001D3EEC">
        <w:rPr>
          <w:lang w:val="fr-BE" w:eastAsia="en-GB"/>
        </w:rPr>
        <w:t>obtenir la confirmation de son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3E74F7FF" w14:textId="0DFC849C" w:rsidR="007B5FAE" w:rsidRPr="001D3EEC" w:rsidRDefault="00443957" w:rsidP="00443957">
      <w:pPr>
        <w:rPr>
          <w:b/>
          <w:lang w:val="fr-BE" w:eastAsia="en-GB"/>
        </w:rPr>
      </w:pPr>
      <w:r w:rsidRPr="001D3EEC">
        <w:rPr>
          <w:lang w:val="fr-BE" w:eastAsia="en-GB"/>
        </w:rPr>
        <w:t>Les candidats doivent envoyer leur candidature</w:t>
      </w:r>
      <w:r w:rsidRPr="001D3EEC">
        <w:rPr>
          <w:b/>
          <w:color w:val="FF0000"/>
          <w:lang w:val="fr-BE" w:eastAsia="en-GB"/>
        </w:rPr>
        <w:t xml:space="preserve"> </w:t>
      </w:r>
      <w:r w:rsidRPr="001D3EEC">
        <w:rPr>
          <w:lang w:val="fr-BE" w:eastAsia="en-GB"/>
        </w:rPr>
        <w:t xml:space="preserve">sous format </w:t>
      </w:r>
      <w:r w:rsidRPr="001D3EEC">
        <w:rPr>
          <w:b/>
          <w:lang w:val="fr-BE" w:eastAsia="en-GB"/>
        </w:rPr>
        <w:t xml:space="preserve">CV Europass </w:t>
      </w:r>
      <w:r w:rsidRPr="001D3EEC">
        <w:rPr>
          <w:lang w:val="fr-BE" w:eastAsia="en-GB"/>
        </w:rPr>
        <w:t>(</w:t>
      </w:r>
      <w:hyperlink r:id="rId12" w:history="1">
        <w:r w:rsidR="00E5708E" w:rsidRPr="001D3EEC">
          <w:rPr>
            <w:rStyle w:val="Hyperlink"/>
            <w:lang w:val="fr-BE"/>
          </w:rPr>
          <w:t>Créez votre CV Europass | Europass</w:t>
        </w:r>
      </w:hyperlink>
      <w:r w:rsidRPr="001D3EEC">
        <w:rPr>
          <w:lang w:val="fr-BE" w:eastAsia="en-GB"/>
        </w:rPr>
        <w:t>)</w:t>
      </w:r>
      <w:r w:rsidRPr="001D3EEC">
        <w:rPr>
          <w:b/>
          <w:lang w:val="fr-BE" w:eastAsia="en-GB"/>
        </w:rPr>
        <w:t xml:space="preserve"> </w:t>
      </w:r>
      <w:r w:rsidRPr="001D3EEC">
        <w:rPr>
          <w:lang w:val="fr-BE" w:eastAsia="en-GB"/>
        </w:rPr>
        <w:t>en français, anglais ou allemand</w:t>
      </w:r>
      <w:r w:rsidRPr="001D3EEC">
        <w:rPr>
          <w:b/>
          <w:lang w:val="fr-BE" w:eastAsia="en-GB"/>
        </w:rPr>
        <w:t xml:space="preserve"> </w:t>
      </w:r>
      <w:r w:rsidRPr="001D3EEC">
        <w:rPr>
          <w:b/>
          <w:u w:val="single"/>
          <w:lang w:val="fr-BE" w:eastAsia="en-GB"/>
        </w:rPr>
        <w:t>uniquement à la représentation permanente / mission diplomatique de leur pays auprès de l</w:t>
      </w:r>
      <w:r w:rsidR="006F23BA" w:rsidRPr="001D3EEC">
        <w:rPr>
          <w:b/>
          <w:u w:val="single"/>
          <w:lang w:val="fr-BE" w:eastAsia="en-GB"/>
        </w:rPr>
        <w:t>’</w:t>
      </w:r>
      <w:r w:rsidRPr="001D3EEC">
        <w:rPr>
          <w:b/>
          <w:u w:val="single"/>
          <w:lang w:val="fr-BE" w:eastAsia="en-GB"/>
        </w:rPr>
        <w:t>UE</w:t>
      </w:r>
      <w:r w:rsidRPr="001D3EEC">
        <w:rPr>
          <w:lang w:val="fr-BE" w:eastAsia="en-GB"/>
        </w:rPr>
        <w:t>,</w:t>
      </w:r>
      <w:r w:rsidRPr="001D3EEC">
        <w:rPr>
          <w:color w:val="FF0000"/>
          <w:lang w:val="fr-BE" w:eastAsia="en-GB"/>
        </w:rPr>
        <w:t xml:space="preserve"> </w:t>
      </w:r>
      <w:r w:rsidRPr="001D3EEC">
        <w:rPr>
          <w:lang w:val="fr-BE" w:eastAsia="en-GB"/>
        </w:rPr>
        <w:t>qui la transmettra aux services compétents de la Commission, dans les délais fixés par ces derniers. Le CV doit obligatoirement mentionner la date de naissance et la nationalité du candidat.</w:t>
      </w:r>
    </w:p>
    <w:p w14:paraId="0D20F032" w14:textId="2B781E9E" w:rsidR="00443957" w:rsidRPr="001D3EEC" w:rsidRDefault="00443957" w:rsidP="00443957">
      <w:pPr>
        <w:rPr>
          <w:lang w:val="fr-BE" w:eastAsia="en-GB"/>
        </w:rPr>
      </w:pPr>
      <w:r w:rsidRPr="001D3EEC">
        <w:rPr>
          <w:lang w:val="fr-BE" w:eastAsia="en-GB"/>
        </w:rPr>
        <w:t>Les candidats sont priés de ne pas joindre à leur candidature d</w:t>
      </w:r>
      <w:r w:rsidR="006F23BA" w:rsidRPr="001D3EEC">
        <w:rPr>
          <w:lang w:val="fr-BE" w:eastAsia="en-GB"/>
        </w:rPr>
        <w:t>’</w:t>
      </w:r>
      <w:r w:rsidRPr="001D3EEC">
        <w:rPr>
          <w:lang w:val="fr-BE" w:eastAsia="en-GB"/>
        </w:rPr>
        <w:t>autres documents</w:t>
      </w:r>
      <w:r w:rsidRPr="001D3EEC">
        <w:rPr>
          <w:b/>
          <w:lang w:val="fr-BE" w:eastAsia="en-GB"/>
        </w:rPr>
        <w:t xml:space="preserve"> </w:t>
      </w:r>
      <w:r w:rsidRPr="001D3EEC">
        <w:rPr>
          <w:lang w:val="fr-BE" w:eastAsia="en-GB"/>
        </w:rPr>
        <w:t>(tels que copie de carte d</w:t>
      </w:r>
      <w:r w:rsidR="006F23BA" w:rsidRPr="001D3EEC">
        <w:rPr>
          <w:lang w:val="fr-BE" w:eastAsia="en-GB"/>
        </w:rPr>
        <w:t>’</w:t>
      </w:r>
      <w:r w:rsidRPr="001D3EEC">
        <w:rPr>
          <w:lang w:val="fr-BE" w:eastAsia="en-GB"/>
        </w:rPr>
        <w:t>identité, copie des diplômes et attestations d</w:t>
      </w:r>
      <w:r w:rsidR="006F23BA" w:rsidRPr="001D3EEC">
        <w:rPr>
          <w:lang w:val="fr-BE" w:eastAsia="en-GB"/>
        </w:rPr>
        <w:t>’</w:t>
      </w:r>
      <w:r w:rsidRPr="001D3EEC">
        <w:rPr>
          <w:lang w:val="fr-BE" w:eastAsia="en-GB"/>
        </w:rPr>
        <w:t xml:space="preserve">expérience professionnelle,…). </w:t>
      </w:r>
      <w:r w:rsidR="00E5708E" w:rsidRPr="001D3EEC">
        <w:rPr>
          <w:lang w:val="fr-BE" w:eastAsia="en-GB"/>
        </w:rPr>
        <w:t>Le cas échéant, c</w:t>
      </w:r>
      <w:r w:rsidRPr="001D3EEC">
        <w:rPr>
          <w:lang w:val="fr-BE" w:eastAsia="en-GB"/>
        </w:rPr>
        <w:t>es documents seront demandés à un stade ultérieur de la procédure de sélection.</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5A8C01CE"/>
    <w:multiLevelType w:val="hybridMultilevel"/>
    <w:tmpl w:val="C7242E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5"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2"/>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3"/>
  </w:num>
  <w:num w:numId="17" w16cid:durableId="359092911">
    <w:abstractNumId w:val="9"/>
  </w:num>
  <w:num w:numId="18" w16cid:durableId="308289900">
    <w:abstractNumId w:val="10"/>
  </w:num>
  <w:num w:numId="19" w16cid:durableId="1964581914">
    <w:abstractNumId w:val="24"/>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5"/>
  </w:num>
  <w:num w:numId="26" w16cid:durableId="18714083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2ABD"/>
    <w:rsid w:val="00017FBA"/>
    <w:rsid w:val="00027A78"/>
    <w:rsid w:val="00080A71"/>
    <w:rsid w:val="000914BF"/>
    <w:rsid w:val="00097587"/>
    <w:rsid w:val="000C04CE"/>
    <w:rsid w:val="00145579"/>
    <w:rsid w:val="001A0074"/>
    <w:rsid w:val="001C6BDE"/>
    <w:rsid w:val="001D3EEC"/>
    <w:rsid w:val="00246617"/>
    <w:rsid w:val="0028413D"/>
    <w:rsid w:val="002841B7"/>
    <w:rsid w:val="002A6E30"/>
    <w:rsid w:val="002B37EB"/>
    <w:rsid w:val="00301CA3"/>
    <w:rsid w:val="00377580"/>
    <w:rsid w:val="00443957"/>
    <w:rsid w:val="00462268"/>
    <w:rsid w:val="004D3B51"/>
    <w:rsid w:val="0053405E"/>
    <w:rsid w:val="006A1CB2"/>
    <w:rsid w:val="006F23BA"/>
    <w:rsid w:val="0074301E"/>
    <w:rsid w:val="007A1396"/>
    <w:rsid w:val="007B5FAE"/>
    <w:rsid w:val="007E131B"/>
    <w:rsid w:val="008241B0"/>
    <w:rsid w:val="008315CD"/>
    <w:rsid w:val="00896AB4"/>
    <w:rsid w:val="0092295D"/>
    <w:rsid w:val="00A917BE"/>
    <w:rsid w:val="00B31DC8"/>
    <w:rsid w:val="00C518F5"/>
    <w:rsid w:val="00C827EE"/>
    <w:rsid w:val="00E0579E"/>
    <w:rsid w:val="00E5708E"/>
    <w:rsid w:val="00F65CC2"/>
    <w:rsid w:val="00FF03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ListParagraph">
    <w:name w:val="List Paragraph"/>
    <w:basedOn w:val="Normal"/>
    <w:uiPriority w:val="34"/>
    <w:qFormat/>
    <w:locked/>
    <w:rsid w:val="00C827EE"/>
    <w:pPr>
      <w:spacing w:after="160" w:line="259" w:lineRule="auto"/>
      <w:ind w:left="720"/>
      <w:contextualSpacing/>
      <w:jc w:val="left"/>
    </w:pPr>
    <w:rPr>
      <w:rFonts w:asciiTheme="minorHAnsi" w:eastAsiaTheme="minorHAnsi" w:hAnsiTheme="minorHAnsi" w:cstheme="minorBidi"/>
      <w:sz w:val="22"/>
      <w:szCs w:val="22"/>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3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europa.eu/europass/fr/create-your-europass-cv"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lex.europa.eu/legal-content/FR/TXT/?uri=CELEX:32015D044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983F83" w:rsidP="00983F83">
          <w:pPr>
            <w:pStyle w:val="60106104C58244479DA9EA116B4F1602"/>
          </w:pPr>
          <w:r w:rsidRPr="00111AB6">
            <w:rPr>
              <w:rStyle w:val="PlaceholderText"/>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983F83" w:rsidP="00983F83">
          <w:pPr>
            <w:pStyle w:val="D8BE6C0997514348B27B45353A0FA576"/>
          </w:pPr>
          <w:r w:rsidRPr="00111AB6">
            <w:rPr>
              <w:rStyle w:val="PlaceholderText"/>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983F83" w:rsidP="00983F83">
          <w:pPr>
            <w:pStyle w:val="8C22AB55BBA54E638A78E6CCB625149B"/>
          </w:pPr>
          <w:r w:rsidRPr="00BD2312">
            <w:rPr>
              <w:rStyle w:val="PlaceholderText"/>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983F83" w:rsidP="00983F83">
          <w:pPr>
            <w:pStyle w:val="C9BBE078305549AA8306CFFC9A24E30A"/>
          </w:pPr>
          <w:r>
            <w:rPr>
              <w:rStyle w:val="PlaceholderText"/>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983F83" w:rsidP="00983F83">
          <w:pPr>
            <w:pStyle w:val="D4CF99CCBFBD4482AC69B080E182EC06"/>
          </w:pPr>
          <w:r>
            <w:rPr>
              <w:rStyle w:val="PlaceholderText"/>
            </w:rPr>
            <w:t xml:space="preserve">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983F83" w:rsidP="00983F83">
          <w:pPr>
            <w:pStyle w:val="502342290B3541ABA4032C2AA949ADE4"/>
          </w:pPr>
          <w:r w:rsidRPr="00BD2312">
            <w:rPr>
              <w:rStyle w:val="PlaceholderText"/>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983F83" w:rsidP="00983F83">
          <w:pPr>
            <w:pStyle w:val="43375E7FB7294216B3B48CC222A08C2F"/>
          </w:pPr>
          <w:r w:rsidRPr="00BD2312">
            <w:rPr>
              <w:rStyle w:val="PlaceholderText"/>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983F83" w:rsidP="00983F83">
          <w:pPr>
            <w:pStyle w:val="C681F6FA0FB94712B2C889AACA29AC9D"/>
          </w:pPr>
          <w:r w:rsidRPr="00BD2312">
            <w:rPr>
              <w:rStyle w:val="PlaceholderText"/>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983F83" w:rsidP="00983F83">
          <w:pPr>
            <w:pStyle w:val="3EA8CF6EEFEA4E0A8C856271A54D6DC1"/>
          </w:pPr>
          <w:r w:rsidRPr="00111AB6">
            <w:rPr>
              <w:rStyle w:val="PlaceholderText"/>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91C63FFBE10344D485B5CC6258DFF374"/>
        <w:category>
          <w:name w:val="General"/>
          <w:gallery w:val="placeholder"/>
        </w:category>
        <w:types>
          <w:type w:val="bbPlcHdr"/>
        </w:types>
        <w:behaviors>
          <w:behavior w:val="content"/>
        </w:behaviors>
        <w:guid w:val="{ACB8BC04-79B7-47DC-A3B2-CCE786CAAD66}"/>
      </w:docPartPr>
      <w:docPartBody>
        <w:p w:rsidR="00604EFF" w:rsidRDefault="00166360" w:rsidP="00166360">
          <w:pPr>
            <w:pStyle w:val="91C63FFBE10344D485B5CC6258DFF374"/>
          </w:pPr>
          <w:r w:rsidRPr="0007110E">
            <w:rPr>
              <w:rStyle w:val="PlaceholderText"/>
              <w:bCs/>
            </w:rPr>
            <w:t>Click or tap here to enter text.</w:t>
          </w:r>
        </w:p>
      </w:docPartBody>
    </w:docPart>
    <w:docPart>
      <w:docPartPr>
        <w:name w:val="2BFCF650ADF041E2ABAF130C00338CCD"/>
        <w:category>
          <w:name w:val="General"/>
          <w:gallery w:val="placeholder"/>
        </w:category>
        <w:types>
          <w:type w:val="bbPlcHdr"/>
        </w:types>
        <w:behaviors>
          <w:behavior w:val="content"/>
        </w:behaviors>
        <w:guid w:val="{71FE6B7C-F1E8-4E81-B064-C9D3DEFB7ECE}"/>
      </w:docPartPr>
      <w:docPartBody>
        <w:p w:rsidR="00604EFF" w:rsidRDefault="00166360" w:rsidP="00166360">
          <w:pPr>
            <w:pStyle w:val="2BFCF650ADF041E2ABAF130C00338CCD"/>
          </w:pPr>
          <w:r w:rsidRPr="0007110E">
            <w:rPr>
              <w:rStyle w:val="PlaceholderText"/>
              <w:bCs/>
            </w:rPr>
            <w:t>Click or tap here to enter text.</w:t>
          </w:r>
        </w:p>
      </w:docPartBody>
    </w:docPart>
    <w:docPart>
      <w:docPartPr>
        <w:name w:val="5941038EFF414180998298D18B673675"/>
        <w:category>
          <w:name w:val="General"/>
          <w:gallery w:val="placeholder"/>
        </w:category>
        <w:types>
          <w:type w:val="bbPlcHdr"/>
        </w:types>
        <w:behaviors>
          <w:behavior w:val="content"/>
        </w:behaviors>
        <w:guid w:val="{B1934B7B-C3D0-4E8A-8785-540DC5A89EE4}"/>
      </w:docPartPr>
      <w:docPartBody>
        <w:p w:rsidR="00604EFF" w:rsidRDefault="00166360" w:rsidP="00166360">
          <w:pPr>
            <w:pStyle w:val="5941038EFF414180998298D18B673675"/>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166360"/>
    <w:rsid w:val="00534FB6"/>
    <w:rsid w:val="00604EFF"/>
    <w:rsid w:val="007818B4"/>
    <w:rsid w:val="00983F83"/>
    <w:rsid w:val="00CB23CA"/>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66360"/>
    <w:rPr>
      <w:color w:val="288061"/>
    </w:rPr>
  </w:style>
  <w:style w:type="paragraph" w:customStyle="1" w:styleId="60106104C58244479DA9EA116B4F1602">
    <w:name w:val="60106104C58244479DA9EA116B4F1602"/>
    <w:rsid w:val="00983F83"/>
  </w:style>
  <w:style w:type="paragraph" w:customStyle="1" w:styleId="D8BE6C0997514348B27B45353A0FA576">
    <w:name w:val="D8BE6C0997514348B27B45353A0FA576"/>
    <w:rsid w:val="00983F83"/>
  </w:style>
  <w:style w:type="paragraph" w:customStyle="1" w:styleId="8C22AB55BBA54E638A78E6CCB625149B">
    <w:name w:val="8C22AB55BBA54E638A78E6CCB625149B"/>
    <w:rsid w:val="00983F83"/>
  </w:style>
  <w:style w:type="paragraph" w:customStyle="1" w:styleId="C9BBE078305549AA8306CFFC9A24E30A">
    <w:name w:val="C9BBE078305549AA8306CFFC9A24E30A"/>
    <w:rsid w:val="00983F83"/>
  </w:style>
  <w:style w:type="paragraph" w:customStyle="1" w:styleId="D4CF99CCBFBD4482AC69B080E182EC06">
    <w:name w:val="D4CF99CCBFBD4482AC69B080E182EC06"/>
    <w:rsid w:val="00983F83"/>
  </w:style>
  <w:style w:type="paragraph" w:customStyle="1" w:styleId="502342290B3541ABA4032C2AA949ADE4">
    <w:name w:val="502342290B3541ABA4032C2AA949ADE4"/>
    <w:rsid w:val="00983F83"/>
  </w:style>
  <w:style w:type="paragraph" w:customStyle="1" w:styleId="43375E7FB7294216B3B48CC222A08C2F">
    <w:name w:val="43375E7FB7294216B3B48CC222A08C2F"/>
    <w:rsid w:val="00983F83"/>
  </w:style>
  <w:style w:type="paragraph" w:customStyle="1" w:styleId="C681F6FA0FB94712B2C889AACA29AC9D">
    <w:name w:val="C681F6FA0FB94712B2C889AACA29AC9D"/>
    <w:rsid w:val="00983F83"/>
  </w:style>
  <w:style w:type="paragraph" w:customStyle="1" w:styleId="3EA8CF6EEFEA4E0A8C856271A54D6DC1">
    <w:name w:val="3EA8CF6EEFEA4E0A8C856271A54D6DC1"/>
    <w:rsid w:val="00983F83"/>
  </w:style>
  <w:style w:type="paragraph" w:customStyle="1" w:styleId="FDBA21C851CF4EF9B6B8180DFF6F861A">
    <w:name w:val="FDBA21C851CF4EF9B6B8180DFF6F861A"/>
    <w:rsid w:val="00E96C07"/>
  </w:style>
  <w:style w:type="paragraph" w:customStyle="1" w:styleId="91C63FFBE10344D485B5CC6258DFF374">
    <w:name w:val="91C63FFBE10344D485B5CC6258DFF374"/>
    <w:rsid w:val="00166360"/>
  </w:style>
  <w:style w:type="paragraph" w:customStyle="1" w:styleId="2BFCF650ADF041E2ABAF130C00338CCD">
    <w:name w:val="2BFCF650ADF041E2ABAF130C00338CCD"/>
    <w:rsid w:val="00166360"/>
  </w:style>
  <w:style w:type="paragraph" w:customStyle="1" w:styleId="5941038EFF414180998298D18B673675">
    <w:name w:val="5941038EFF414180998298D18B673675"/>
    <w:rsid w:val="001663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54DD96F4-BBF0-45E7-A229-B4D6064D9A94}">
  <ds:schemaRefs/>
</ds:datastoreItem>
</file>

<file path=docProps/app.xml><?xml version="1.0" encoding="utf-8"?>
<Properties xmlns="http://schemas.openxmlformats.org/officeDocument/2006/extended-properties" xmlns:vt="http://schemas.openxmlformats.org/officeDocument/2006/docPropsVTypes">
  <Template>Eurolook</Template>
  <TotalTime>12</TotalTime>
  <Pages>4</Pages>
  <Words>1447</Words>
  <Characters>8253</Characters>
  <Application>Microsoft Office Word</Application>
  <DocSecurity>0</DocSecurity>
  <PresentationFormat>Microsoft Word 14.0</PresentationFormat>
  <Lines>68</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SCHROECKER Doris (RTD)</cp:lastModifiedBy>
  <cp:revision>4</cp:revision>
  <cp:lastPrinted>2023-04-18T07:01:00Z</cp:lastPrinted>
  <dcterms:created xsi:type="dcterms:W3CDTF">2023-12-11T10:57:00Z</dcterms:created>
  <dcterms:modified xsi:type="dcterms:W3CDTF">2023-12-11T11:55:00Z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