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565C08">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565C08">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565C08">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565C08">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565C08">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565C08"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964E8D"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5E4E9EB5" w:rsidR="00377580" w:rsidRPr="00080A71" w:rsidRDefault="00964E8D" w:rsidP="005F6927">
                <w:pPr>
                  <w:tabs>
                    <w:tab w:val="left" w:pos="426"/>
                  </w:tabs>
                  <w:rPr>
                    <w:bCs/>
                    <w:lang w:val="en-IE" w:eastAsia="en-GB"/>
                  </w:rPr>
                </w:pPr>
                <w:r>
                  <w:rPr>
                    <w:bCs/>
                    <w:lang w:val="fr-BE" w:eastAsia="en-GB"/>
                  </w:rPr>
                  <w:t>DG INTPA F1</w:t>
                </w:r>
              </w:p>
            </w:tc>
          </w:sdtContent>
        </w:sdt>
      </w:tr>
      <w:tr w:rsidR="00377580" w:rsidRPr="00964E8D"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2ACA1474" w:rsidR="00377580" w:rsidRPr="00080A71" w:rsidRDefault="00964E8D" w:rsidP="005F6927">
                <w:pPr>
                  <w:tabs>
                    <w:tab w:val="left" w:pos="426"/>
                  </w:tabs>
                  <w:rPr>
                    <w:bCs/>
                    <w:lang w:val="en-IE" w:eastAsia="en-GB"/>
                  </w:rPr>
                </w:pPr>
                <w:r>
                  <w:rPr>
                    <w:bCs/>
                    <w:lang w:val="fr-BE" w:eastAsia="en-GB"/>
                  </w:rPr>
                  <w:t>237484</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2F9EDCBF" w:rsidR="00377580" w:rsidRPr="00080A71" w:rsidRDefault="00964E8D" w:rsidP="005F6927">
                <w:pPr>
                  <w:tabs>
                    <w:tab w:val="left" w:pos="426"/>
                  </w:tabs>
                  <w:rPr>
                    <w:bCs/>
                    <w:lang w:val="en-IE" w:eastAsia="en-GB"/>
                  </w:rPr>
                </w:pPr>
                <w:r>
                  <w:rPr>
                    <w:bCs/>
                    <w:lang w:val="fr-BE" w:eastAsia="en-GB"/>
                  </w:rPr>
                  <w:t>Cailhol Ingrid</w:t>
                </w:r>
              </w:p>
            </w:sdtContent>
          </w:sdt>
          <w:p w14:paraId="32DD8032" w14:textId="1DD2DEB3" w:rsidR="00377580" w:rsidRPr="001D3EEC" w:rsidRDefault="00565C08"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964E8D">
                  <w:rPr>
                    <w:bCs/>
                    <w:lang w:val="fr-BE" w:eastAsia="en-GB"/>
                  </w:rPr>
                  <w:t>1er</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964E8D">
                      <w:rPr>
                        <w:bCs/>
                        <w:lang w:val="en-IE" w:eastAsia="en-GB"/>
                      </w:rPr>
                      <w:t>2024</w:t>
                    </w:r>
                  </w:sdtContent>
                </w:sdt>
              </w:sdtContent>
            </w:sdt>
          </w:p>
          <w:p w14:paraId="768BBE26" w14:textId="11B040F6" w:rsidR="00377580" w:rsidRPr="001D3EEC" w:rsidRDefault="00565C08"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964E8D">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964E8D">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0AED0164"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505E0AD3"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565C08"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565C08"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565C08"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0F856101"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2ABE0037"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75pt" o:ole="">
                  <v:imagedata r:id="rId22" o:title=""/>
                </v:shape>
                <w:control r:id="rId23" w:name="OptionButton2" w:shapeid="_x0000_i1045"/>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8140A21" w14:textId="42FDBA4F" w:rsidR="001A0074" w:rsidRPr="00565C08" w:rsidRDefault="00964E8D" w:rsidP="001A0074">
          <w:pPr>
            <w:rPr>
              <w:lang w:val="fr-BE" w:eastAsia="en-GB"/>
            </w:rPr>
          </w:pPr>
          <w:r w:rsidRPr="00FE6CC1">
            <w:rPr>
              <w:lang w:val="fr-BE" w:eastAsia="en-GB"/>
            </w:rPr>
            <w:t xml:space="preserve">La </w:t>
          </w:r>
          <w:r>
            <w:rPr>
              <w:lang w:val="fr-BE" w:eastAsia="en-GB"/>
            </w:rPr>
            <w:t>D</w:t>
          </w:r>
          <w:r w:rsidRPr="00FE6CC1">
            <w:rPr>
              <w:lang w:val="fr-BE" w:eastAsia="en-GB"/>
            </w:rPr>
            <w:t xml:space="preserve">irection </w:t>
          </w:r>
          <w:r>
            <w:rPr>
              <w:lang w:val="fr-BE" w:eastAsia="en-GB"/>
            </w:rPr>
            <w:t>G</w:t>
          </w:r>
          <w:r w:rsidRPr="00FE6CC1">
            <w:rPr>
              <w:lang w:val="fr-BE" w:eastAsia="en-GB"/>
            </w:rPr>
            <w:t xml:space="preserve">énérale des </w:t>
          </w:r>
          <w:r>
            <w:rPr>
              <w:lang w:val="fr-BE" w:eastAsia="en-GB"/>
            </w:rPr>
            <w:t>P</w:t>
          </w:r>
          <w:r w:rsidRPr="00FE6CC1">
            <w:rPr>
              <w:lang w:val="fr-BE" w:eastAsia="en-GB"/>
            </w:rPr>
            <w:t xml:space="preserve">artenariats </w:t>
          </w:r>
          <w:proofErr w:type="spellStart"/>
          <w:r>
            <w:rPr>
              <w:lang w:val="fr-BE" w:eastAsia="en-GB"/>
            </w:rPr>
            <w:t>P</w:t>
          </w:r>
          <w:r w:rsidRPr="00FE6CC1">
            <w:rPr>
              <w:lang w:val="fr-BE" w:eastAsia="en-GB"/>
            </w:rPr>
            <w:t>nternationaux</w:t>
          </w:r>
          <w:proofErr w:type="spellEnd"/>
          <w:r w:rsidRPr="00FE6CC1">
            <w:rPr>
              <w:lang w:val="fr-BE" w:eastAsia="en-GB"/>
            </w:rPr>
            <w:t xml:space="preserve"> est responsable de l’élaboration des politiques de développement de l’UE et de la mise en œuvre des instruments d’aide extérieure de la Commission. La Direction F – Pacte vert, stratégie numérique est en tête d’un certain nombre de questions thématiques, tout en gérant également une série d’instruments de financement mondiaux. Au sein de cette direction, l’INTPA F1 est l’unité en charge du changement climatique et de l’énergie durable,</w:t>
          </w:r>
          <w:r w:rsidRPr="009C6394">
            <w:t xml:space="preserve"> </w:t>
          </w:r>
          <w:r w:rsidRPr="009C6394">
            <w:rPr>
              <w:lang w:val="fr-BE" w:eastAsia="en-GB"/>
            </w:rPr>
            <w:t>de la sûreté nucléaire. L’unité compte 40 membres au Siège</w:t>
          </w:r>
          <w:r>
            <w:rPr>
              <w:lang w:val="fr-BE" w:eastAsia="en-GB"/>
            </w:rPr>
            <w:t>.</w:t>
          </w:r>
        </w:p>
      </w:sdtContent>
    </w:sdt>
    <w:p w14:paraId="30B422AA" w14:textId="77777777" w:rsidR="00301CA3" w:rsidRPr="00565C08"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lastRenderedPageBreak/>
        <w:t>Présentation du poste (nous proposons)</w:t>
      </w:r>
    </w:p>
    <w:sdt>
      <w:sdtPr>
        <w:rPr>
          <w:lang w:val="fr-BE" w:eastAsia="en-GB"/>
        </w:rPr>
        <w:id w:val="-723136291"/>
        <w:placeholder>
          <w:docPart w:val="43375E7FB7294216B3B48CC222A08C2F"/>
        </w:placeholder>
      </w:sdtPr>
      <w:sdtEndPr/>
      <w:sdtContent>
        <w:sdt>
          <w:sdtPr>
            <w:rPr>
              <w:lang w:val="fr-BE" w:eastAsia="en-GB"/>
            </w:rPr>
            <w:id w:val="-445623267"/>
            <w:placeholder>
              <w:docPart w:val="85B1437F5EE24CD5AEFFA941D9953D85"/>
            </w:placeholder>
          </w:sdtPr>
          <w:sdtEndPr/>
          <w:sdtContent>
            <w:p w14:paraId="110EFFF0" w14:textId="77777777" w:rsidR="00225E3F" w:rsidRPr="009C6394" w:rsidRDefault="00225E3F" w:rsidP="00225E3F">
              <w:pPr>
                <w:rPr>
                  <w:lang w:val="fr-BE" w:eastAsia="en-GB"/>
                </w:rPr>
              </w:pPr>
              <w:r w:rsidRPr="009C6394">
                <w:rPr>
                  <w:lang w:val="fr-BE" w:eastAsia="en-GB"/>
                </w:rPr>
                <w:t>Un poste motivant de gestionnaire de programme - responsable politique dans notre secteur de l’énergie où nous attendons de vous que vous accomplissiez les tâches suivantes :</w:t>
              </w:r>
            </w:p>
            <w:p w14:paraId="3B1D2FA2" w14:textId="091D808C" w:rsidR="001A0074" w:rsidRPr="00225E3F" w:rsidRDefault="00225E3F" w:rsidP="001A0074">
              <w:pPr>
                <w:rPr>
                  <w:lang w:val="fr-BE" w:eastAsia="en-GB"/>
                </w:rPr>
              </w:pPr>
              <w:r>
                <w:rPr>
                  <w:lang w:val="fr-BE" w:eastAsia="en-GB"/>
                </w:rPr>
                <w:t xml:space="preserve">Fournir un support technique spécialisé en vue de l’élaboration de politiques et de stratégies pour la mise en œuvre de projets dans le domaine de l’énergie. </w:t>
              </w:r>
              <w:r w:rsidRPr="009C6394">
                <w:rPr>
                  <w:lang w:val="fr-BE" w:eastAsia="en-GB"/>
                </w:rPr>
                <w:t>Le SNE travaillera sous la supervision d’un administrateur</w:t>
              </w:r>
              <w:r w:rsidR="005F0DB2">
                <w:rPr>
                  <w:lang w:val="fr-BE" w:eastAsia="en-GB"/>
                </w:rPr>
                <w:t>, chef d’équipe et chef d’unité</w:t>
              </w:r>
              <w:r w:rsidRPr="009C6394">
                <w:rPr>
                  <w:lang w:val="fr-BE" w:eastAsia="en-GB"/>
                </w:rPr>
                <w:t>. Sans préjudice du principe de coopération loyale entre les administrations nationales/régionales et européennes, le SNE ne travaillera pas sur des cas individuels ayant des implications avec des dossiers qu’il aurait eu à traiter dans son administration nationale au cours des deux années précédant son entrée dans la Commission, ou des cas directement adjacents. En aucun cas, il ne représente la Commission pour prendre des engagements financiers ou autres</w:t>
              </w:r>
              <w:r>
                <w:rPr>
                  <w:lang w:val="fr-BE" w:eastAsia="en-GB"/>
                </w:rPr>
                <w:t xml:space="preserve"> </w:t>
              </w:r>
              <w:r w:rsidRPr="009C6394">
                <w:rPr>
                  <w:lang w:val="fr-BE" w:eastAsia="en-GB"/>
                </w:rPr>
                <w:t>ou négocier au nom de la Commission.</w:t>
              </w:r>
            </w:p>
          </w:sdtContent>
        </w:sdt>
      </w:sdtContent>
    </w:sdt>
    <w:p w14:paraId="3D69C09B" w14:textId="77777777" w:rsidR="00301CA3" w:rsidRPr="00565C08"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7E409EA7" w14:textId="263B61F8" w:rsidR="001A0074" w:rsidRPr="0097596D" w:rsidRDefault="0097596D" w:rsidP="0053405E">
          <w:pPr>
            <w:pStyle w:val="ListNumber"/>
            <w:numPr>
              <w:ilvl w:val="0"/>
              <w:numId w:val="0"/>
            </w:numPr>
            <w:rPr>
              <w:lang w:val="fr-BE" w:eastAsia="en-GB"/>
            </w:rPr>
          </w:pPr>
          <w:r>
            <w:rPr>
              <w:lang w:val="fr-BE" w:eastAsia="en-GB"/>
            </w:rPr>
            <w:t>Un candidat avec au moins 3 ans d’expérience professionnelle dans les domaines du CHNGEMENT CLIMATIQUE, DES POLITIQUES et TECHNOLOGIES DANS LE DOMAINE ENERGETIQUE (énergies renouvelables, efficacité énergétique, hydrogène, etc.), COOPERATON et DEVELOPPEMENT INTERNATIONAL (la connaissance d’instruments financiers est atout)</w:t>
          </w:r>
        </w:p>
      </w:sdtContent>
    </w:sdt>
    <w:p w14:paraId="5D76C15C" w14:textId="77777777" w:rsidR="00F65CC2" w:rsidRPr="0097596D"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w:t>
      </w:r>
      <w:r w:rsidRPr="001D3EEC">
        <w:rPr>
          <w:lang w:val="fr-BE" w:eastAsia="en-GB"/>
        </w:rPr>
        <w:lastRenderedPageBreak/>
        <w:t>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 xml:space="preserve">La Commission européenne veillera à ce que les données à caractère personnel des candidats soient traitées dans le plein respect du règlement (UE) 2018/1725 du Parlement </w:t>
      </w:r>
      <w:r w:rsidRPr="001D3EEC">
        <w:rPr>
          <w:lang w:val="fr-BE"/>
        </w:rPr>
        <w:lastRenderedPageBreak/>
        <w:t>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25E3F"/>
    <w:rsid w:val="0028413D"/>
    <w:rsid w:val="002841B7"/>
    <w:rsid w:val="002A6E30"/>
    <w:rsid w:val="002B37EB"/>
    <w:rsid w:val="00301CA3"/>
    <w:rsid w:val="00377580"/>
    <w:rsid w:val="00394581"/>
    <w:rsid w:val="00443957"/>
    <w:rsid w:val="00462268"/>
    <w:rsid w:val="004A4BB7"/>
    <w:rsid w:val="004D3B51"/>
    <w:rsid w:val="0053405E"/>
    <w:rsid w:val="00556CBD"/>
    <w:rsid w:val="00565C08"/>
    <w:rsid w:val="005F0DB2"/>
    <w:rsid w:val="006A1CB2"/>
    <w:rsid w:val="006F23BA"/>
    <w:rsid w:val="0074301E"/>
    <w:rsid w:val="007A10AA"/>
    <w:rsid w:val="007A1396"/>
    <w:rsid w:val="007B5FAE"/>
    <w:rsid w:val="007E131B"/>
    <w:rsid w:val="008241B0"/>
    <w:rsid w:val="008315CD"/>
    <w:rsid w:val="00866E7F"/>
    <w:rsid w:val="008A0FF3"/>
    <w:rsid w:val="0092295D"/>
    <w:rsid w:val="00964E8D"/>
    <w:rsid w:val="0097596D"/>
    <w:rsid w:val="00A65B97"/>
    <w:rsid w:val="00A917BE"/>
    <w:rsid w:val="00B31DC8"/>
    <w:rsid w:val="00C518F5"/>
    <w:rsid w:val="00D703FC"/>
    <w:rsid w:val="00D82B48"/>
    <w:rsid w:val="00DA1361"/>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85B1437F5EE24CD5AEFFA941D9953D85"/>
        <w:category>
          <w:name w:val="General"/>
          <w:gallery w:val="placeholder"/>
        </w:category>
        <w:types>
          <w:type w:val="bbPlcHdr"/>
        </w:types>
        <w:behaviors>
          <w:behavior w:val="content"/>
        </w:behaviors>
        <w:guid w:val="{33ACC01C-6B5B-45C5-840D-1A332200D6E6}"/>
      </w:docPartPr>
      <w:docPartBody>
        <w:p w:rsidR="005A220A" w:rsidRDefault="00F4512F" w:rsidP="00F4512F">
          <w:pPr>
            <w:pStyle w:val="85B1437F5EE24CD5AEFFA941D9953D85"/>
          </w:pPr>
          <w:r w:rsidRPr="0028413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DA2"/>
    <w:multiLevelType w:val="multilevel"/>
    <w:tmpl w:val="C2DE61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18667456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5A220A"/>
    <w:rsid w:val="007818B4"/>
    <w:rsid w:val="008F2A96"/>
    <w:rsid w:val="00983F83"/>
    <w:rsid w:val="00B36F01"/>
    <w:rsid w:val="00CB23CA"/>
    <w:rsid w:val="00E96C07"/>
    <w:rsid w:val="00F451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4512F"/>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85B1437F5EE24CD5AEFFA941D9953D85">
    <w:name w:val="85B1437F5EE24CD5AEFFA941D9953D85"/>
    <w:rsid w:val="00F451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6906E65DA2AC4482C9E7959275A153" ma:contentTypeVersion="3" ma:contentTypeDescription="Create a new document." ma:contentTypeScope="" ma:versionID="0330f339a0c506378b88650600abec83">
  <xsd:schema xmlns:xsd="http://www.w3.org/2001/XMLSchema" xmlns:xs="http://www.w3.org/2001/XMLSchema" xmlns:p="http://schemas.microsoft.com/office/2006/metadata/properties" xmlns:ns1="http://schemas.microsoft.com/sharepoint/v3" xmlns:ns2="ef8b233f-1722-4ca3-970c-32d2b2083a99" targetNamespace="http://schemas.microsoft.com/office/2006/metadata/properties" ma:root="true" ma:fieldsID="ac05dcffd22868c9a29b4670528031de" ns1:_="" ns2:_="">
    <xsd:import namespace="http://schemas.microsoft.com/sharepoint/v3"/>
    <xsd:import namespace="ef8b233f-1722-4ca3-970c-32d2b2083a99"/>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8b233f-1722-4ca3-970c-32d2b2083a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843D7EE2-3407-4B0A-8328-8F9FCF688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8b233f-1722-4ca3-970c-32d2b2083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55B05-F168-40DE-A50B-5A9E625C1569}">
  <ds:schemaRefs>
    <ds:schemaRef ds:uri="http://purl.org/dc/elements/1.1/"/>
    <ds:schemaRef ds:uri="http://schemas.microsoft.com/sharepoint/v3"/>
    <ds:schemaRef ds:uri="ef8b233f-1722-4ca3-970c-32d2b2083a99"/>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AAA289-8238-4F8C-BAEB-0599890481E5}">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1043</Words>
  <Characters>5950</Characters>
  <Application>Microsoft Office Word</Application>
  <DocSecurity>4</DocSecurity>
  <PresentationFormat>Microsoft Word 14.0</PresentationFormat>
  <Lines>49</Lines>
  <Paragraphs>13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2</cp:revision>
  <cp:lastPrinted>2023-04-18T07:01:00Z</cp:lastPrinted>
  <dcterms:created xsi:type="dcterms:W3CDTF">2023-12-12T15:43:00Z</dcterms:created>
  <dcterms:modified xsi:type="dcterms:W3CDTF">2023-12-12T15:43:00Z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ContentTypeId">
    <vt:lpwstr>0x010100836906E65DA2AC4482C9E7959275A153</vt:lpwstr>
  </property>
</Properties>
</file>