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lang w:val="fr-BE"/>
          </w:rPr>
          <w:alias w:val="EC Header - Standard"/>
          <w:tag w:val="A4pCgmOjXaoPaysOY21Ij7-5QkCVxYFQ4ANGFaoRKN4I2"/>
          <w:id w:val="1047035766"/>
        </w:sdtPr>
        <w:sdtEndPr/>
        <w:sdtContent>
          <w:tr w:rsidR="008241B0" w:rsidRPr="001D3EEC" w14:paraId="3C0E4E5E" w14:textId="77777777">
            <w:trPr>
              <w:cantSplit/>
            </w:trPr>
            <w:tc>
              <w:tcPr>
                <w:tcW w:w="2400" w:type="dxa"/>
              </w:tcPr>
              <w:p w14:paraId="5E59DCF1" w14:textId="77777777" w:rsidR="008241B0" w:rsidRPr="001D3EEC" w:rsidRDefault="00E0579E">
                <w:pPr>
                  <w:pStyle w:val="ZFlag"/>
                  <w:rPr>
                    <w:lang w:val="fr-BE"/>
                  </w:rPr>
                </w:pPr>
                <w:r w:rsidRPr="001D3EEC">
                  <w:rPr>
                    <w:noProof/>
                    <w:lang w:val="fr-BE"/>
                  </w:rPr>
                  <w:drawing>
                    <wp:inline distT="0" distB="0" distL="0" distR="0" wp14:anchorId="17FAC558" wp14:editId="0A717100">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14:paraId="387DE45D" w14:textId="77777777" w:rsidR="008241B0" w:rsidRPr="001D3EEC" w:rsidRDefault="00C83614">
                <w:pPr>
                  <w:pStyle w:val="ZCom"/>
                  <w:rPr>
                    <w:lang w:val="fr-BE"/>
                  </w:rPr>
                </w:pPr>
                <w:sdt>
                  <w:sdtPr>
                    <w:rPr>
                      <w:lang w:val="fr-BE"/>
                    </w:rPr>
                    <w:id w:val="-1384316332"/>
                    <w:dataBinding w:xpath="/Texts/OrgaRoot" w:storeItemID="{4EF90DE6-88B6-4264-9629-4D8DFDFE87D2}"/>
                    <w:text w:multiLine="1"/>
                  </w:sdtPr>
                  <w:sdtEndPr/>
                  <w:sdtContent>
                    <w:r w:rsidR="002A6E30" w:rsidRPr="001D3EEC">
                      <w:rPr>
                        <w:lang w:val="fr-BE"/>
                      </w:rPr>
                      <w:t>COMMISSION EUROPÉENNE</w:t>
                    </w:r>
                  </w:sdtContent>
                </w:sdt>
              </w:p>
              <w:p w14:paraId="50AEA351" w14:textId="39D8A342" w:rsidR="008241B0" w:rsidRPr="001D3EEC" w:rsidRDefault="00C83614">
                <w:pPr>
                  <w:pStyle w:val="ZDGName"/>
                  <w:rPr>
                    <w:caps/>
                    <w:lang w:val="fr-BE"/>
                  </w:rPr>
                </w:pPr>
                <w:sdt>
                  <w:sdtPr>
                    <w:rPr>
                      <w:caps/>
                      <w:lang w:val="fr-BE"/>
                    </w:rPr>
                    <w:id w:val="-1899195802"/>
                    <w:placeholder>
                      <w:docPart w:val="4663A28B250A4F74908B5CF397229B8E"/>
                    </w:placeholder>
                    <w:showingPlcHdr/>
                    <w:dataBinding w:xpath="/Author/OrgaEntity1/HeadLine1" w:storeItemID="{54DD96F4-BBF0-45E7-A229-B4D6064D9A94}"/>
                    <w:text w:multiLine="1"/>
                  </w:sdtPr>
                  <w:sdtEndPr/>
                  <w:sdtContent>
                    <w:r w:rsidR="00B31DC8" w:rsidRPr="001D3EEC">
                      <w:rPr>
                        <w:caps/>
                        <w:lang w:val="fr-BE"/>
                      </w:rPr>
                      <w:t xml:space="preserve">     </w:t>
                    </w:r>
                  </w:sdtContent>
                </w:sdt>
              </w:p>
              <w:p w14:paraId="56BC4AF8" w14:textId="4B1F8545" w:rsidR="008241B0" w:rsidRPr="001D3EEC" w:rsidRDefault="00C83614">
                <w:pPr>
                  <w:pStyle w:val="ZDGName"/>
                  <w:rPr>
                    <w:caps/>
                    <w:lang w:val="fr-BE"/>
                  </w:rPr>
                </w:pPr>
                <w:sdt>
                  <w:sdtPr>
                    <w:rPr>
                      <w:caps/>
                      <w:lang w:val="fr-BE"/>
                    </w:rPr>
                    <w:id w:val="-1257908893"/>
                    <w:placeholder>
                      <w:docPart w:val="D1F22650620B404BA14828D6E31D0F7D"/>
                    </w:placeholder>
                    <w:showingPlcHdr/>
                    <w:dataBinding w:xpath="/Author/OrgaEntity1/HeadLine2" w:storeItemID="{54DD96F4-BBF0-45E7-A229-B4D6064D9A94}"/>
                    <w:text w:multiLine="1"/>
                  </w:sdtPr>
                  <w:sdtEndPr/>
                  <w:sdtContent>
                    <w:r w:rsidR="00B31DC8" w:rsidRPr="001D3EEC">
                      <w:rPr>
                        <w:caps/>
                        <w:lang w:val="fr-BE"/>
                      </w:rPr>
                      <w:t xml:space="preserve">     </w:t>
                    </w:r>
                  </w:sdtContent>
                </w:sdt>
              </w:p>
              <w:p w14:paraId="1094DF31" w14:textId="5FFCEF55" w:rsidR="008241B0" w:rsidRPr="001D3EEC" w:rsidRDefault="00C83614">
                <w:pPr>
                  <w:pStyle w:val="ZDGName"/>
                  <w:rPr>
                    <w:lang w:val="fr-BE"/>
                  </w:rPr>
                </w:pPr>
                <w:sdt>
                  <w:sdtPr>
                    <w:rPr>
                      <w:lang w:val="fr-BE"/>
                    </w:rPr>
                    <w:id w:val="-1561940081"/>
                    <w:placeholder>
                      <w:docPart w:val="27207C9089324CF3A0FD720D1F2ACBD7"/>
                    </w:placeholder>
                    <w:showingPlcHdr/>
                    <w:dataBinding w:xpath="/Author/OrgaEntity2/HeadLine1" w:storeItemID="{54DD96F4-BBF0-45E7-A229-B4D6064D9A94}"/>
                    <w:text w:multiLine="1"/>
                  </w:sdtPr>
                  <w:sdtEndPr/>
                  <w:sdtContent>
                    <w:r w:rsidR="00B31DC8" w:rsidRPr="001D3EEC">
                      <w:rPr>
                        <w:lang w:val="fr-BE"/>
                      </w:rPr>
                      <w:t xml:space="preserve">     </w:t>
                    </w:r>
                  </w:sdtContent>
                </w:sdt>
              </w:p>
              <w:p w14:paraId="3A431F23" w14:textId="2AA5CACF" w:rsidR="008241B0" w:rsidRPr="001D3EEC" w:rsidRDefault="00C83614">
                <w:pPr>
                  <w:pStyle w:val="ZDGName"/>
                  <w:rPr>
                    <w:b/>
                    <w:lang w:val="fr-BE"/>
                  </w:rPr>
                </w:pPr>
                <w:sdt>
                  <w:sdtPr>
                    <w:rPr>
                      <w:b/>
                      <w:lang w:val="fr-BE"/>
                    </w:rPr>
                    <w:id w:val="1399240144"/>
                    <w:placeholder>
                      <w:docPart w:val="C429FDC2D0CB450FBB0729EE2AD1FEF7"/>
                    </w:placeholder>
                    <w:showingPlcHdr/>
                    <w:dataBinding w:xpath="/Author/OrgaEntity3/HeadLine1" w:storeItemID="{54DD96F4-BBF0-45E7-A229-B4D6064D9A94}"/>
                    <w:text w:multiLine="1"/>
                  </w:sdtPr>
                  <w:sdtEndPr/>
                  <w:sdtContent>
                    <w:r w:rsidR="00B31DC8" w:rsidRPr="001D3EEC">
                      <w:rPr>
                        <w:b/>
                        <w:lang w:val="fr-BE"/>
                      </w:rPr>
                      <w:t xml:space="preserve">     </w:t>
                    </w:r>
                  </w:sdtContent>
                </w:sdt>
              </w:p>
            </w:tc>
          </w:tr>
        </w:sdtContent>
      </w:sdt>
    </w:tbl>
    <w:p w14:paraId="138ED1B1" w14:textId="4A615850" w:rsidR="008241B0" w:rsidRPr="001D3EEC" w:rsidRDefault="00C83614" w:rsidP="00C518F5">
      <w:pPr>
        <w:pStyle w:val="NoteHead"/>
        <w:spacing w:before="600" w:after="600"/>
        <w:rPr>
          <w:lang w:val="fr-BE"/>
        </w:rPr>
      </w:pPr>
      <w:sdt>
        <w:sdtPr>
          <w:rPr>
            <w:lang w:val="fr-BE"/>
          </w:rPr>
          <w:alias w:val="Note for - Note for the File"/>
          <w:tag w:val="u7uN5kfMW4zFYuXg0ziI1D-E4pEJMn25qAH87bmWIf9S1"/>
          <w:id w:val="1579866937"/>
          <w:dataBinding w:xpath="/Texts/NoteFile" w:storeItemID="{4EF90DE6-88B6-4264-9629-4D8DFDFE87D2}"/>
          <w:text w:multiLine="1"/>
        </w:sdtPr>
        <w:sdtEndPr/>
        <w:sdtContent>
          <w:r w:rsidR="00B31DC8" w:rsidRPr="001D3EEC">
            <w:rPr>
              <w:lang w:val="fr-BE"/>
            </w:rPr>
            <w:t>AVIS DE VACANCE POUR UN POSTE D</w:t>
          </w:r>
          <w:r w:rsidR="006F23BA" w:rsidRPr="001D3EEC">
            <w:rPr>
              <w:lang w:val="fr-BE"/>
            </w:rPr>
            <w:t>’</w:t>
          </w:r>
          <w:r w:rsidR="00B31DC8" w:rsidRPr="001D3EEC">
            <w:rPr>
              <w:lang w:val="fr-BE"/>
            </w:rPr>
            <w:t>EXPERT NATIONAL DÉTACHÉ</w:t>
          </w:r>
        </w:sdtContent>
      </w:sdt>
    </w:p>
    <w:tbl>
      <w:tblPr>
        <w:tblStyle w:val="TableGrid"/>
        <w:tblW w:w="0" w:type="auto"/>
        <w:tblLayout w:type="fixed"/>
        <w:tblLook w:val="04A0" w:firstRow="1" w:lastRow="0" w:firstColumn="1" w:lastColumn="0" w:noHBand="0" w:noVBand="1"/>
      </w:tblPr>
      <w:tblGrid>
        <w:gridCol w:w="3111"/>
        <w:gridCol w:w="5491"/>
      </w:tblGrid>
      <w:tr w:rsidR="00377580" w:rsidRPr="00C74B51" w14:paraId="1568E05F" w14:textId="77777777" w:rsidTr="005F6927">
        <w:tc>
          <w:tcPr>
            <w:tcW w:w="3111" w:type="dxa"/>
          </w:tcPr>
          <w:p w14:paraId="77985940" w14:textId="3179BE2D" w:rsidR="00377580" w:rsidRPr="001D3EEC" w:rsidRDefault="00377580" w:rsidP="005F6927">
            <w:pPr>
              <w:tabs>
                <w:tab w:val="left" w:pos="426"/>
              </w:tabs>
              <w:rPr>
                <w:bCs/>
                <w:lang w:val="fr-BE" w:eastAsia="en-GB"/>
              </w:rPr>
            </w:pPr>
            <w:r w:rsidRPr="001D3EEC">
              <w:rPr>
                <w:bCs/>
                <w:lang w:val="fr-BE" w:eastAsia="en-GB"/>
              </w:rPr>
              <w:t>DG – Direction – Unité</w:t>
            </w:r>
          </w:p>
        </w:tc>
        <w:sdt>
          <w:sdtPr>
            <w:rPr>
              <w:bCs/>
              <w:lang w:val="fr-BE" w:eastAsia="en-GB"/>
            </w:rPr>
            <w:id w:val="1693032537"/>
            <w:placeholder>
              <w:docPart w:val="3EA8CF6EEFEA4E0A8C856271A54D6DC1"/>
            </w:placeholder>
          </w:sdtPr>
          <w:sdtEndPr/>
          <w:sdtContent>
            <w:tc>
              <w:tcPr>
                <w:tcW w:w="5491" w:type="dxa"/>
              </w:tcPr>
              <w:p w14:paraId="2AA4F572" w14:textId="695D5960" w:rsidR="00377580" w:rsidRPr="00080A71" w:rsidRDefault="00C74B51" w:rsidP="005F6927">
                <w:pPr>
                  <w:tabs>
                    <w:tab w:val="left" w:pos="426"/>
                  </w:tabs>
                  <w:rPr>
                    <w:bCs/>
                    <w:lang w:val="en-IE" w:eastAsia="en-GB"/>
                  </w:rPr>
                </w:pPr>
                <w:r>
                  <w:rPr>
                    <w:bCs/>
                    <w:lang w:val="fr-BE" w:eastAsia="en-GB"/>
                  </w:rPr>
                  <w:t>DG INTPA – Unité D1</w:t>
                </w:r>
              </w:p>
            </w:tc>
          </w:sdtContent>
        </w:sdt>
      </w:tr>
      <w:tr w:rsidR="00377580" w:rsidRPr="00C74B51" w14:paraId="134D49F6" w14:textId="77777777" w:rsidTr="005F6927">
        <w:tc>
          <w:tcPr>
            <w:tcW w:w="3111" w:type="dxa"/>
          </w:tcPr>
          <w:p w14:paraId="73745AB3" w14:textId="46970E25" w:rsidR="00377580" w:rsidRPr="001D3EEC" w:rsidRDefault="00377580" w:rsidP="005F6927">
            <w:pPr>
              <w:tabs>
                <w:tab w:val="left" w:pos="426"/>
              </w:tabs>
              <w:rPr>
                <w:bCs/>
                <w:lang w:val="fr-BE" w:eastAsia="en-GB"/>
              </w:rPr>
            </w:pPr>
            <w:r w:rsidRPr="001D3EEC">
              <w:rPr>
                <w:bCs/>
                <w:lang w:val="fr-BE" w:eastAsia="en-GB"/>
              </w:rPr>
              <w:t xml:space="preserve">Numéro de poste </w:t>
            </w:r>
            <w:r w:rsidR="001D3EEC">
              <w:rPr>
                <w:bCs/>
                <w:lang w:val="fr-BE" w:eastAsia="en-GB"/>
              </w:rPr>
              <w:t>S</w:t>
            </w:r>
            <w:r w:rsidRPr="001D3EEC">
              <w:rPr>
                <w:bCs/>
                <w:lang w:val="fr-BE" w:eastAsia="en-GB"/>
              </w:rPr>
              <w:t>ysper:</w:t>
            </w:r>
          </w:p>
        </w:tc>
        <w:sdt>
          <w:sdtPr>
            <w:rPr>
              <w:bCs/>
              <w:lang w:val="fr-BE" w:eastAsia="en-GB"/>
            </w:rPr>
            <w:id w:val="-686597872"/>
            <w:placeholder>
              <w:docPart w:val="60106104C58244479DA9EA116B4F1602"/>
            </w:placeholder>
          </w:sdtPr>
          <w:sdtEndPr/>
          <w:sdtContent>
            <w:tc>
              <w:tcPr>
                <w:tcW w:w="5491" w:type="dxa"/>
              </w:tcPr>
              <w:p w14:paraId="51C87C16" w14:textId="22379A0D" w:rsidR="00377580" w:rsidRPr="00080A71" w:rsidRDefault="00C74B51" w:rsidP="005F6927">
                <w:pPr>
                  <w:tabs>
                    <w:tab w:val="left" w:pos="426"/>
                  </w:tabs>
                  <w:rPr>
                    <w:bCs/>
                    <w:lang w:val="en-IE" w:eastAsia="en-GB"/>
                  </w:rPr>
                </w:pPr>
                <w:r>
                  <w:rPr>
                    <w:bCs/>
                    <w:lang w:val="fr-BE" w:eastAsia="en-GB"/>
                  </w:rPr>
                  <w:t>351514</w:t>
                </w:r>
              </w:p>
            </w:tc>
          </w:sdtContent>
        </w:sdt>
      </w:tr>
      <w:tr w:rsidR="00377580" w:rsidRPr="001D3EEC" w14:paraId="38F42E75" w14:textId="77777777" w:rsidTr="005F6927">
        <w:tc>
          <w:tcPr>
            <w:tcW w:w="3111" w:type="dxa"/>
          </w:tcPr>
          <w:p w14:paraId="171B2069" w14:textId="55356334"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Personne de contact:</w:t>
            </w:r>
          </w:p>
          <w:p w14:paraId="06B71EE9" w14:textId="77777777" w:rsidR="00377580" w:rsidRPr="001D3EEC" w:rsidRDefault="00377580" w:rsidP="005F6927">
            <w:pPr>
              <w:tabs>
                <w:tab w:val="left" w:pos="1697"/>
              </w:tabs>
              <w:ind w:right="-1739"/>
              <w:contextualSpacing/>
              <w:rPr>
                <w:bCs/>
                <w:szCs w:val="24"/>
                <w:lang w:val="fr-BE" w:eastAsia="en-GB"/>
              </w:rPr>
            </w:pPr>
          </w:p>
          <w:p w14:paraId="3A297E0D" w14:textId="7C2BB14E"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Prise de fonctions souhaitée:</w:t>
            </w:r>
          </w:p>
          <w:p w14:paraId="64D59568" w14:textId="333E015C" w:rsidR="00377580" w:rsidRPr="001D3EEC" w:rsidRDefault="00377580" w:rsidP="005F6927">
            <w:pPr>
              <w:tabs>
                <w:tab w:val="left" w:pos="1697"/>
              </w:tabs>
              <w:ind w:right="-1739"/>
              <w:contextualSpacing/>
              <w:rPr>
                <w:bCs/>
                <w:szCs w:val="24"/>
                <w:lang w:val="fr-BE" w:eastAsia="en-GB"/>
              </w:rPr>
            </w:pPr>
            <w:r w:rsidRPr="001D3EEC">
              <w:rPr>
                <w:bCs/>
                <w:szCs w:val="24"/>
                <w:lang w:val="fr-BE" w:eastAsia="en-GB"/>
              </w:rPr>
              <w:t>Durée initiale:</w:t>
            </w:r>
          </w:p>
          <w:p w14:paraId="70D1AB11" w14:textId="6CC7025B" w:rsidR="00377580" w:rsidRPr="001D3EEC" w:rsidRDefault="00377580" w:rsidP="005F6927">
            <w:pPr>
              <w:tabs>
                <w:tab w:val="left" w:pos="426"/>
              </w:tabs>
              <w:spacing w:after="0"/>
              <w:contextualSpacing/>
              <w:rPr>
                <w:bCs/>
                <w:lang w:val="fr-BE" w:eastAsia="en-GB"/>
              </w:rPr>
            </w:pPr>
            <w:r w:rsidRPr="001D3EEC">
              <w:rPr>
                <w:bCs/>
                <w:szCs w:val="24"/>
                <w:lang w:val="fr-BE" w:eastAsia="en-GB"/>
              </w:rPr>
              <w:t>Lieu de détachement:</w:t>
            </w:r>
          </w:p>
        </w:tc>
        <w:tc>
          <w:tcPr>
            <w:tcW w:w="5491" w:type="dxa"/>
          </w:tcPr>
          <w:sdt>
            <w:sdtPr>
              <w:rPr>
                <w:bCs/>
                <w:lang w:val="fr-BE" w:eastAsia="en-GB"/>
              </w:rPr>
              <w:id w:val="226507670"/>
              <w:placeholder>
                <w:docPart w:val="D8BE6C0997514348B27B45353A0FA576"/>
              </w:placeholder>
            </w:sdtPr>
            <w:sdtEndPr/>
            <w:sdtContent>
              <w:p w14:paraId="369CA7C8" w14:textId="095D6FE1" w:rsidR="00377580" w:rsidRPr="00080A71" w:rsidRDefault="00C74B51" w:rsidP="005F6927">
                <w:pPr>
                  <w:tabs>
                    <w:tab w:val="left" w:pos="426"/>
                  </w:tabs>
                  <w:rPr>
                    <w:bCs/>
                    <w:lang w:val="en-IE" w:eastAsia="en-GB"/>
                  </w:rPr>
                </w:pPr>
                <w:r>
                  <w:rPr>
                    <w:bCs/>
                    <w:lang w:val="fr-BE" w:eastAsia="en-GB"/>
                  </w:rPr>
                  <w:t>Nicolas STOETZEL</w:t>
                </w:r>
              </w:p>
            </w:sdtContent>
          </w:sdt>
          <w:p w14:paraId="32DD8032" w14:textId="68C25961" w:rsidR="00377580" w:rsidRPr="001D3EEC" w:rsidRDefault="00C83614" w:rsidP="005F6927">
            <w:pPr>
              <w:tabs>
                <w:tab w:val="left" w:pos="426"/>
              </w:tabs>
              <w:contextualSpacing/>
              <w:rPr>
                <w:bCs/>
                <w:lang w:val="fr-BE" w:eastAsia="en-GB"/>
              </w:rPr>
            </w:pPr>
            <w:sdt>
              <w:sdtPr>
                <w:rPr>
                  <w:bCs/>
                  <w:lang w:val="fr-BE" w:eastAsia="en-GB"/>
                </w:rPr>
                <w:id w:val="1175461244"/>
                <w:placeholder>
                  <w:docPart w:val="8C22AB55BBA54E638A78E6CCB625149B"/>
                </w:placeholder>
              </w:sdtPr>
              <w:sdtEndPr/>
              <w:sdtContent>
                <w:r w:rsidR="00C74B51">
                  <w:rPr>
                    <w:bCs/>
                    <w:lang w:val="fr-BE" w:eastAsia="en-GB"/>
                  </w:rPr>
                  <w:t>II</w:t>
                </w:r>
              </w:sdtContent>
            </w:sdt>
            <w:r w:rsidR="00377580" w:rsidRPr="001D3EEC">
              <w:rPr>
                <w:bCs/>
                <w:lang w:val="fr-BE" w:eastAsia="en-GB"/>
              </w:rPr>
              <w:t xml:space="preserve"> trimestre </w:t>
            </w:r>
            <w:sdt>
              <w:sdtPr>
                <w:rPr>
                  <w:bCs/>
                  <w:lang w:val="fr-BE" w:eastAsia="en-GB"/>
                </w:rPr>
                <w:id w:val="1115250968"/>
                <w:placeholder>
                  <w:docPart w:val="DefaultPlaceholder_-1854013440"/>
                </w:placeholder>
              </w:sdtPr>
              <w:sdtEndPr/>
              <w:sdtContent>
                <w:sdt>
                  <w:sdtPr>
                    <w:rPr>
                      <w:bCs/>
                      <w:lang w:val="en-IE" w:eastAsia="en-GB"/>
                    </w:rPr>
                    <w:alias w:val="Year"/>
                    <w:tag w:val="Year"/>
                    <w:id w:val="-1638640930"/>
                    <w:placeholder>
                      <w:docPart w:val="FDBA21C851CF4EF9B6B8180DFF6F861A"/>
                    </w:placeholder>
                    <w:dropDownList>
                      <w:listItem w:value="Choose an item."/>
                      <w:listItem w:displayText="2023" w:value="2023"/>
                      <w:listItem w:displayText="2024" w:value="2024"/>
                    </w:dropDownList>
                  </w:sdtPr>
                  <w:sdtEndPr/>
                  <w:sdtContent>
                    <w:r w:rsidR="00C74B51">
                      <w:rPr>
                        <w:bCs/>
                        <w:lang w:val="en-IE" w:eastAsia="en-GB"/>
                      </w:rPr>
                      <w:t>2024</w:t>
                    </w:r>
                  </w:sdtContent>
                </w:sdt>
              </w:sdtContent>
            </w:sdt>
          </w:p>
          <w:p w14:paraId="768BBE26" w14:textId="1DA6E840" w:rsidR="00377580" w:rsidRPr="001D3EEC" w:rsidRDefault="00C83614" w:rsidP="005F6927">
            <w:pPr>
              <w:tabs>
                <w:tab w:val="left" w:pos="426"/>
              </w:tabs>
              <w:contextualSpacing/>
              <w:jc w:val="left"/>
              <w:rPr>
                <w:bCs/>
                <w:szCs w:val="24"/>
                <w:lang w:val="fr-BE" w:eastAsia="en-GB"/>
              </w:rPr>
            </w:pPr>
            <w:sdt>
              <w:sdtPr>
                <w:rPr>
                  <w:bCs/>
                  <w:lang w:val="fr-BE" w:eastAsia="en-GB"/>
                </w:rPr>
                <w:id w:val="202528730"/>
                <w:placeholder>
                  <w:docPart w:val="8C22AB55BBA54E638A78E6CCB625149B"/>
                </w:placeholder>
              </w:sdtPr>
              <w:sdtEndPr/>
              <w:sdtContent>
                <w:r w:rsidR="00C74B51">
                  <w:rPr>
                    <w:bCs/>
                    <w:lang w:val="fr-BE" w:eastAsia="en-GB"/>
                  </w:rPr>
                  <w:t>2</w:t>
                </w:r>
              </w:sdtContent>
            </w:sdt>
            <w:r w:rsidR="00377580" w:rsidRPr="001D3EEC">
              <w:rPr>
                <w:bCs/>
                <w:lang w:val="fr-BE" w:eastAsia="en-GB"/>
              </w:rPr>
              <w:t xml:space="preserve"> années</w:t>
            </w:r>
            <w:r w:rsidR="00377580" w:rsidRPr="001D3EEC">
              <w:rPr>
                <w:bCs/>
                <w:lang w:val="fr-BE" w:eastAsia="en-GB"/>
              </w:rPr>
              <w:br/>
            </w:r>
            <w:sdt>
              <w:sdtPr>
                <w:rPr>
                  <w:bCs/>
                  <w:szCs w:val="24"/>
                  <w:lang w:val="fr-BE" w:eastAsia="en-GB"/>
                </w:rPr>
                <w:id w:val="-69433268"/>
                <w14:checkbox>
                  <w14:checked w14:val="1"/>
                  <w14:checkedState w14:val="2612" w14:font="MS Gothic"/>
                  <w14:uncheckedState w14:val="2610" w14:font="MS Gothic"/>
                </w14:checkbox>
              </w:sdtPr>
              <w:sdtEndPr/>
              <w:sdtContent>
                <w:r w:rsidR="00C74B51">
                  <w:rPr>
                    <w:rFonts w:ascii="MS Gothic" w:eastAsia="MS Gothic" w:hAnsi="MS Gothic" w:hint="eastAsia"/>
                    <w:bCs/>
                    <w:szCs w:val="24"/>
                    <w:lang w:val="fr-BE" w:eastAsia="en-GB"/>
                  </w:rPr>
                  <w:t>☒</w:t>
                </w:r>
              </w:sdtContent>
            </w:sdt>
            <w:r w:rsidR="00377580" w:rsidRPr="001D3EEC">
              <w:rPr>
                <w:bCs/>
                <w:lang w:val="fr-BE" w:eastAsia="en-GB"/>
              </w:rPr>
              <w:t xml:space="preserve"> Bruxelles </w:t>
            </w:r>
            <w:r w:rsidR="0092295D">
              <w:rPr>
                <w:bCs/>
                <w:lang w:val="fr-BE" w:eastAsia="en-GB"/>
              </w:rPr>
              <w:t xml:space="preserve"> </w:t>
            </w:r>
            <w:r w:rsidR="00377580" w:rsidRPr="001D3EEC">
              <w:rPr>
                <w:bCs/>
                <w:lang w:val="fr-BE" w:eastAsia="en-GB"/>
              </w:rPr>
              <w:t xml:space="preserve"> </w:t>
            </w:r>
            <w:sdt>
              <w:sdtPr>
                <w:rPr>
                  <w:bCs/>
                  <w:szCs w:val="24"/>
                  <w:lang w:val="fr-BE" w:eastAsia="en-GB"/>
                </w:rPr>
                <w:id w:val="1282158214"/>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Luxembourg   </w:t>
            </w:r>
            <w:sdt>
              <w:sdtPr>
                <w:rPr>
                  <w:bCs/>
                  <w:szCs w:val="24"/>
                  <w:lang w:val="fr-BE" w:eastAsia="en-GB"/>
                </w:rPr>
                <w:id w:val="-432676822"/>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377580" w:rsidRPr="001D3EEC">
              <w:rPr>
                <w:bCs/>
                <w:szCs w:val="24"/>
                <w:lang w:val="fr-BE" w:eastAsia="en-GB"/>
              </w:rPr>
              <w:t xml:space="preserve"> Autre: </w:t>
            </w:r>
            <w:sdt>
              <w:sdtPr>
                <w:rPr>
                  <w:bCs/>
                  <w:szCs w:val="24"/>
                  <w:lang w:val="fr-BE" w:eastAsia="en-GB"/>
                </w:rPr>
                <w:id w:val="-186994276"/>
                <w:placeholder>
                  <w:docPart w:val="8C22AB55BBA54E638A78E6CCB625149B"/>
                </w:placeholder>
                <w:showingPlcHdr/>
              </w:sdtPr>
              <w:sdtEndPr/>
              <w:sdtContent>
                <w:r w:rsidR="00377580" w:rsidRPr="001D3EEC">
                  <w:rPr>
                    <w:rStyle w:val="PlaceholderText"/>
                    <w:lang w:val="fr-BE"/>
                  </w:rPr>
                  <w:t>Click or tap here to enter text.</w:t>
                </w:r>
              </w:sdtContent>
            </w:sdt>
          </w:p>
          <w:p w14:paraId="6A0ABCA6" w14:textId="77777777" w:rsidR="00377580" w:rsidRPr="001D3EEC" w:rsidRDefault="00377580" w:rsidP="005F6927">
            <w:pPr>
              <w:tabs>
                <w:tab w:val="left" w:pos="426"/>
              </w:tabs>
              <w:spacing w:after="0"/>
              <w:contextualSpacing/>
              <w:rPr>
                <w:bCs/>
                <w:lang w:val="fr-BE" w:eastAsia="en-GB"/>
              </w:rPr>
            </w:pPr>
          </w:p>
        </w:tc>
      </w:tr>
      <w:tr w:rsidR="00E850B7" w:rsidRPr="00AF417C" w14:paraId="7643981F" w14:textId="77777777" w:rsidTr="00BC2C0C">
        <w:tc>
          <w:tcPr>
            <w:tcW w:w="3111" w:type="dxa"/>
          </w:tcPr>
          <w:p w14:paraId="6EF8291E" w14:textId="38B2B2AA" w:rsidR="00E850B7" w:rsidRPr="0007110E" w:rsidRDefault="00DC5C83" w:rsidP="00BC2C0C">
            <w:pPr>
              <w:tabs>
                <w:tab w:val="left" w:pos="426"/>
              </w:tabs>
              <w:spacing w:before="120" w:after="0"/>
              <w:rPr>
                <w:bCs/>
                <w:lang w:val="en-IE" w:eastAsia="en-GB"/>
              </w:rPr>
            </w:pPr>
            <w:r>
              <w:rPr>
                <w:bCs/>
                <w:lang w:val="en-IE" w:eastAsia="en-GB"/>
              </w:rPr>
              <w:t>Type de détachement</w:t>
            </w:r>
          </w:p>
        </w:tc>
        <w:tc>
          <w:tcPr>
            <w:tcW w:w="5491" w:type="dxa"/>
          </w:tcPr>
          <w:p w14:paraId="414E5C9C" w14:textId="7DD79B75" w:rsidR="00E850B7" w:rsidRPr="0007110E" w:rsidRDefault="00E850B7" w:rsidP="00BC2C0C">
            <w:pPr>
              <w:tabs>
                <w:tab w:val="left" w:pos="426"/>
              </w:tabs>
              <w:spacing w:before="120"/>
              <w:rPr>
                <w:bCs/>
                <w:lang w:val="en-IE" w:eastAsia="en-GB"/>
              </w:rPr>
            </w:pPr>
            <w:r>
              <w:rPr>
                <w:bCs/>
                <w:szCs w:val="24"/>
                <w:lang w:val="en-GB" w:eastAsia="en-GB"/>
              </w:rPr>
              <w:object w:dxaOrig="225" w:dyaOrig="225" w14:anchorId="19E13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108pt;height:21.75pt" o:ole="">
                  <v:imagedata r:id="rId14" o:title=""/>
                </v:shape>
                <w:control r:id="rId15" w:name="OptionButton6" w:shapeid="_x0000_i1037"/>
              </w:object>
            </w:r>
            <w:r>
              <w:rPr>
                <w:bCs/>
                <w:szCs w:val="24"/>
                <w:lang w:val="en-GB" w:eastAsia="en-GB"/>
              </w:rPr>
              <w:object w:dxaOrig="225" w:dyaOrig="225" w14:anchorId="70119E70">
                <v:shape id="_x0000_i1039" type="#_x0000_t75" style="width:108pt;height:21.75pt" o:ole="">
                  <v:imagedata r:id="rId16" o:title=""/>
                </v:shape>
                <w:control r:id="rId17" w:name="OptionButton7" w:shapeid="_x0000_i1039"/>
              </w:object>
            </w:r>
          </w:p>
        </w:tc>
      </w:tr>
      <w:tr w:rsidR="00377580" w:rsidRPr="001D3EEC" w14:paraId="52DCBCF8" w14:textId="77777777" w:rsidTr="005F6927">
        <w:tc>
          <w:tcPr>
            <w:tcW w:w="8602" w:type="dxa"/>
            <w:gridSpan w:val="2"/>
          </w:tcPr>
          <w:p w14:paraId="75C9C8EC" w14:textId="24E4F1D7" w:rsidR="00377580" w:rsidRDefault="001A0074" w:rsidP="005F6927">
            <w:pPr>
              <w:tabs>
                <w:tab w:val="left" w:pos="426"/>
              </w:tabs>
              <w:rPr>
                <w:bCs/>
                <w:lang w:val="fr-BE" w:eastAsia="en-GB"/>
              </w:rPr>
            </w:pPr>
            <w:r w:rsidRPr="001D3EEC">
              <w:rPr>
                <w:bCs/>
                <w:lang w:val="fr-BE" w:eastAsia="en-GB"/>
              </w:rPr>
              <w:t>Cet avis de vacance est ouvert aux:</w:t>
            </w:r>
          </w:p>
          <w:p w14:paraId="58BA5DEB" w14:textId="2182C74E" w:rsidR="00A65B97" w:rsidRDefault="00A65B97" w:rsidP="00A65B97">
            <w:pPr>
              <w:tabs>
                <w:tab w:val="left" w:pos="426"/>
              </w:tabs>
              <w:contextualSpacing/>
              <w:rPr>
                <w:bCs/>
                <w:szCs w:val="24"/>
                <w:lang w:eastAsia="en-GB"/>
              </w:rPr>
            </w:pPr>
            <w:r>
              <w:rPr>
                <w:bCs/>
                <w:szCs w:val="24"/>
                <w:lang w:val="en-GB" w:eastAsia="en-GB"/>
              </w:rPr>
              <w:object w:dxaOrig="225" w:dyaOrig="225" w14:anchorId="490F6E61">
                <v:shape id="_x0000_i1041" type="#_x0000_t75" style="width:171pt;height:21.75pt" o:ole="">
                  <v:imagedata r:id="rId18" o:title=""/>
                </v:shape>
                <w:control r:id="rId19" w:name="OptionButton41" w:shapeid="_x0000_i1041"/>
              </w:object>
            </w:r>
          </w:p>
          <w:p w14:paraId="00B1E6CD" w14:textId="77777777" w:rsidR="00A65B97" w:rsidRPr="00A65B97" w:rsidRDefault="00A65B97" w:rsidP="00A65B97">
            <w:pPr>
              <w:tabs>
                <w:tab w:val="left" w:pos="426"/>
              </w:tabs>
              <w:spacing w:after="120"/>
              <w:ind w:left="567"/>
              <w:rPr>
                <w:bCs/>
                <w:szCs w:val="24"/>
                <w:lang w:val="fr-BE" w:eastAsia="en-GB"/>
              </w:rPr>
            </w:pPr>
            <w:r w:rsidRPr="00A65B97">
              <w:rPr>
                <w:bCs/>
                <w:szCs w:val="24"/>
                <w:lang w:val="fr-BE" w:eastAsia="en-GB"/>
              </w:rPr>
              <w:t>ainsi qu’aux</w:t>
            </w:r>
          </w:p>
          <w:p w14:paraId="592E0483" w14:textId="67D779D9" w:rsidR="00377580" w:rsidRPr="001D3EEC" w:rsidRDefault="00C83614" w:rsidP="00A65B97">
            <w:pPr>
              <w:tabs>
                <w:tab w:val="left" w:pos="426"/>
              </w:tabs>
              <w:ind w:left="567"/>
              <w:contextualSpacing/>
              <w:rPr>
                <w:bCs/>
                <w:szCs w:val="24"/>
                <w:lang w:val="fr-BE" w:eastAsia="en-GB"/>
              </w:rPr>
            </w:pPr>
            <w:sdt>
              <w:sdtPr>
                <w:rPr>
                  <w:bCs/>
                  <w:szCs w:val="24"/>
                  <w:lang w:val="fr-BE" w:eastAsia="en-GB"/>
                </w:rPr>
                <w:id w:val="-68340659"/>
                <w14:checkbox>
                  <w14:checked w14:val="0"/>
                  <w14:checkedState w14:val="2612" w14:font="MS Gothic"/>
                  <w14:uncheckedState w14:val="2610" w14:font="MS Gothic"/>
                </w14:checkbox>
              </w:sdtPr>
              <w:sdtEndPr/>
              <w:sdtContent>
                <w:r w:rsidR="00377580" w:rsidRPr="001D3EEC">
                  <w:rPr>
                    <w:rFonts w:ascii="MS Gothic" w:eastAsia="MS Gothic" w:hAnsi="MS Gothic"/>
                    <w:bCs/>
                    <w:szCs w:val="24"/>
                    <w:lang w:val="fr-BE" w:eastAsia="en-GB"/>
                  </w:rPr>
                  <w:t>☐</w:t>
                </w:r>
              </w:sdtContent>
            </w:sdt>
            <w:r w:rsidR="00A65B97">
              <w:rPr>
                <w:bCs/>
                <w:szCs w:val="24"/>
                <w:lang w:val="fr-BE" w:eastAsia="en-GB"/>
              </w:rPr>
              <w:t xml:space="preserve"> </w:t>
            </w:r>
            <w:r w:rsidR="001A0074" w:rsidRPr="001D3EEC">
              <w:rPr>
                <w:bCs/>
                <w:szCs w:val="24"/>
                <w:lang w:val="fr-BE" w:eastAsia="en-GB"/>
              </w:rPr>
              <w:t>pays AELE suivants</w:t>
            </w:r>
            <w:r w:rsidR="00377580" w:rsidRPr="001D3EEC">
              <w:rPr>
                <w:bCs/>
                <w:szCs w:val="24"/>
                <w:lang w:val="fr-BE" w:eastAsia="en-GB"/>
              </w:rPr>
              <w:t>:</w:t>
            </w:r>
          </w:p>
          <w:p w14:paraId="556FFC51" w14:textId="369BEB2C" w:rsidR="00377580" w:rsidRPr="001D3EEC" w:rsidRDefault="00377580" w:rsidP="00A65B97">
            <w:pPr>
              <w:tabs>
                <w:tab w:val="left" w:pos="426"/>
              </w:tabs>
              <w:ind w:left="1134"/>
              <w:contextualSpacing/>
              <w:rPr>
                <w:bCs/>
                <w:szCs w:val="24"/>
                <w:lang w:val="fr-BE" w:eastAsia="en-GB"/>
              </w:rPr>
            </w:pPr>
            <w:r w:rsidRPr="001D3EEC">
              <w:rPr>
                <w:bCs/>
                <w:szCs w:val="24"/>
                <w:lang w:val="fr-BE" w:eastAsia="en-GB"/>
              </w:rPr>
              <w:tab/>
            </w:r>
            <w:sdt>
              <w:sdtPr>
                <w:rPr>
                  <w:bCs/>
                  <w:szCs w:val="24"/>
                  <w:lang w:val="fr-BE" w:eastAsia="en-GB"/>
                </w:rPr>
                <w:id w:val="-1990401639"/>
                <w14:checkbox>
                  <w14:checked w14:val="0"/>
                  <w14:checkedState w14:val="2612" w14:font="MS Gothic"/>
                  <w14:uncheckedState w14:val="2610" w14:font="MS Gothic"/>
                </w14:checkbox>
              </w:sdtPr>
              <w:sdtEndPr/>
              <w:sdtContent>
                <w:r w:rsidRPr="001D3EEC">
                  <w:rPr>
                    <w:rFonts w:ascii="MS Gothic" w:eastAsia="MS Gothic" w:hAnsi="MS Gothic"/>
                    <w:bCs/>
                    <w:szCs w:val="24"/>
                    <w:lang w:val="fr-BE" w:eastAsia="en-GB"/>
                  </w:rPr>
                  <w:t>☐</w:t>
                </w:r>
              </w:sdtContent>
            </w:sdt>
            <w:r w:rsidRPr="001D3EEC">
              <w:rPr>
                <w:bCs/>
                <w:szCs w:val="24"/>
                <w:lang w:val="fr-BE" w:eastAsia="en-GB"/>
              </w:rPr>
              <w:t xml:space="preserve"> I</w:t>
            </w:r>
            <w:r w:rsidR="001A0074" w:rsidRPr="001D3EEC">
              <w:rPr>
                <w:bCs/>
                <w:szCs w:val="24"/>
                <w:lang w:val="fr-BE" w:eastAsia="en-GB"/>
              </w:rPr>
              <w:t>s</w:t>
            </w:r>
            <w:r w:rsidRPr="001D3EEC">
              <w:rPr>
                <w:bCs/>
                <w:szCs w:val="24"/>
                <w:lang w:val="fr-BE" w:eastAsia="en-GB"/>
              </w:rPr>
              <w:t>land</w:t>
            </w:r>
            <w:r w:rsidR="001A0074" w:rsidRPr="001D3EEC">
              <w:rPr>
                <w:bCs/>
                <w:szCs w:val="24"/>
                <w:lang w:val="fr-BE" w:eastAsia="en-GB"/>
              </w:rPr>
              <w:t>e</w:t>
            </w:r>
            <w:r w:rsidRPr="001D3EEC">
              <w:rPr>
                <w:bCs/>
                <w:szCs w:val="24"/>
                <w:lang w:val="fr-BE" w:eastAsia="en-GB"/>
              </w:rPr>
              <w:t xml:space="preserve">   </w:t>
            </w:r>
            <w:sdt>
              <w:sdtPr>
                <w:rPr>
                  <w:bCs/>
                  <w:szCs w:val="24"/>
                  <w:lang w:val="fr-BE" w:eastAsia="en-GB"/>
                </w:rPr>
                <w:id w:val="2059970484"/>
                <w14:checkbox>
                  <w14:checked w14:val="0"/>
                  <w14:checkedState w14:val="2612" w14:font="MS Gothic"/>
                  <w14:uncheckedState w14:val="2610" w14:font="MS Gothic"/>
                </w14:checkbox>
              </w:sdtPr>
              <w:sdtEndPr/>
              <w:sdtContent>
                <w:r w:rsidRPr="001D3EEC">
                  <w:rPr>
                    <w:rFonts w:ascii="MS Gothic" w:eastAsia="MS Gothic" w:hAnsi="MS Gothic"/>
                    <w:bCs/>
                    <w:szCs w:val="24"/>
                    <w:lang w:val="fr-BE" w:eastAsia="en-GB"/>
                  </w:rPr>
                  <w:t>☐</w:t>
                </w:r>
              </w:sdtContent>
            </w:sdt>
            <w:r w:rsidRPr="001D3EEC">
              <w:rPr>
                <w:bCs/>
                <w:szCs w:val="24"/>
                <w:lang w:val="fr-BE" w:eastAsia="en-GB"/>
              </w:rPr>
              <w:t xml:space="preserve"> </w:t>
            </w:r>
            <w:r w:rsidR="00C518F5" w:rsidRPr="001D3EEC">
              <w:rPr>
                <w:bCs/>
                <w:szCs w:val="24"/>
                <w:lang w:val="fr-BE" w:eastAsia="en-GB"/>
              </w:rPr>
              <w:t>Liechtenstein</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347227220"/>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Pr="001D3EEC">
              <w:rPr>
                <w:bCs/>
                <w:szCs w:val="24"/>
                <w:lang w:val="fr-BE" w:eastAsia="en-GB"/>
              </w:rPr>
              <w:t xml:space="preserve"> </w:t>
            </w:r>
            <w:r w:rsidR="00C518F5" w:rsidRPr="001D3EEC">
              <w:rPr>
                <w:bCs/>
                <w:szCs w:val="24"/>
                <w:lang w:val="fr-BE" w:eastAsia="en-GB"/>
              </w:rPr>
              <w:t>Norvège</w:t>
            </w:r>
            <w:r w:rsidR="001D3EEC">
              <w:rPr>
                <w:bCs/>
                <w:szCs w:val="24"/>
                <w:lang w:val="fr-BE" w:eastAsia="en-GB"/>
              </w:rPr>
              <w:t xml:space="preserve">  </w:t>
            </w:r>
            <w:r w:rsidRPr="001D3EEC">
              <w:rPr>
                <w:bCs/>
                <w:szCs w:val="24"/>
                <w:lang w:val="fr-BE" w:eastAsia="en-GB"/>
              </w:rPr>
              <w:t xml:space="preserve"> </w:t>
            </w:r>
            <w:sdt>
              <w:sdtPr>
                <w:rPr>
                  <w:bCs/>
                  <w:szCs w:val="24"/>
                  <w:lang w:val="fr-BE" w:eastAsia="en-GB"/>
                </w:rPr>
                <w:id w:val="-1937502850"/>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Pr="001D3EEC">
              <w:rPr>
                <w:bCs/>
                <w:szCs w:val="24"/>
                <w:lang w:val="fr-BE" w:eastAsia="en-GB"/>
              </w:rPr>
              <w:t xml:space="preserve"> S</w:t>
            </w:r>
            <w:r w:rsidR="001A0074" w:rsidRPr="001D3EEC">
              <w:rPr>
                <w:bCs/>
                <w:szCs w:val="24"/>
                <w:lang w:val="fr-BE" w:eastAsia="en-GB"/>
              </w:rPr>
              <w:t>uisse</w:t>
            </w:r>
          </w:p>
          <w:p w14:paraId="442F8A64" w14:textId="18008AF8" w:rsidR="00377580" w:rsidRPr="001D3EEC" w:rsidRDefault="00C83614" w:rsidP="00A65B97">
            <w:pPr>
              <w:tabs>
                <w:tab w:val="left" w:pos="426"/>
              </w:tabs>
              <w:ind w:left="567"/>
              <w:contextualSpacing/>
              <w:rPr>
                <w:bCs/>
                <w:szCs w:val="24"/>
                <w:lang w:val="fr-BE" w:eastAsia="en-GB"/>
              </w:rPr>
            </w:pPr>
            <w:sdt>
              <w:sdtPr>
                <w:rPr>
                  <w:bCs/>
                  <w:szCs w:val="24"/>
                  <w:lang w:val="fr-BE" w:eastAsia="en-GB"/>
                </w:rPr>
                <w:id w:val="1754392874"/>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00A65B97">
              <w:rPr>
                <w:bCs/>
                <w:szCs w:val="24"/>
                <w:lang w:val="fr-BE" w:eastAsia="en-GB"/>
              </w:rPr>
              <w:t xml:space="preserve"> </w:t>
            </w:r>
            <w:r w:rsidR="001A0074" w:rsidRPr="001D3EEC">
              <w:rPr>
                <w:bCs/>
                <w:szCs w:val="24"/>
                <w:lang w:val="fr-BE" w:eastAsia="en-GB"/>
              </w:rPr>
              <w:t>pays tiers suivants:</w:t>
            </w:r>
            <w:r w:rsidR="00377580" w:rsidRPr="001D3EEC">
              <w:rPr>
                <w:bCs/>
                <w:szCs w:val="24"/>
                <w:lang w:val="fr-BE" w:eastAsia="en-GB"/>
              </w:rPr>
              <w:t xml:space="preserve"> </w:t>
            </w:r>
            <w:sdt>
              <w:sdtPr>
                <w:rPr>
                  <w:bCs/>
                  <w:szCs w:val="24"/>
                  <w:lang w:val="fr-BE" w:eastAsia="en-GB"/>
                </w:rPr>
                <w:id w:val="-729996552"/>
                <w:placeholder>
                  <w:docPart w:val="C9BBE078305549AA8306CFFC9A24E30A"/>
                </w:placeholder>
                <w:showingPlcHdr/>
              </w:sdtPr>
              <w:sdtEndPr/>
              <w:sdtContent>
                <w:r w:rsidR="00377580" w:rsidRPr="001D3EEC">
                  <w:rPr>
                    <w:rStyle w:val="PlaceholderText"/>
                    <w:bCs/>
                    <w:lang w:val="fr-BE"/>
                  </w:rPr>
                  <w:t xml:space="preserve"> </w:t>
                </w:r>
                <w:r w:rsidR="00DC5C83">
                  <w:rPr>
                    <w:rStyle w:val="PlaceholderText"/>
                    <w:bCs/>
                    <w:lang w:val="fr-BE"/>
                  </w:rPr>
                  <w:t>…</w:t>
                </w:r>
                <w:r w:rsidR="00377580" w:rsidRPr="001D3EEC">
                  <w:rPr>
                    <w:rStyle w:val="PlaceholderText"/>
                    <w:bCs/>
                    <w:lang w:val="fr-BE"/>
                  </w:rPr>
                  <w:t xml:space="preserve">    </w:t>
                </w:r>
              </w:sdtContent>
            </w:sdt>
          </w:p>
          <w:p w14:paraId="77C548F6" w14:textId="1BBE49F2" w:rsidR="00377580" w:rsidRDefault="00C83614" w:rsidP="00A65B97">
            <w:pPr>
              <w:tabs>
                <w:tab w:val="left" w:pos="426"/>
              </w:tabs>
              <w:ind w:left="567"/>
              <w:rPr>
                <w:bCs/>
                <w:szCs w:val="24"/>
                <w:lang w:val="fr-BE" w:eastAsia="en-GB"/>
              </w:rPr>
            </w:pPr>
            <w:sdt>
              <w:sdtPr>
                <w:rPr>
                  <w:bCs/>
                  <w:szCs w:val="24"/>
                  <w:lang w:val="fr-BE" w:eastAsia="en-GB"/>
                </w:rPr>
                <w:id w:val="127444912"/>
                <w14:checkbox>
                  <w14:checked w14:val="0"/>
                  <w14:checkedState w14:val="2612" w14:font="MS Gothic"/>
                  <w14:uncheckedState w14:val="2610" w14:font="MS Gothic"/>
                </w14:checkbox>
              </w:sdtPr>
              <w:sdtEndPr/>
              <w:sdtContent>
                <w:r w:rsidR="002841B7">
                  <w:rPr>
                    <w:rFonts w:ascii="MS Gothic" w:eastAsia="MS Gothic" w:hAnsi="MS Gothic" w:hint="eastAsia"/>
                    <w:bCs/>
                    <w:szCs w:val="24"/>
                    <w:lang w:val="fr-BE" w:eastAsia="en-GB"/>
                  </w:rPr>
                  <w:t>☐</w:t>
                </w:r>
              </w:sdtContent>
            </w:sdt>
            <w:r w:rsidR="00A65B97">
              <w:rPr>
                <w:bCs/>
                <w:szCs w:val="24"/>
                <w:lang w:val="fr-BE" w:eastAsia="en-GB"/>
              </w:rPr>
              <w:t xml:space="preserve"> </w:t>
            </w:r>
            <w:r w:rsidR="001A0074" w:rsidRPr="001D3EEC">
              <w:rPr>
                <w:bCs/>
                <w:szCs w:val="24"/>
                <w:lang w:val="fr-BE" w:eastAsia="en-GB"/>
              </w:rPr>
              <w:t xml:space="preserve">organisations intergouvernementales suivantes: </w:t>
            </w:r>
            <w:sdt>
              <w:sdtPr>
                <w:rPr>
                  <w:bCs/>
                  <w:szCs w:val="24"/>
                  <w:lang w:val="fr-BE" w:eastAsia="en-GB"/>
                </w:rPr>
                <w:id w:val="2045088807"/>
                <w:placeholder>
                  <w:docPart w:val="D4CF99CCBFBD4482AC69B080E182EC06"/>
                </w:placeholder>
                <w:showingPlcHdr/>
              </w:sdtPr>
              <w:sdtEndPr/>
              <w:sdtContent>
                <w:r w:rsidR="002841B7">
                  <w:rPr>
                    <w:rStyle w:val="PlaceholderText"/>
                  </w:rPr>
                  <w:t xml:space="preserve"> </w:t>
                </w:r>
                <w:r w:rsidR="00DC5C83">
                  <w:rPr>
                    <w:rStyle w:val="PlaceholderText"/>
                  </w:rPr>
                  <w:t>…</w:t>
                </w:r>
                <w:r w:rsidR="002841B7">
                  <w:rPr>
                    <w:rStyle w:val="PlaceholderText"/>
                  </w:rPr>
                  <w:t xml:space="preserve">    </w:t>
                </w:r>
              </w:sdtContent>
            </w:sdt>
          </w:p>
          <w:p w14:paraId="2B5ABBA0" w14:textId="4AD52E2C" w:rsidR="00A65B97" w:rsidRPr="001D3EEC" w:rsidRDefault="00A65B97" w:rsidP="00A65B97">
            <w:pPr>
              <w:tabs>
                <w:tab w:val="left" w:pos="426"/>
              </w:tabs>
              <w:rPr>
                <w:bCs/>
                <w:szCs w:val="24"/>
                <w:lang w:val="fr-BE" w:eastAsia="en-GB"/>
              </w:rPr>
            </w:pPr>
            <w:r>
              <w:rPr>
                <w:bCs/>
                <w:szCs w:val="24"/>
                <w:lang w:val="en-GB" w:eastAsia="en-GB"/>
              </w:rPr>
              <w:object w:dxaOrig="225" w:dyaOrig="225" w14:anchorId="668CFC0D">
                <v:shape id="_x0000_i1043" type="#_x0000_t75" style="width:320.25pt;height:21.75pt" o:ole="">
                  <v:imagedata r:id="rId20" o:title=""/>
                </v:shape>
                <w:control r:id="rId21" w:name="OptionButton5" w:shapeid="_x0000_i1043"/>
              </w:object>
            </w:r>
          </w:p>
        </w:tc>
      </w:tr>
      <w:tr w:rsidR="00E850B7" w:rsidRPr="00C83614" w14:paraId="377A2509" w14:textId="77777777" w:rsidTr="00DE0E7F">
        <w:tc>
          <w:tcPr>
            <w:tcW w:w="3111" w:type="dxa"/>
          </w:tcPr>
          <w:p w14:paraId="296D5EDE" w14:textId="5F090CB6" w:rsidR="00E850B7" w:rsidRPr="0007110E" w:rsidRDefault="00A65B97" w:rsidP="00DE0E7F">
            <w:pPr>
              <w:tabs>
                <w:tab w:val="left" w:pos="426"/>
              </w:tabs>
              <w:spacing w:before="180"/>
              <w:rPr>
                <w:bCs/>
                <w:lang w:val="en-IE" w:eastAsia="en-GB"/>
              </w:rPr>
            </w:pPr>
            <w:r w:rsidRPr="001D3EEC">
              <w:rPr>
                <w:bCs/>
                <w:lang w:val="fr-BE" w:eastAsia="en-GB"/>
              </w:rPr>
              <w:t>Délai des candidatures</w:t>
            </w:r>
          </w:p>
        </w:tc>
        <w:tc>
          <w:tcPr>
            <w:tcW w:w="5491" w:type="dxa"/>
          </w:tcPr>
          <w:p w14:paraId="35A2EEC2" w14:textId="0B01F00A" w:rsidR="00E850B7" w:rsidRDefault="00E850B7" w:rsidP="00DE0E7F">
            <w:pPr>
              <w:tabs>
                <w:tab w:val="left" w:pos="426"/>
              </w:tabs>
              <w:spacing w:before="120" w:after="120"/>
              <w:rPr>
                <w:bCs/>
                <w:szCs w:val="24"/>
                <w:lang w:val="en-GB" w:eastAsia="en-GB"/>
              </w:rPr>
            </w:pPr>
            <w:r>
              <w:rPr>
                <w:bCs/>
                <w:szCs w:val="24"/>
                <w:lang w:val="en-GB" w:eastAsia="en-GB"/>
              </w:rPr>
              <w:object w:dxaOrig="225" w:dyaOrig="225" w14:anchorId="4F9AA0C1">
                <v:shape id="_x0000_i1045" type="#_x0000_t75" style="width:108pt;height:21.75pt" o:ole="">
                  <v:imagedata r:id="rId22" o:title=""/>
                </v:shape>
                <w:control r:id="rId23" w:name="OptionButton2" w:shapeid="_x0000_i1045"/>
              </w:object>
            </w:r>
            <w:r>
              <w:rPr>
                <w:bCs/>
                <w:szCs w:val="24"/>
                <w:lang w:val="en-GB" w:eastAsia="en-GB"/>
              </w:rPr>
              <w:object w:dxaOrig="225" w:dyaOrig="225" w14:anchorId="7A15FAEE">
                <v:shape id="_x0000_i1047" type="#_x0000_t75" style="width:108pt;height:21.75pt" o:ole="">
                  <v:imagedata r:id="rId24" o:title=""/>
                </v:shape>
                <w:control r:id="rId25" w:name="OptionButton3" w:shapeid="_x0000_i1047"/>
              </w:object>
            </w:r>
          </w:p>
          <w:p w14:paraId="63DD2FA8" w14:textId="777D47C4" w:rsidR="006B47B6" w:rsidRPr="0007110E" w:rsidRDefault="00BF389A" w:rsidP="00DE0E7F">
            <w:pPr>
              <w:tabs>
                <w:tab w:val="left" w:pos="426"/>
              </w:tabs>
              <w:spacing w:before="120" w:after="120"/>
              <w:rPr>
                <w:bCs/>
                <w:lang w:val="en-IE" w:eastAsia="en-GB"/>
              </w:rPr>
            </w:pPr>
            <w:r w:rsidRPr="00C74B51">
              <w:rPr>
                <w:bCs/>
                <w:lang w:val="en-US" w:eastAsia="en-GB"/>
              </w:rPr>
              <w:t>Date limite pour postuler</w:t>
            </w:r>
            <w:r>
              <w:rPr>
                <w:bCs/>
                <w:lang w:val="en-IE" w:eastAsia="en-GB"/>
              </w:rPr>
              <w:t xml:space="preserve">: </w:t>
            </w:r>
            <w:sdt>
              <w:sdtPr>
                <w:rPr>
                  <w:bCs/>
                  <w:lang w:val="en-IE" w:eastAsia="en-GB"/>
                </w:rPr>
                <w:id w:val="319154040"/>
                <w:placeholder>
                  <w:docPart w:val="D33812E3C570400484B558C421C8A64E"/>
                </w:placeholder>
                <w:date w:fullDate="2024-02-26T00:00:00Z">
                  <w:dateFormat w:val="dd-MM-yyyy"/>
                  <w:lid w:val="fr-BE"/>
                  <w:storeMappedDataAs w:val="dateTime"/>
                  <w:calendar w:val="gregorian"/>
                </w:date>
              </w:sdtPr>
              <w:sdtEndPr/>
              <w:sdtContent>
                <w:r w:rsidR="00C83614">
                  <w:rPr>
                    <w:bCs/>
                    <w:lang w:val="fr-BE" w:eastAsia="en-GB"/>
                  </w:rPr>
                  <w:t>26-02-2024</w:t>
                </w:r>
              </w:sdtContent>
            </w:sdt>
          </w:p>
        </w:tc>
      </w:tr>
    </w:tbl>
    <w:p w14:paraId="64E3B7F7" w14:textId="4ACBF2E8" w:rsidR="00E850B7" w:rsidRPr="00BF389A" w:rsidRDefault="00E850B7" w:rsidP="00377580">
      <w:pPr>
        <w:rPr>
          <w:b/>
          <w:bCs/>
          <w:lang w:val="en-IE" w:eastAsia="en-GB"/>
        </w:rPr>
      </w:pPr>
    </w:p>
    <w:p w14:paraId="56FF37FF" w14:textId="7820A366" w:rsidR="001A0074" w:rsidRPr="0053405E" w:rsidRDefault="00B31DC8" w:rsidP="001A0074">
      <w:pPr>
        <w:pStyle w:val="ListNumber"/>
        <w:numPr>
          <w:ilvl w:val="0"/>
          <w:numId w:val="0"/>
        </w:numPr>
        <w:ind w:left="709" w:hanging="709"/>
        <w:rPr>
          <w:lang w:val="fr-BE" w:eastAsia="en-GB"/>
        </w:rPr>
      </w:pPr>
      <w:r w:rsidRPr="001D3EEC">
        <w:rPr>
          <w:b/>
          <w:bCs/>
          <w:lang w:val="fr-BE" w:eastAsia="en-GB"/>
        </w:rPr>
        <w:t>Présentation de l</w:t>
      </w:r>
      <w:r w:rsidR="006F23BA" w:rsidRPr="001D3EEC">
        <w:rPr>
          <w:b/>
          <w:bCs/>
          <w:lang w:val="fr-BE" w:eastAsia="en-GB"/>
        </w:rPr>
        <w:t>’</w:t>
      </w:r>
      <w:r w:rsidRPr="001D3EEC">
        <w:rPr>
          <w:b/>
          <w:bCs/>
          <w:lang w:val="fr-BE" w:eastAsia="en-GB"/>
        </w:rPr>
        <w:t>entité (nous sommes)</w:t>
      </w:r>
    </w:p>
    <w:sdt>
      <w:sdtPr>
        <w:rPr>
          <w:lang w:val="fr-BE" w:eastAsia="en-GB"/>
        </w:rPr>
        <w:id w:val="1822233941"/>
        <w:placeholder>
          <w:docPart w:val="502342290B3541ABA4032C2AA949ADE4"/>
        </w:placeholder>
      </w:sdtPr>
      <w:sdtEndPr/>
      <w:sdtContent>
        <w:p w14:paraId="641C7324" w14:textId="4F283036" w:rsidR="00C74B51" w:rsidRDefault="00C74B51" w:rsidP="00C74B51">
          <w:pPr>
            <w:rPr>
              <w:lang w:val="fr-BE" w:eastAsia="en-GB"/>
            </w:rPr>
          </w:pPr>
          <w:r w:rsidRPr="00C74B51">
            <w:rPr>
              <w:lang w:val="fr-BE" w:eastAsia="en-GB"/>
            </w:rPr>
            <w:t>L'unité INTPA</w:t>
          </w:r>
          <w:r w:rsidR="00D413F4">
            <w:rPr>
              <w:lang w:val="fr-BE" w:eastAsia="en-GB"/>
            </w:rPr>
            <w:t xml:space="preserve"> </w:t>
          </w:r>
          <w:r w:rsidRPr="00C74B51">
            <w:rPr>
              <w:lang w:val="fr-BE" w:eastAsia="en-GB"/>
            </w:rPr>
            <w:t xml:space="preserve">D1 est le centre de gravité de la politique et de l'approche de </w:t>
          </w:r>
          <w:proofErr w:type="spellStart"/>
          <w:r w:rsidR="00B93BE4">
            <w:rPr>
              <w:lang w:val="fr-BE" w:eastAsia="en-GB"/>
            </w:rPr>
            <w:t>Equipe</w:t>
          </w:r>
          <w:proofErr w:type="spellEnd"/>
          <w:r w:rsidR="00B93BE4">
            <w:rPr>
              <w:lang w:val="fr-BE" w:eastAsia="en-GB"/>
            </w:rPr>
            <w:t xml:space="preserve"> </w:t>
          </w:r>
          <w:r w:rsidRPr="00C74B51">
            <w:rPr>
              <w:lang w:val="fr-BE" w:eastAsia="en-GB"/>
            </w:rPr>
            <w:t xml:space="preserve">Europe et coordonne les différents axes de travail dans le cadre de la stratégie Global Gateway de la Commission. L'unité est donc le principal interlocuteur sur ces questions pour les autres services de la Commission, le SEAE, les États membres et de nombreux partenaires internationaux. </w:t>
          </w:r>
        </w:p>
        <w:p w14:paraId="1D236192" w14:textId="77777777" w:rsidR="00C74B51" w:rsidRPr="00C74B51" w:rsidRDefault="00C74B51" w:rsidP="00C74B51">
          <w:pPr>
            <w:rPr>
              <w:lang w:val="fr-BE" w:eastAsia="en-GB"/>
            </w:rPr>
          </w:pPr>
        </w:p>
        <w:p w14:paraId="327A1833" w14:textId="77777777" w:rsidR="00C74B51" w:rsidRPr="00C74B51" w:rsidRDefault="00C74B51" w:rsidP="00C74B51">
          <w:pPr>
            <w:rPr>
              <w:lang w:val="fr-BE" w:eastAsia="en-GB"/>
            </w:rPr>
          </w:pPr>
          <w:r w:rsidRPr="00C74B51">
            <w:rPr>
              <w:lang w:val="fr-BE" w:eastAsia="en-GB"/>
            </w:rPr>
            <w:lastRenderedPageBreak/>
            <w:t>En particulier, l'unité coordonne</w:t>
          </w:r>
        </w:p>
        <w:p w14:paraId="10FF3A7E" w14:textId="3DEAF3C8" w:rsidR="00C74B51" w:rsidRPr="00C74B51" w:rsidRDefault="00C74B51" w:rsidP="00C74B51">
          <w:pPr>
            <w:rPr>
              <w:lang w:val="fr-BE" w:eastAsia="en-GB"/>
            </w:rPr>
          </w:pPr>
          <w:r w:rsidRPr="00C74B51">
            <w:rPr>
              <w:lang w:val="fr-BE" w:eastAsia="en-GB"/>
            </w:rPr>
            <w:t>(1) une équipe Europe basée dans les capitales (</w:t>
          </w:r>
          <w:r w:rsidR="00450604">
            <w:rPr>
              <w:lang w:val="fr-BE" w:eastAsia="en-GB"/>
            </w:rPr>
            <w:t>organisation des</w:t>
          </w:r>
          <w:r w:rsidRPr="00C74B51">
            <w:rPr>
              <w:lang w:val="fr-BE" w:eastAsia="en-GB"/>
            </w:rPr>
            <w:t xml:space="preserve"> réunion</w:t>
          </w:r>
          <w:r w:rsidR="00450604">
            <w:rPr>
              <w:lang w:val="fr-BE" w:eastAsia="en-GB"/>
            </w:rPr>
            <w:t>s</w:t>
          </w:r>
          <w:r w:rsidRPr="00C74B51">
            <w:rPr>
              <w:lang w:val="fr-BE" w:eastAsia="en-GB"/>
            </w:rPr>
            <w:t xml:space="preserve"> des directeurs généraux</w:t>
          </w:r>
          <w:r w:rsidR="00ED1C83">
            <w:rPr>
              <w:lang w:val="fr-BE" w:eastAsia="en-GB"/>
            </w:rPr>
            <w:t xml:space="preserve"> du</w:t>
          </w:r>
          <w:r w:rsidR="00B93BE4">
            <w:rPr>
              <w:lang w:val="fr-BE" w:eastAsia="en-GB"/>
            </w:rPr>
            <w:t xml:space="preserve"> développement</w:t>
          </w:r>
          <w:r w:rsidRPr="00C74B51">
            <w:rPr>
              <w:lang w:val="fr-BE" w:eastAsia="en-GB"/>
            </w:rPr>
            <w:t xml:space="preserve"> de l'UE ; établissement d'un réseau/groupe d'experts informel sur l'équipe Europe ; dialogue avec les capitales des États membres), </w:t>
          </w:r>
        </w:p>
        <w:p w14:paraId="2A739EB6" w14:textId="716F75AB" w:rsidR="00C74B51" w:rsidRPr="00C74B51" w:rsidRDefault="00C74B51" w:rsidP="00C74B51">
          <w:pPr>
            <w:rPr>
              <w:lang w:val="fr-BE" w:eastAsia="en-GB"/>
            </w:rPr>
          </w:pPr>
          <w:r w:rsidRPr="00C74B51">
            <w:rPr>
              <w:lang w:val="fr-BE" w:eastAsia="en-GB"/>
            </w:rPr>
            <w:t>(2) une équipe Europe basée à Bruxelles (</w:t>
          </w:r>
          <w:r w:rsidR="00450604">
            <w:rPr>
              <w:lang w:val="fr-BE" w:eastAsia="en-GB"/>
            </w:rPr>
            <w:t>suivi de</w:t>
          </w:r>
          <w:r w:rsidRPr="00C74B51">
            <w:rPr>
              <w:lang w:val="fr-BE" w:eastAsia="en-GB"/>
            </w:rPr>
            <w:t xml:space="preserve"> l'équipe Europe, y compris</w:t>
          </w:r>
          <w:r w:rsidR="00450604">
            <w:rPr>
              <w:lang w:val="fr-BE" w:eastAsia="en-GB"/>
            </w:rPr>
            <w:t xml:space="preserve"> sur la déclaration de l’APD</w:t>
          </w:r>
          <w:r w:rsidRPr="00C74B51">
            <w:rPr>
              <w:lang w:val="fr-BE" w:eastAsia="en-GB"/>
            </w:rPr>
            <w:t xml:space="preserve"> ; </w:t>
          </w:r>
          <w:r w:rsidR="00450604">
            <w:rPr>
              <w:lang w:val="fr-BE" w:eastAsia="en-GB"/>
            </w:rPr>
            <w:t xml:space="preserve">intensification des </w:t>
          </w:r>
          <w:r w:rsidRPr="00C74B51">
            <w:rPr>
              <w:lang w:val="fr-BE" w:eastAsia="en-GB"/>
            </w:rPr>
            <w:t>relations avec les réseaux européens d'agences et d'institutions financières des États membres, tels que le réseau des praticiens et les institutions européennes de financement du développement (</w:t>
          </w:r>
          <w:r w:rsidR="00B93BE4">
            <w:rPr>
              <w:lang w:val="fr-BE" w:eastAsia="en-GB"/>
            </w:rPr>
            <w:t>EDFI</w:t>
          </w:r>
          <w:r w:rsidRPr="00C74B51">
            <w:rPr>
              <w:lang w:val="fr-BE" w:eastAsia="en-GB"/>
            </w:rPr>
            <w:t xml:space="preserve">), les Joint European Financiers for International </w:t>
          </w:r>
          <w:proofErr w:type="spellStart"/>
          <w:r w:rsidRPr="00C74B51">
            <w:rPr>
              <w:lang w:val="fr-BE" w:eastAsia="en-GB"/>
            </w:rPr>
            <w:t>Cooperation</w:t>
          </w:r>
          <w:proofErr w:type="spellEnd"/>
          <w:r w:rsidRPr="00C74B51">
            <w:rPr>
              <w:lang w:val="fr-BE" w:eastAsia="en-GB"/>
            </w:rPr>
            <w:t xml:space="preserve"> (JEFIC), la BEI et la BERD; </w:t>
          </w:r>
        </w:p>
        <w:p w14:paraId="309C62AB" w14:textId="5011D6AA" w:rsidR="00C74B51" w:rsidRPr="00C74B51" w:rsidRDefault="00C74B51" w:rsidP="00C74B51">
          <w:pPr>
            <w:rPr>
              <w:lang w:val="fr-BE" w:eastAsia="en-GB"/>
            </w:rPr>
          </w:pPr>
          <w:r w:rsidRPr="00C74B51">
            <w:rPr>
              <w:lang w:val="fr-BE" w:eastAsia="en-GB"/>
            </w:rPr>
            <w:t>(3) une équipe Europe au niveau d</w:t>
          </w:r>
          <w:r w:rsidR="00450604">
            <w:rPr>
              <w:lang w:val="fr-BE" w:eastAsia="en-GB"/>
            </w:rPr>
            <w:t>es</w:t>
          </w:r>
          <w:r w:rsidRPr="00C74B51">
            <w:rPr>
              <w:lang w:val="fr-BE" w:eastAsia="en-GB"/>
            </w:rPr>
            <w:t xml:space="preserve"> pays partenaire</w:t>
          </w:r>
          <w:r w:rsidR="00450604">
            <w:rPr>
              <w:lang w:val="fr-BE" w:eastAsia="en-GB"/>
            </w:rPr>
            <w:t>s</w:t>
          </w:r>
          <w:r w:rsidRPr="00C74B51">
            <w:rPr>
              <w:lang w:val="fr-BE" w:eastAsia="en-GB"/>
            </w:rPr>
            <w:t xml:space="preserve"> (soutien à la conception des initiatives </w:t>
          </w:r>
          <w:proofErr w:type="spellStart"/>
          <w:r w:rsidR="00453BFC">
            <w:rPr>
              <w:lang w:val="fr-BE" w:eastAsia="en-GB"/>
            </w:rPr>
            <w:t>E</w:t>
          </w:r>
          <w:r w:rsidRPr="00C74B51">
            <w:rPr>
              <w:lang w:val="fr-BE" w:eastAsia="en-GB"/>
            </w:rPr>
            <w:t>quipe</w:t>
          </w:r>
          <w:proofErr w:type="spellEnd"/>
          <w:r w:rsidRPr="00C74B51">
            <w:rPr>
              <w:lang w:val="fr-BE" w:eastAsia="en-GB"/>
            </w:rPr>
            <w:t xml:space="preserve"> Europe ; soutien </w:t>
          </w:r>
          <w:r w:rsidR="00450604">
            <w:rPr>
              <w:lang w:val="fr-BE" w:eastAsia="en-GB"/>
            </w:rPr>
            <w:t>au renforcement</w:t>
          </w:r>
          <w:r w:rsidRPr="00C74B51">
            <w:rPr>
              <w:lang w:val="fr-BE" w:eastAsia="en-GB"/>
            </w:rPr>
            <w:t xml:space="preserve"> de l'approche </w:t>
          </w:r>
          <w:proofErr w:type="spellStart"/>
          <w:r w:rsidR="00453BFC">
            <w:rPr>
              <w:lang w:val="fr-BE" w:eastAsia="en-GB"/>
            </w:rPr>
            <w:t>E</w:t>
          </w:r>
          <w:r w:rsidRPr="00C74B51">
            <w:rPr>
              <w:lang w:val="fr-BE" w:eastAsia="en-GB"/>
            </w:rPr>
            <w:t>quipe</w:t>
          </w:r>
          <w:proofErr w:type="spellEnd"/>
          <w:r w:rsidRPr="00C74B51">
            <w:rPr>
              <w:lang w:val="fr-BE" w:eastAsia="en-GB"/>
            </w:rPr>
            <w:t xml:space="preserve"> Europe au nivea</w:t>
          </w:r>
          <w:r w:rsidR="00453BFC">
            <w:rPr>
              <w:lang w:val="fr-BE" w:eastAsia="en-GB"/>
            </w:rPr>
            <w:t>u local</w:t>
          </w:r>
          <w:r w:rsidRPr="00C74B51">
            <w:rPr>
              <w:lang w:val="fr-BE" w:eastAsia="en-GB"/>
            </w:rPr>
            <w:t>).</w:t>
          </w:r>
        </w:p>
        <w:p w14:paraId="7A81F696" w14:textId="03296888" w:rsidR="00C74B51" w:rsidRPr="00C74B51" w:rsidRDefault="00C74B51" w:rsidP="00C74B51">
          <w:pPr>
            <w:rPr>
              <w:lang w:val="fr-BE" w:eastAsia="en-GB"/>
            </w:rPr>
          </w:pPr>
          <w:r w:rsidRPr="00C74B51">
            <w:rPr>
              <w:lang w:val="fr-BE" w:eastAsia="en-GB"/>
            </w:rPr>
            <w:t xml:space="preserve">(4) le secrétariat du </w:t>
          </w:r>
          <w:r w:rsidR="00B93BE4">
            <w:rPr>
              <w:lang w:val="fr-BE" w:eastAsia="en-GB"/>
            </w:rPr>
            <w:t>Global Gateway</w:t>
          </w:r>
          <w:r w:rsidRPr="00C74B51">
            <w:rPr>
              <w:lang w:val="fr-BE" w:eastAsia="en-GB"/>
            </w:rPr>
            <w:t xml:space="preserve"> pour la Commission (groupe de travail RELEX, aide aux États membres et à leurs acteurs publics pour comprendre le </w:t>
          </w:r>
          <w:r w:rsidR="00453BFC">
            <w:rPr>
              <w:lang w:val="fr-BE" w:eastAsia="en-GB"/>
            </w:rPr>
            <w:t>Global Gateway</w:t>
          </w:r>
          <w:r w:rsidRPr="00C74B51">
            <w:rPr>
              <w:lang w:val="fr-BE" w:eastAsia="en-GB"/>
            </w:rPr>
            <w:t>, plateforme</w:t>
          </w:r>
          <w:r w:rsidR="00891BB4">
            <w:rPr>
              <w:lang w:val="fr-BE" w:eastAsia="en-GB"/>
            </w:rPr>
            <w:t xml:space="preserve"> d’information</w:t>
          </w:r>
          <w:r w:rsidRPr="00C74B51">
            <w:rPr>
              <w:lang w:val="fr-BE" w:eastAsia="en-GB"/>
            </w:rPr>
            <w:t xml:space="preserve"> du </w:t>
          </w:r>
          <w:r w:rsidR="00453BFC">
            <w:rPr>
              <w:lang w:val="fr-BE" w:eastAsia="en-GB"/>
            </w:rPr>
            <w:t>Global Gateway</w:t>
          </w:r>
          <w:r w:rsidRPr="00C74B51">
            <w:rPr>
              <w:lang w:val="fr-BE" w:eastAsia="en-GB"/>
            </w:rPr>
            <w:t>)</w:t>
          </w:r>
          <w:r w:rsidR="00453BFC">
            <w:rPr>
              <w:lang w:val="fr-BE" w:eastAsia="en-GB"/>
            </w:rPr>
            <w:t xml:space="preserve">. </w:t>
          </w:r>
          <w:r w:rsidRPr="00C74B51">
            <w:rPr>
              <w:lang w:val="fr-BE" w:eastAsia="en-GB"/>
            </w:rPr>
            <w:t xml:space="preserve"> </w:t>
          </w:r>
        </w:p>
        <w:p w14:paraId="66DDC8BC" w14:textId="25B9D11B" w:rsidR="00C74B51" w:rsidRPr="00C74B51" w:rsidRDefault="00C74B51" w:rsidP="00C74B51">
          <w:pPr>
            <w:rPr>
              <w:lang w:val="fr-BE" w:eastAsia="en-GB"/>
            </w:rPr>
          </w:pPr>
          <w:r w:rsidRPr="00C74B51">
            <w:rPr>
              <w:lang w:val="fr-BE" w:eastAsia="en-GB"/>
            </w:rPr>
            <w:t xml:space="preserve">(5) Centre d'expertise pour l'efficacité du développement (transparence, </w:t>
          </w:r>
          <w:proofErr w:type="spellStart"/>
          <w:r w:rsidR="00453BFC">
            <w:rPr>
              <w:lang w:val="fr-BE" w:eastAsia="en-GB"/>
            </w:rPr>
            <w:t>ownership</w:t>
          </w:r>
          <w:proofErr w:type="spellEnd"/>
          <w:r w:rsidRPr="00C74B51">
            <w:rPr>
              <w:lang w:val="fr-BE" w:eastAsia="en-GB"/>
            </w:rPr>
            <w:t xml:space="preserve">, inclusion, résultats) et sa mise en œuvre par l'UE et les États membres, en veillant notamment à ce que l'UE soit un leader visible en matière de transparence (OCDE, IITA, Team Europe </w:t>
          </w:r>
          <w:proofErr w:type="spellStart"/>
          <w:r w:rsidRPr="00C74B51">
            <w:rPr>
              <w:lang w:val="fr-BE" w:eastAsia="en-GB"/>
            </w:rPr>
            <w:t>Aid</w:t>
          </w:r>
          <w:proofErr w:type="spellEnd"/>
          <w:r w:rsidRPr="00C74B51">
            <w:rPr>
              <w:lang w:val="fr-BE" w:eastAsia="en-GB"/>
            </w:rPr>
            <w:t xml:space="preserve"> Explorer).</w:t>
          </w:r>
        </w:p>
        <w:p w14:paraId="18140A21" w14:textId="27D022A3" w:rsidR="001A0074" w:rsidRPr="00C74B51" w:rsidRDefault="00C74B51" w:rsidP="00C74B51">
          <w:pPr>
            <w:rPr>
              <w:lang w:val="fr-BE" w:eastAsia="en-GB"/>
            </w:rPr>
          </w:pPr>
          <w:r w:rsidRPr="00C74B51">
            <w:rPr>
              <w:lang w:val="fr-BE" w:eastAsia="en-GB"/>
            </w:rPr>
            <w:t>L</w:t>
          </w:r>
          <w:r w:rsidR="00450604">
            <w:rPr>
              <w:lang w:val="fr-BE" w:eastAsia="en-GB"/>
            </w:rPr>
            <w:t>a personne</w:t>
          </w:r>
          <w:r w:rsidRPr="00C74B51">
            <w:rPr>
              <w:lang w:val="fr-BE" w:eastAsia="en-GB"/>
            </w:rPr>
            <w:t xml:space="preserve"> détaché</w:t>
          </w:r>
          <w:r w:rsidR="00450604">
            <w:rPr>
              <w:lang w:val="fr-BE" w:eastAsia="en-GB"/>
            </w:rPr>
            <w:t>e</w:t>
          </w:r>
          <w:r w:rsidRPr="00C74B51">
            <w:rPr>
              <w:lang w:val="fr-BE" w:eastAsia="en-GB"/>
            </w:rPr>
            <w:t xml:space="preserve"> contribuera au travail</w:t>
          </w:r>
          <w:r w:rsidR="00450604">
            <w:rPr>
              <w:lang w:val="fr-BE" w:eastAsia="en-GB"/>
            </w:rPr>
            <w:t xml:space="preserve"> général</w:t>
          </w:r>
          <w:r w:rsidRPr="00C74B51">
            <w:rPr>
              <w:lang w:val="fr-BE" w:eastAsia="en-GB"/>
            </w:rPr>
            <w:t xml:space="preserve"> de l'unité INTPA.D.1 pour soutenir la mise en œuvre d</w:t>
          </w:r>
          <w:r w:rsidR="00A051FB">
            <w:rPr>
              <w:lang w:val="fr-BE" w:eastAsia="en-GB"/>
            </w:rPr>
            <w:t>u</w:t>
          </w:r>
          <w:r w:rsidRPr="00C74B51">
            <w:rPr>
              <w:lang w:val="fr-BE" w:eastAsia="en-GB"/>
            </w:rPr>
            <w:t xml:space="preserve"> Global Gateway dans le cadre d'une approche </w:t>
          </w:r>
          <w:proofErr w:type="spellStart"/>
          <w:r w:rsidR="00A051FB">
            <w:rPr>
              <w:lang w:val="fr-BE" w:eastAsia="en-GB"/>
            </w:rPr>
            <w:t>Equipe</w:t>
          </w:r>
          <w:proofErr w:type="spellEnd"/>
          <w:r w:rsidRPr="00C74B51">
            <w:rPr>
              <w:lang w:val="fr-BE" w:eastAsia="en-GB"/>
            </w:rPr>
            <w:t xml:space="preserve"> Europe</w:t>
          </w:r>
          <w:r w:rsidR="00A051FB">
            <w:rPr>
              <w:lang w:val="fr-BE" w:eastAsia="en-GB"/>
            </w:rPr>
            <w:t>. La nature des tâches est politique</w:t>
          </w:r>
          <w:r w:rsidRPr="00C74B51">
            <w:rPr>
              <w:lang w:val="fr-BE" w:eastAsia="en-GB"/>
            </w:rPr>
            <w:t>, avec un haut degré de réflexion stratégique et de liaison avec un large groupe de parties prenantes nécessaires au sein de la Commission, des institutions européennes et des États membres, ainsi que de leurs agences et institutions de financement respectives.</w:t>
          </w:r>
        </w:p>
      </w:sdtContent>
    </w:sdt>
    <w:p w14:paraId="30B422AA" w14:textId="77777777" w:rsidR="00301CA3" w:rsidRPr="00C74B51" w:rsidRDefault="00301CA3" w:rsidP="001A0074">
      <w:pPr>
        <w:rPr>
          <w:b/>
          <w:bCs/>
          <w:lang w:val="fr-BE" w:eastAsia="en-GB"/>
        </w:rPr>
      </w:pPr>
    </w:p>
    <w:p w14:paraId="28AD0173" w14:textId="2B27CB6F" w:rsidR="00B31DC8" w:rsidRPr="0053405E" w:rsidRDefault="00B31DC8" w:rsidP="001A0074">
      <w:pPr>
        <w:rPr>
          <w:lang w:val="fr-BE" w:eastAsia="en-GB"/>
        </w:rPr>
      </w:pPr>
      <w:r w:rsidRPr="001D3EEC">
        <w:rPr>
          <w:b/>
          <w:bCs/>
          <w:lang w:val="fr-BE" w:eastAsia="en-GB"/>
        </w:rPr>
        <w:t>Présentation du poste (nous proposons)</w:t>
      </w:r>
    </w:p>
    <w:sdt>
      <w:sdtPr>
        <w:rPr>
          <w:lang w:val="fr-BE" w:eastAsia="en-GB"/>
        </w:rPr>
        <w:id w:val="-723136291"/>
        <w:placeholder>
          <w:docPart w:val="43375E7FB7294216B3B48CC222A08C2F"/>
        </w:placeholder>
      </w:sdtPr>
      <w:sdtEndPr/>
      <w:sdtContent>
        <w:p w14:paraId="0BCEF653" w14:textId="4A868714" w:rsidR="00C74B51" w:rsidRPr="00C74B51" w:rsidRDefault="00C74B51" w:rsidP="00C74B51">
          <w:pPr>
            <w:rPr>
              <w:lang w:val="fr-BE" w:eastAsia="en-GB"/>
            </w:rPr>
          </w:pPr>
          <w:r w:rsidRPr="00C74B51">
            <w:rPr>
              <w:lang w:val="fr-BE" w:eastAsia="en-GB"/>
            </w:rPr>
            <w:t>Nous proposons un poste intéressant et diversifié au sein d'une unité qui joue un rôle clé dans la promotion de l'approche "</w:t>
          </w:r>
          <w:proofErr w:type="spellStart"/>
          <w:r w:rsidR="00A051FB">
            <w:rPr>
              <w:lang w:val="fr-BE" w:eastAsia="en-GB"/>
            </w:rPr>
            <w:t>Equipe</w:t>
          </w:r>
          <w:proofErr w:type="spellEnd"/>
          <w:r w:rsidR="00A051FB">
            <w:rPr>
              <w:lang w:val="fr-BE" w:eastAsia="en-GB"/>
            </w:rPr>
            <w:t xml:space="preserve"> Europe</w:t>
          </w:r>
          <w:r w:rsidRPr="00C74B51">
            <w:rPr>
              <w:lang w:val="fr-BE" w:eastAsia="en-GB"/>
            </w:rPr>
            <w:t>", en soutenant le déploiement du "Global Gateway" et la mise en œuvre des initiatives "</w:t>
          </w:r>
          <w:proofErr w:type="spellStart"/>
          <w:r w:rsidR="00A051FB">
            <w:rPr>
              <w:lang w:val="fr-BE" w:eastAsia="en-GB"/>
            </w:rPr>
            <w:t>Equipe</w:t>
          </w:r>
          <w:proofErr w:type="spellEnd"/>
          <w:r w:rsidRPr="00C74B51">
            <w:rPr>
              <w:lang w:val="fr-BE" w:eastAsia="en-GB"/>
            </w:rPr>
            <w:t xml:space="preserve"> Europe" et en promouvant l'efficacité du développement. Le titulaire du poste devra</w:t>
          </w:r>
          <w:r w:rsidR="00A051FB">
            <w:rPr>
              <w:lang w:val="fr-BE" w:eastAsia="en-GB"/>
            </w:rPr>
            <w:t> :</w:t>
          </w:r>
        </w:p>
        <w:p w14:paraId="1DCC7784" w14:textId="77777777" w:rsidR="00C74B51" w:rsidRPr="00C74B51" w:rsidRDefault="00C74B51" w:rsidP="00C74B51">
          <w:pPr>
            <w:rPr>
              <w:lang w:val="fr-BE" w:eastAsia="en-GB"/>
            </w:rPr>
          </w:pPr>
          <w:r w:rsidRPr="00C74B51">
            <w:rPr>
              <w:lang w:val="fr-BE" w:eastAsia="en-GB"/>
            </w:rPr>
            <w:t>- Contribuer à l'élaboration des politiques de l'UE concernant une politique de développement efficace, y compris une meilleure collaboration entre l'UE et les États membres, tant au niveau national qu'au niveau du siège.</w:t>
          </w:r>
        </w:p>
        <w:p w14:paraId="4811C09E" w14:textId="1CF0AE48" w:rsidR="00C74B51" w:rsidRPr="00C74B51" w:rsidRDefault="00C74B51" w:rsidP="00C74B51">
          <w:pPr>
            <w:rPr>
              <w:lang w:val="fr-BE" w:eastAsia="en-GB"/>
            </w:rPr>
          </w:pPr>
          <w:r w:rsidRPr="00C74B51">
            <w:rPr>
              <w:lang w:val="fr-BE" w:eastAsia="en-GB"/>
            </w:rPr>
            <w:t>- Soutenir la formulation de la politique générale de l'unité sur</w:t>
          </w:r>
          <w:r w:rsidR="00B11C29">
            <w:rPr>
              <w:lang w:val="fr-BE" w:eastAsia="en-GB"/>
            </w:rPr>
            <w:t xml:space="preserve"> la stratégie</w:t>
          </w:r>
          <w:r w:rsidRPr="00C74B51">
            <w:rPr>
              <w:lang w:val="fr-BE" w:eastAsia="en-GB"/>
            </w:rPr>
            <w:t xml:space="preserve"> Global Gateway, notamment en suivant la mobilisation des outils</w:t>
          </w:r>
          <w:r w:rsidR="00F86260">
            <w:rPr>
              <w:lang w:val="fr-BE" w:eastAsia="en-GB"/>
            </w:rPr>
            <w:t xml:space="preserve"> financiers</w:t>
          </w:r>
          <w:r w:rsidRPr="00C74B51">
            <w:rPr>
              <w:lang w:val="fr-BE" w:eastAsia="en-GB"/>
            </w:rPr>
            <w:t xml:space="preserve"> de l'UE pour </w:t>
          </w:r>
          <w:r w:rsidR="00F86260">
            <w:rPr>
              <w:lang w:val="fr-BE" w:eastAsia="en-GB"/>
            </w:rPr>
            <w:t>encourager l’investissement privé.</w:t>
          </w:r>
        </w:p>
        <w:p w14:paraId="6C175A0B" w14:textId="1118D75A" w:rsidR="00C74B51" w:rsidRPr="00C74B51" w:rsidRDefault="00C74B51" w:rsidP="00C74B51">
          <w:pPr>
            <w:rPr>
              <w:lang w:val="fr-BE" w:eastAsia="en-GB"/>
            </w:rPr>
          </w:pPr>
          <w:r w:rsidRPr="00C74B51">
            <w:rPr>
              <w:lang w:val="fr-BE" w:eastAsia="en-GB"/>
            </w:rPr>
            <w:t>- Contribuer à la mise en œuvre de l'efficacité du développement en travaillant au sein de l'équipe Europe (UE, États membres, institutions financières européennes), dans le cadre de la mise en œuvre d</w:t>
          </w:r>
          <w:r w:rsidR="00B11C29">
            <w:rPr>
              <w:lang w:val="fr-BE" w:eastAsia="en-GB"/>
            </w:rPr>
            <w:t>u</w:t>
          </w:r>
          <w:r w:rsidRPr="00C74B51">
            <w:rPr>
              <w:lang w:val="fr-BE" w:eastAsia="en-GB"/>
            </w:rPr>
            <w:t xml:space="preserve"> Global Gateway.</w:t>
          </w:r>
        </w:p>
        <w:p w14:paraId="56E6405F" w14:textId="61F180A7" w:rsidR="00C74B51" w:rsidRPr="00C74B51" w:rsidRDefault="00C74B51" w:rsidP="00C74B51">
          <w:pPr>
            <w:rPr>
              <w:lang w:val="fr-BE" w:eastAsia="en-GB"/>
            </w:rPr>
          </w:pPr>
          <w:r w:rsidRPr="00C74B51">
            <w:rPr>
              <w:lang w:val="fr-BE" w:eastAsia="en-GB"/>
            </w:rPr>
            <w:lastRenderedPageBreak/>
            <w:t xml:space="preserve">- Entretenir des relations avec les autorités des États membres et d'autres parties prenantes sur l'efficacité du développement, Global Gateway, l'approche de </w:t>
          </w:r>
          <w:proofErr w:type="spellStart"/>
          <w:r w:rsidR="00A051FB">
            <w:rPr>
              <w:lang w:val="fr-BE" w:eastAsia="en-GB"/>
            </w:rPr>
            <w:t>Equipe</w:t>
          </w:r>
          <w:proofErr w:type="spellEnd"/>
          <w:r w:rsidRPr="00C74B51">
            <w:rPr>
              <w:lang w:val="fr-BE" w:eastAsia="en-GB"/>
            </w:rPr>
            <w:t xml:space="preserve"> Europe et les questions connexes.</w:t>
          </w:r>
        </w:p>
        <w:p w14:paraId="5A405766" w14:textId="43E1C947" w:rsidR="00C74B51" w:rsidRPr="00C74B51" w:rsidRDefault="00C74B51" w:rsidP="00C74B51">
          <w:pPr>
            <w:rPr>
              <w:lang w:val="fr-BE" w:eastAsia="en-GB"/>
            </w:rPr>
          </w:pPr>
          <w:r w:rsidRPr="00C74B51">
            <w:rPr>
              <w:lang w:val="fr-BE" w:eastAsia="en-GB"/>
            </w:rPr>
            <w:t>- Contribuer aux travaux de l'unité visant à accroître la visibilité de Global Gateway par le biais d</w:t>
          </w:r>
          <w:r w:rsidR="00A051FB">
            <w:rPr>
              <w:lang w:val="fr-BE" w:eastAsia="en-GB"/>
            </w:rPr>
            <w:t xml:space="preserve">e différents canaux de communication et médias. </w:t>
          </w:r>
        </w:p>
        <w:p w14:paraId="7165CA8E" w14:textId="395FB79B" w:rsidR="00C74B51" w:rsidRPr="00C74B51" w:rsidRDefault="00C74B51" w:rsidP="00C74B51">
          <w:pPr>
            <w:rPr>
              <w:lang w:val="fr-BE" w:eastAsia="en-GB"/>
            </w:rPr>
          </w:pPr>
          <w:r w:rsidRPr="00C74B51">
            <w:rPr>
              <w:lang w:val="fr-BE" w:eastAsia="en-GB"/>
            </w:rPr>
            <w:t xml:space="preserve">- Assurer la coordination avec les services associés pour la formulation et la mise en œuvre des politiques dans </w:t>
          </w:r>
          <w:r w:rsidR="00A051FB">
            <w:rPr>
              <w:lang w:val="fr-BE" w:eastAsia="en-GB"/>
            </w:rPr>
            <w:t>ses</w:t>
          </w:r>
          <w:r w:rsidRPr="00C74B51">
            <w:rPr>
              <w:lang w:val="fr-BE" w:eastAsia="en-GB"/>
            </w:rPr>
            <w:t xml:space="preserve"> domaines de compétence.</w:t>
          </w:r>
        </w:p>
        <w:p w14:paraId="69189601" w14:textId="1385EEC6" w:rsidR="00C74B51" w:rsidRPr="00C74B51" w:rsidRDefault="00C74B51" w:rsidP="00C74B51">
          <w:pPr>
            <w:rPr>
              <w:lang w:val="fr-BE" w:eastAsia="en-GB"/>
            </w:rPr>
          </w:pPr>
          <w:r w:rsidRPr="00C74B51">
            <w:rPr>
              <w:lang w:val="fr-BE" w:eastAsia="en-GB"/>
            </w:rPr>
            <w:t xml:space="preserve">- </w:t>
          </w:r>
          <w:r w:rsidR="00B11C29">
            <w:rPr>
              <w:lang w:val="fr-BE" w:eastAsia="en-GB"/>
            </w:rPr>
            <w:t>Être un p</w:t>
          </w:r>
          <w:r w:rsidRPr="00C74B51">
            <w:rPr>
              <w:lang w:val="fr-BE" w:eastAsia="en-GB"/>
            </w:rPr>
            <w:t>oint focal pour les relations avec certains États membres, sous la supervision d'un administrateur</w:t>
          </w:r>
          <w:r w:rsidR="00B11C29">
            <w:rPr>
              <w:lang w:val="fr-BE" w:eastAsia="en-GB"/>
            </w:rPr>
            <w:t>.</w:t>
          </w:r>
        </w:p>
        <w:p w14:paraId="3B1D2FA2" w14:textId="1FFB1DDF" w:rsidR="001A0074" w:rsidRPr="00C74B51" w:rsidRDefault="00C74B51" w:rsidP="00C74B51">
          <w:pPr>
            <w:rPr>
              <w:lang w:val="fr-BE" w:eastAsia="en-GB"/>
            </w:rPr>
          </w:pPr>
          <w:r w:rsidRPr="00C74B51">
            <w:rPr>
              <w:lang w:val="fr-BE" w:eastAsia="en-GB"/>
            </w:rPr>
            <w:t xml:space="preserve">- Contribuer aux réunions d'information et aux questions horizontales du </w:t>
          </w:r>
          <w:r w:rsidR="00A051FB">
            <w:rPr>
              <w:lang w:val="fr-BE" w:eastAsia="en-GB"/>
            </w:rPr>
            <w:t>Global Gateway</w:t>
          </w:r>
          <w:r w:rsidRPr="00C74B51">
            <w:rPr>
              <w:lang w:val="fr-BE" w:eastAsia="en-GB"/>
            </w:rPr>
            <w:t>.</w:t>
          </w:r>
        </w:p>
      </w:sdtContent>
    </w:sdt>
    <w:p w14:paraId="3D69C09B" w14:textId="77777777" w:rsidR="00301CA3" w:rsidRPr="00C74B51" w:rsidRDefault="00301CA3" w:rsidP="001A0074">
      <w:pPr>
        <w:pStyle w:val="ListNumber"/>
        <w:numPr>
          <w:ilvl w:val="0"/>
          <w:numId w:val="0"/>
        </w:numPr>
        <w:ind w:left="709" w:hanging="709"/>
        <w:rPr>
          <w:b/>
          <w:bCs/>
          <w:lang w:val="fr-BE" w:eastAsia="en-GB"/>
        </w:rPr>
      </w:pPr>
    </w:p>
    <w:p w14:paraId="69B92155" w14:textId="09A29639" w:rsidR="001A0074" w:rsidRPr="0053405E" w:rsidRDefault="00B31DC8" w:rsidP="001A0074">
      <w:pPr>
        <w:pStyle w:val="ListNumber"/>
        <w:numPr>
          <w:ilvl w:val="0"/>
          <w:numId w:val="0"/>
        </w:numPr>
        <w:ind w:left="709" w:hanging="709"/>
        <w:rPr>
          <w:lang w:val="fr-BE" w:eastAsia="en-GB"/>
        </w:rPr>
      </w:pPr>
      <w:r w:rsidRPr="001D3EEC">
        <w:rPr>
          <w:b/>
          <w:bCs/>
          <w:lang w:val="fr-BE" w:eastAsia="en-GB"/>
        </w:rPr>
        <w:t>Profil du titulaire (nous recherchons)</w:t>
      </w:r>
    </w:p>
    <w:sdt>
      <w:sdtPr>
        <w:rPr>
          <w:lang w:val="fr-BE" w:eastAsia="en-GB"/>
        </w:rPr>
        <w:id w:val="-689827953"/>
        <w:placeholder>
          <w:docPart w:val="C681F6FA0FB94712B2C889AACA29AC9D"/>
        </w:placeholder>
      </w:sdtPr>
      <w:sdtEndPr/>
      <w:sdtContent>
        <w:p w14:paraId="4A0BFE25" w14:textId="76CD90A4" w:rsidR="003B464E" w:rsidRDefault="003B464E" w:rsidP="003B464E">
          <w:pPr>
            <w:pStyle w:val="ListNumber"/>
            <w:numPr>
              <w:ilvl w:val="0"/>
              <w:numId w:val="0"/>
            </w:numPr>
            <w:ind w:left="709" w:hanging="709"/>
            <w:rPr>
              <w:lang w:val="fr-BE" w:eastAsia="en-GB"/>
            </w:rPr>
          </w:pPr>
          <w:r w:rsidRPr="003B464E">
            <w:rPr>
              <w:lang w:val="fr-BE" w:eastAsia="en-GB"/>
            </w:rPr>
            <w:t xml:space="preserve">diplôme universitaire ou une formation professionnelle ou une expérience </w:t>
          </w:r>
          <w:proofErr w:type="gramStart"/>
          <w:r w:rsidRPr="003B464E">
            <w:rPr>
              <w:lang w:val="fr-BE" w:eastAsia="en-GB"/>
            </w:rPr>
            <w:t>professionnelle</w:t>
          </w:r>
          <w:r>
            <w:rPr>
              <w:lang w:val="fr-BE" w:eastAsia="en-GB"/>
            </w:rPr>
            <w:t xml:space="preserve">  </w:t>
          </w:r>
          <w:r w:rsidRPr="003B464E">
            <w:rPr>
              <w:lang w:val="fr-BE" w:eastAsia="en-GB"/>
            </w:rPr>
            <w:t>de</w:t>
          </w:r>
          <w:proofErr w:type="gramEnd"/>
          <w:r w:rsidRPr="003B464E">
            <w:rPr>
              <w:lang w:val="fr-BE" w:eastAsia="en-GB"/>
            </w:rPr>
            <w:t xml:space="preserve"> niveau équivalent</w:t>
          </w:r>
          <w:r>
            <w:rPr>
              <w:lang w:val="fr-BE" w:eastAsia="en-GB"/>
            </w:rPr>
            <w:t xml:space="preserve"> </w:t>
          </w:r>
          <w:r w:rsidRPr="003B464E">
            <w:rPr>
              <w:lang w:val="fr-BE" w:eastAsia="en-GB"/>
            </w:rPr>
            <w:t xml:space="preserve">  dans le(s) domaine(s) :</w:t>
          </w:r>
          <w:r w:rsidR="00450604">
            <w:rPr>
              <w:lang w:val="fr-BE" w:eastAsia="en-GB"/>
            </w:rPr>
            <w:t xml:space="preserve"> </w:t>
          </w:r>
          <w:r w:rsidRPr="003B464E">
            <w:rPr>
              <w:lang w:val="fr-BE" w:eastAsia="en-GB"/>
            </w:rPr>
            <w:t>Études économiques/de l'UE et politique (générale), développement international et relations internationales</w:t>
          </w:r>
          <w:r>
            <w:rPr>
              <w:lang w:val="fr-BE" w:eastAsia="en-GB"/>
            </w:rPr>
            <w:t xml:space="preserve">. </w:t>
          </w:r>
        </w:p>
        <w:p w14:paraId="14EDDEFB" w14:textId="23FB8D06" w:rsidR="003B464E" w:rsidRPr="003B464E" w:rsidRDefault="003B464E" w:rsidP="003B464E">
          <w:pPr>
            <w:pStyle w:val="ListNumber"/>
            <w:numPr>
              <w:ilvl w:val="0"/>
              <w:numId w:val="0"/>
            </w:numPr>
            <w:ind w:left="709" w:hanging="709"/>
            <w:rPr>
              <w:lang w:val="fr-BE" w:eastAsia="en-GB"/>
            </w:rPr>
          </w:pPr>
          <w:r w:rsidRPr="003B464E">
            <w:rPr>
              <w:lang w:val="fr-BE" w:eastAsia="en-GB"/>
            </w:rPr>
            <w:t>Expérience professionnelle</w:t>
          </w:r>
        </w:p>
        <w:p w14:paraId="2F644914" w14:textId="7754732A" w:rsidR="00F86260" w:rsidRDefault="003B464E" w:rsidP="00A051FB">
          <w:pPr>
            <w:pStyle w:val="ListNumber"/>
            <w:numPr>
              <w:ilvl w:val="0"/>
              <w:numId w:val="0"/>
            </w:numPr>
            <w:ind w:left="709" w:hanging="709"/>
            <w:rPr>
              <w:lang w:val="fr-BE" w:eastAsia="en-GB"/>
            </w:rPr>
          </w:pPr>
          <w:r w:rsidRPr="003B464E">
            <w:rPr>
              <w:lang w:val="fr-BE" w:eastAsia="en-GB"/>
            </w:rPr>
            <w:t>Une très bonne connaissance de la politique de développement et en particulier des</w:t>
          </w:r>
          <w:r w:rsidR="00BE28FD">
            <w:rPr>
              <w:lang w:val="fr-BE" w:eastAsia="en-GB"/>
            </w:rPr>
            <w:t xml:space="preserve"> </w:t>
          </w:r>
          <w:r w:rsidRPr="003B464E">
            <w:rPr>
              <w:lang w:val="fr-BE" w:eastAsia="en-GB"/>
            </w:rPr>
            <w:t xml:space="preserve">politiques de l'UE ainsi qu'une expérience pertinente dans le domaine de la coopération au développement sont requises, l'expérience sur le terrain étant un atout majeur. </w:t>
          </w:r>
        </w:p>
        <w:p w14:paraId="550C8CF9" w14:textId="3554550A" w:rsidR="003B464E" w:rsidRPr="00A051FB" w:rsidRDefault="003B464E" w:rsidP="00F86260">
          <w:pPr>
            <w:pStyle w:val="ListNumber"/>
            <w:numPr>
              <w:ilvl w:val="0"/>
              <w:numId w:val="0"/>
            </w:numPr>
            <w:rPr>
              <w:lang w:val="fr-BE" w:eastAsia="en-GB"/>
            </w:rPr>
          </w:pPr>
          <w:r w:rsidRPr="003B464E">
            <w:rPr>
              <w:lang w:val="fr-BE" w:eastAsia="en-GB"/>
            </w:rPr>
            <w:t>Une expérience de la contribution à la formulation de politiques et de stratégies et de la rédaction de notes d'information et d'autres documents connexes est essentielle. Une bonne connaissance des relations et processus internationaux serait un atout. Le candidat doit être capable de bien s'intégrer dans une équipe chargée d'un nombre</w:t>
          </w:r>
          <w:r w:rsidR="00A051FB">
            <w:rPr>
              <w:lang w:val="fr-BE" w:eastAsia="en-GB"/>
            </w:rPr>
            <w:t xml:space="preserve"> important</w:t>
          </w:r>
          <w:r w:rsidRPr="003B464E">
            <w:rPr>
              <w:lang w:val="fr-BE" w:eastAsia="en-GB"/>
            </w:rPr>
            <w:t xml:space="preserve"> d'initiatives et de travailler en étroite collaboration avec l'encadrement supérieur, d'autres DG de la Commission et le SEAE. Le candidat doit être prêt à travailler de manière autonome, à prendre des initiatives en fonction des besoins et à travailler sous pression.</w:t>
          </w:r>
        </w:p>
        <w:p w14:paraId="7E409EA7" w14:textId="712129DD" w:rsidR="001A0074" w:rsidRPr="00C74B51" w:rsidRDefault="00C83614" w:rsidP="00C74B51">
          <w:pPr>
            <w:pStyle w:val="ListNumber"/>
            <w:numPr>
              <w:ilvl w:val="0"/>
              <w:numId w:val="0"/>
            </w:numPr>
            <w:rPr>
              <w:lang w:val="fr-BE" w:eastAsia="en-GB"/>
            </w:rPr>
          </w:pPr>
        </w:p>
      </w:sdtContent>
    </w:sdt>
    <w:p w14:paraId="5D76C15C" w14:textId="77777777" w:rsidR="00F65CC2" w:rsidRPr="00C74B51" w:rsidRDefault="00F65CC2" w:rsidP="00377580">
      <w:pPr>
        <w:rPr>
          <w:b/>
          <w:lang w:val="fr-BE" w:eastAsia="en-GB"/>
        </w:rPr>
      </w:pPr>
    </w:p>
    <w:p w14:paraId="0E0736C5" w14:textId="0F8C254A" w:rsidR="00B31DC8" w:rsidRPr="001D3EEC" w:rsidRDefault="00377580" w:rsidP="00377580">
      <w:pPr>
        <w:rPr>
          <w:b/>
          <w:u w:val="single"/>
          <w:lang w:val="fr-BE" w:eastAsia="en-GB"/>
        </w:rPr>
      </w:pPr>
      <w:r w:rsidRPr="001D3EEC">
        <w:rPr>
          <w:b/>
          <w:u w:val="single"/>
          <w:lang w:val="fr-BE" w:eastAsia="en-GB"/>
        </w:rPr>
        <w:t>Critères d</w:t>
      </w:r>
      <w:r w:rsidR="006F23BA" w:rsidRPr="001D3EEC">
        <w:rPr>
          <w:b/>
          <w:u w:val="single"/>
          <w:lang w:val="fr-BE" w:eastAsia="en-GB"/>
        </w:rPr>
        <w:t>’</w:t>
      </w:r>
      <w:r w:rsidRPr="001D3EEC">
        <w:rPr>
          <w:b/>
          <w:u w:val="single"/>
          <w:lang w:val="fr-BE" w:eastAsia="en-GB"/>
        </w:rPr>
        <w:t>éligibilité</w:t>
      </w:r>
    </w:p>
    <w:p w14:paraId="5E51F49C" w14:textId="528BE030" w:rsidR="00B31DC8" w:rsidRPr="001D3EEC" w:rsidRDefault="00B31DC8" w:rsidP="00377580">
      <w:pPr>
        <w:rPr>
          <w:lang w:val="fr-BE" w:eastAsia="en-GB"/>
        </w:rPr>
      </w:pPr>
      <w:r w:rsidRPr="001D3EEC">
        <w:rPr>
          <w:lang w:val="fr-BE" w:eastAsia="en-GB"/>
        </w:rPr>
        <w:t>Le détachement s</w:t>
      </w:r>
      <w:r w:rsidR="00443957" w:rsidRPr="001D3EEC">
        <w:rPr>
          <w:lang w:val="fr-BE" w:eastAsia="en-GB"/>
        </w:rPr>
        <w:t>era</w:t>
      </w:r>
      <w:r w:rsidRPr="001D3EEC">
        <w:rPr>
          <w:lang w:val="fr-BE" w:eastAsia="en-GB"/>
        </w:rPr>
        <w:t xml:space="preserve"> régi par la </w:t>
      </w:r>
      <w:r w:rsidRPr="001D3EEC">
        <w:rPr>
          <w:b/>
          <w:lang w:val="fr-BE" w:eastAsia="en-GB"/>
        </w:rPr>
        <w:t xml:space="preserve">décision de la Commission C(2008) 6866 </w:t>
      </w:r>
      <w:r w:rsidRPr="001D3EEC">
        <w:rPr>
          <w:bCs/>
          <w:lang w:val="fr-BE" w:eastAsia="en-GB"/>
        </w:rPr>
        <w:t>du 12/11/2008</w:t>
      </w:r>
      <w:r w:rsidRPr="001D3EEC">
        <w:rPr>
          <w:lang w:val="fr-BE" w:eastAsia="en-GB"/>
        </w:rPr>
        <w:t xml:space="preserve"> relative au régime applicable aux experts nationaux détachés et aux experts nationaux en formation professionnelle auprès des services de la Commission (décision END).</w:t>
      </w:r>
    </w:p>
    <w:p w14:paraId="7AC32D4A" w14:textId="6BB2BC18" w:rsidR="00443957" w:rsidRDefault="00B31DC8" w:rsidP="00377580">
      <w:pPr>
        <w:rPr>
          <w:lang w:val="fr-BE" w:eastAsia="en-GB"/>
        </w:rPr>
      </w:pPr>
      <w:r w:rsidRPr="001D3EEC">
        <w:rPr>
          <w:lang w:val="fr-BE" w:eastAsia="en-GB"/>
        </w:rPr>
        <w:t xml:space="preserve">Aux termes de la décision END, </w:t>
      </w:r>
      <w:r w:rsidR="00866E7F">
        <w:rPr>
          <w:lang w:val="fr-BE" w:eastAsia="en-GB"/>
        </w:rPr>
        <w:t>vous dev</w:t>
      </w:r>
      <w:r w:rsidR="004A4BB7">
        <w:rPr>
          <w:lang w:val="fr-BE" w:eastAsia="en-GB"/>
        </w:rPr>
        <w:t>r</w:t>
      </w:r>
      <w:r w:rsidR="00866E7F">
        <w:rPr>
          <w:lang w:val="fr-BE" w:eastAsia="en-GB"/>
        </w:rPr>
        <w:t>ez</w:t>
      </w:r>
      <w:r w:rsidR="00377580" w:rsidRPr="001D3EEC">
        <w:rPr>
          <w:lang w:val="fr-BE" w:eastAsia="en-GB"/>
        </w:rPr>
        <w:t xml:space="preserve"> obligatoirement rempli</w:t>
      </w:r>
      <w:r w:rsidRPr="001D3EEC">
        <w:rPr>
          <w:lang w:val="fr-BE" w:eastAsia="en-GB"/>
        </w:rPr>
        <w:t>r les critères d</w:t>
      </w:r>
      <w:r w:rsidR="006F23BA" w:rsidRPr="001D3EEC">
        <w:rPr>
          <w:lang w:val="fr-BE" w:eastAsia="en-GB"/>
        </w:rPr>
        <w:t>’</w:t>
      </w:r>
      <w:r w:rsidRPr="001D3EEC">
        <w:rPr>
          <w:lang w:val="fr-BE" w:eastAsia="en-GB"/>
        </w:rPr>
        <w:t xml:space="preserve">éligibilité suivants </w:t>
      </w:r>
      <w:r w:rsidRPr="001D3EEC">
        <w:rPr>
          <w:b/>
          <w:bCs/>
          <w:lang w:val="fr-BE" w:eastAsia="en-GB"/>
        </w:rPr>
        <w:t>à la date</w:t>
      </w:r>
      <w:r w:rsidR="00443957" w:rsidRPr="001D3EEC">
        <w:rPr>
          <w:b/>
          <w:bCs/>
          <w:lang w:val="fr-BE" w:eastAsia="en-GB"/>
        </w:rPr>
        <w:t xml:space="preserve"> </w:t>
      </w:r>
      <w:r w:rsidR="00F65CC2" w:rsidRPr="001D3EEC">
        <w:rPr>
          <w:b/>
          <w:bCs/>
          <w:lang w:val="fr-BE" w:eastAsia="en-GB"/>
        </w:rPr>
        <w:t>de début du</w:t>
      </w:r>
      <w:r w:rsidR="00443957" w:rsidRPr="001D3EEC">
        <w:rPr>
          <w:b/>
          <w:bCs/>
          <w:lang w:val="fr-BE" w:eastAsia="en-GB"/>
        </w:rPr>
        <w:t xml:space="preserve"> </w:t>
      </w:r>
      <w:r w:rsidR="00215A56" w:rsidRPr="001D3EEC">
        <w:rPr>
          <w:b/>
          <w:bCs/>
          <w:lang w:val="fr-BE" w:eastAsia="en-GB"/>
        </w:rPr>
        <w:t>détachement</w:t>
      </w:r>
      <w:r w:rsidR="00215A56" w:rsidRPr="001D3EEC">
        <w:rPr>
          <w:lang w:val="fr-BE" w:eastAsia="en-GB"/>
        </w:rPr>
        <w:t xml:space="preserve"> :</w:t>
      </w:r>
    </w:p>
    <w:p w14:paraId="1B97B0F3" w14:textId="5C384723" w:rsidR="00443957" w:rsidRPr="001D3EEC" w:rsidRDefault="00443957" w:rsidP="00377580">
      <w:pPr>
        <w:rPr>
          <w:lang w:val="fr-BE" w:eastAsia="en-GB"/>
        </w:rPr>
      </w:pPr>
      <w:r w:rsidRPr="001D3EEC">
        <w:rPr>
          <w:u w:val="single"/>
          <w:lang w:val="fr-BE" w:eastAsia="en-GB"/>
        </w:rPr>
        <w:t xml:space="preserve">Expérience </w:t>
      </w:r>
      <w:r w:rsidR="00215A56" w:rsidRPr="00215A56">
        <w:rPr>
          <w:u w:val="single"/>
          <w:lang w:val="fr-BE" w:eastAsia="en-GB"/>
        </w:rPr>
        <w:t>professionnelle :</w:t>
      </w:r>
      <w:r w:rsidRPr="001D3EEC">
        <w:rPr>
          <w:lang w:val="fr-BE" w:eastAsia="en-GB"/>
        </w:rPr>
        <w:t xml:space="preserve"> posséder une expérience professionnelle d</w:t>
      </w:r>
      <w:r w:rsidR="006F23BA" w:rsidRPr="001D3EEC">
        <w:rPr>
          <w:lang w:val="fr-BE" w:eastAsia="en-GB"/>
        </w:rPr>
        <w:t>’</w:t>
      </w:r>
      <w:r w:rsidRPr="001D3EEC">
        <w:rPr>
          <w:lang w:val="fr-BE" w:eastAsia="en-GB"/>
        </w:rPr>
        <w:t>au moins trois ans dans des fonctions administratives, judiciaires, scientifiques, techniques, de conseil ou de supervision, à un grade équivalant au groupe de fonctions administrateur AD;</w:t>
      </w:r>
    </w:p>
    <w:p w14:paraId="00DB18A5" w14:textId="446D9CEE" w:rsidR="00443957" w:rsidRPr="001D3EEC" w:rsidRDefault="00377580" w:rsidP="00377580">
      <w:pPr>
        <w:rPr>
          <w:lang w:val="fr-BE" w:eastAsia="en-GB"/>
        </w:rPr>
      </w:pPr>
      <w:r w:rsidRPr="001D3EEC">
        <w:rPr>
          <w:u w:val="single"/>
          <w:lang w:val="fr-BE" w:eastAsia="en-GB"/>
        </w:rPr>
        <w:lastRenderedPageBreak/>
        <w:t xml:space="preserve">Ancienneté de </w:t>
      </w:r>
      <w:r w:rsidR="00215A56" w:rsidRPr="001D3EEC">
        <w:rPr>
          <w:u w:val="single"/>
          <w:lang w:val="fr-BE" w:eastAsia="en-GB"/>
        </w:rPr>
        <w:t>service</w:t>
      </w:r>
      <w:r w:rsidR="00215A56" w:rsidRPr="00215A56">
        <w:rPr>
          <w:u w:val="single"/>
          <w:lang w:val="fr-BE" w:eastAsia="en-GB"/>
        </w:rPr>
        <w:t xml:space="preserve"> :</w:t>
      </w:r>
      <w:r w:rsidRPr="001D3EEC">
        <w:rPr>
          <w:lang w:val="fr-BE" w:eastAsia="en-GB"/>
        </w:rPr>
        <w:t xml:space="preserve"> avoir une ancienneté d</w:t>
      </w:r>
      <w:r w:rsidR="006F23BA" w:rsidRPr="001D3EEC">
        <w:rPr>
          <w:lang w:val="fr-BE" w:eastAsia="en-GB"/>
        </w:rPr>
        <w:t>’</w:t>
      </w:r>
      <w:r w:rsidRPr="001D3EEC">
        <w:rPr>
          <w:lang w:val="fr-BE" w:eastAsia="en-GB"/>
        </w:rPr>
        <w:t xml:space="preserve">au moins un an </w:t>
      </w:r>
      <w:r w:rsidR="00443957" w:rsidRPr="001D3EEC">
        <w:rPr>
          <w:lang w:val="fr-BE" w:eastAsia="en-GB"/>
        </w:rPr>
        <w:t xml:space="preserve">(12 mois) </w:t>
      </w:r>
      <w:r w:rsidRPr="001D3EEC">
        <w:rPr>
          <w:lang w:val="fr-BE" w:eastAsia="en-GB"/>
        </w:rPr>
        <w:t xml:space="preserve">auprès de </w:t>
      </w:r>
      <w:r w:rsidR="00866E7F">
        <w:rPr>
          <w:lang w:val="fr-BE" w:eastAsia="en-GB"/>
        </w:rPr>
        <w:t>votre</w:t>
      </w:r>
      <w:r w:rsidRPr="001D3EEC">
        <w:rPr>
          <w:lang w:val="fr-BE" w:eastAsia="en-GB"/>
        </w:rPr>
        <w:t xml:space="preserve"> employeur</w:t>
      </w:r>
      <w:r w:rsidR="00866E7F">
        <w:rPr>
          <w:lang w:val="fr-BE" w:eastAsia="en-GB"/>
        </w:rPr>
        <w:t xml:space="preserve"> actuel</w:t>
      </w:r>
      <w:r w:rsidRPr="001D3EEC">
        <w:rPr>
          <w:lang w:val="fr-BE" w:eastAsia="en-GB"/>
        </w:rPr>
        <w:t>, dans un cadre statutaire ou contractuel</w:t>
      </w:r>
      <w:r w:rsidR="00443957" w:rsidRPr="001D3EEC">
        <w:rPr>
          <w:lang w:val="fr-BE" w:eastAsia="en-GB"/>
        </w:rPr>
        <w:t>;</w:t>
      </w:r>
    </w:p>
    <w:p w14:paraId="5C4AB867" w14:textId="5AC363BD" w:rsidR="00443957" w:rsidRDefault="00215A56" w:rsidP="00377580">
      <w:pPr>
        <w:rPr>
          <w:lang w:val="fr-BE" w:eastAsia="en-GB"/>
        </w:rPr>
      </w:pPr>
      <w:r w:rsidRPr="00215A56">
        <w:rPr>
          <w:u w:val="single"/>
          <w:lang w:val="fr-BE" w:eastAsia="en-GB"/>
        </w:rPr>
        <w:t>Employeur :</w:t>
      </w:r>
      <w:r w:rsidR="00443957" w:rsidRPr="001D3EEC">
        <w:rPr>
          <w:lang w:val="fr-BE" w:eastAsia="en-GB"/>
        </w:rPr>
        <w:t xml:space="preserve"> </w:t>
      </w:r>
      <w:r w:rsidR="000914BF" w:rsidRPr="001D3EEC">
        <w:rPr>
          <w:lang w:val="fr-BE" w:eastAsia="en-GB"/>
        </w:rPr>
        <w:t xml:space="preserve">être employé par </w:t>
      </w:r>
      <w:r w:rsidR="00443957" w:rsidRPr="001D3EEC">
        <w:rPr>
          <w:lang w:val="fr-BE" w:eastAsia="en-GB"/>
        </w:rPr>
        <w:t xml:space="preserve">une administration publique nationale, régionale ou locale, ou </w:t>
      </w:r>
      <w:r w:rsidR="000914BF" w:rsidRPr="001D3EEC">
        <w:rPr>
          <w:lang w:val="fr-BE" w:eastAsia="en-GB"/>
        </w:rPr>
        <w:t>par une organisation intergouvernementale</w:t>
      </w:r>
      <w:r w:rsidR="00443957" w:rsidRPr="001D3EEC">
        <w:rPr>
          <w:lang w:val="fr-BE" w:eastAsia="en-GB"/>
        </w:rPr>
        <w:t xml:space="preserve"> (OIG); </w:t>
      </w:r>
      <w:r w:rsidR="000914BF" w:rsidRPr="001D3EEC">
        <w:rPr>
          <w:lang w:val="fr-BE" w:eastAsia="en-GB"/>
        </w:rPr>
        <w:t xml:space="preserve">exceptionnellement et après dérogation, la Commission peut accepter des candidatures </w:t>
      </w:r>
      <w:r w:rsidR="00866E7F">
        <w:rPr>
          <w:lang w:val="fr-BE" w:eastAsia="en-GB"/>
        </w:rPr>
        <w:t>lorsque votre</w:t>
      </w:r>
      <w:r w:rsidR="004D3B51" w:rsidRPr="001D3EEC">
        <w:rPr>
          <w:lang w:val="fr-BE" w:eastAsia="en-GB"/>
        </w:rPr>
        <w:t xml:space="preserve"> </w:t>
      </w:r>
      <w:r w:rsidR="000914BF" w:rsidRPr="001D3EEC">
        <w:rPr>
          <w:lang w:val="fr-BE" w:eastAsia="en-GB"/>
        </w:rPr>
        <w:t xml:space="preserve">employeur </w:t>
      </w:r>
      <w:r w:rsidR="00866E7F">
        <w:rPr>
          <w:lang w:val="fr-BE" w:eastAsia="en-GB"/>
        </w:rPr>
        <w:t>est un organisme</w:t>
      </w:r>
      <w:r w:rsidR="004D3B51" w:rsidRPr="001D3EEC">
        <w:rPr>
          <w:lang w:val="fr-BE" w:eastAsia="en-GB"/>
        </w:rPr>
        <w:t xml:space="preserve"> </w:t>
      </w:r>
      <w:r w:rsidR="000914BF" w:rsidRPr="001D3EEC">
        <w:rPr>
          <w:lang w:val="fr-BE" w:eastAsia="en-GB"/>
        </w:rPr>
        <w:t>du secteur public (e.g. agence ou institut de régularisation)</w:t>
      </w:r>
      <w:r w:rsidR="006F23BA" w:rsidRPr="001D3EEC">
        <w:rPr>
          <w:lang w:val="fr-BE" w:eastAsia="en-GB"/>
        </w:rPr>
        <w:t xml:space="preserve">, </w:t>
      </w:r>
      <w:r w:rsidR="000914BF" w:rsidRPr="001D3EEC">
        <w:rPr>
          <w:lang w:val="fr-BE" w:eastAsia="en-GB"/>
        </w:rPr>
        <w:t>une université ou un organisme de recherche indépendant.</w:t>
      </w:r>
    </w:p>
    <w:p w14:paraId="6DBB170A" w14:textId="39E3431D" w:rsidR="00377580" w:rsidRPr="001D3EEC" w:rsidRDefault="00377580" w:rsidP="00377580">
      <w:pPr>
        <w:rPr>
          <w:lang w:val="fr-BE" w:eastAsia="en-GB"/>
        </w:rPr>
      </w:pPr>
      <w:r w:rsidRPr="00215A56">
        <w:rPr>
          <w:u w:val="single"/>
          <w:lang w:val="fr-BE" w:eastAsia="en-GB"/>
        </w:rPr>
        <w:t xml:space="preserve">Compétences </w:t>
      </w:r>
      <w:r w:rsidR="00215A56" w:rsidRPr="00215A56">
        <w:rPr>
          <w:u w:val="single"/>
          <w:lang w:val="fr-BE" w:eastAsia="en-GB"/>
        </w:rPr>
        <w:t>linguistiques :</w:t>
      </w:r>
      <w:r w:rsidRPr="001D3EEC">
        <w:rPr>
          <w:lang w:val="fr-BE" w:eastAsia="en-GB"/>
        </w:rPr>
        <w:t xml:space="preserve"> avoir une connaissance approfondie d</w:t>
      </w:r>
      <w:r w:rsidR="006F23BA" w:rsidRPr="001D3EEC">
        <w:rPr>
          <w:lang w:val="fr-BE" w:eastAsia="en-GB"/>
        </w:rPr>
        <w:t>’</w:t>
      </w:r>
      <w:r w:rsidRPr="001D3EEC">
        <w:rPr>
          <w:lang w:val="fr-BE" w:eastAsia="en-GB"/>
        </w:rPr>
        <w:t>une des langues de l</w:t>
      </w:r>
      <w:r w:rsidR="006F23BA" w:rsidRPr="001D3EEC">
        <w:rPr>
          <w:lang w:val="fr-BE" w:eastAsia="en-GB"/>
        </w:rPr>
        <w:t>’</w:t>
      </w:r>
      <w:r w:rsidRPr="001D3EEC">
        <w:rPr>
          <w:lang w:val="fr-BE" w:eastAsia="en-GB"/>
        </w:rPr>
        <w:t>Union européenne et une connaissance satisfaisante d</w:t>
      </w:r>
      <w:r w:rsidR="006F23BA" w:rsidRPr="001D3EEC">
        <w:rPr>
          <w:lang w:val="fr-BE" w:eastAsia="en-GB"/>
        </w:rPr>
        <w:t>’</w:t>
      </w:r>
      <w:r w:rsidRPr="001D3EEC">
        <w:rPr>
          <w:lang w:val="fr-BE" w:eastAsia="en-GB"/>
        </w:rPr>
        <w:t>une autre langue de l</w:t>
      </w:r>
      <w:r w:rsidR="006F23BA" w:rsidRPr="001D3EEC">
        <w:rPr>
          <w:lang w:val="fr-BE" w:eastAsia="en-GB"/>
        </w:rPr>
        <w:t>’</w:t>
      </w:r>
      <w:r w:rsidRPr="001D3EEC">
        <w:rPr>
          <w:lang w:val="fr-BE" w:eastAsia="en-GB"/>
        </w:rPr>
        <w:t>Union européenne dans la mesure nécessaire aux fonctions qu</w:t>
      </w:r>
      <w:r w:rsidR="006F23BA" w:rsidRPr="001D3EEC">
        <w:rPr>
          <w:lang w:val="fr-BE" w:eastAsia="en-GB"/>
        </w:rPr>
        <w:t>’</w:t>
      </w:r>
      <w:r w:rsidRPr="001D3EEC">
        <w:rPr>
          <w:lang w:val="fr-BE" w:eastAsia="en-GB"/>
        </w:rPr>
        <w:t xml:space="preserve">il est appelé à exercer. </w:t>
      </w:r>
      <w:r w:rsidR="00866E7F">
        <w:rPr>
          <w:lang w:val="fr-BE" w:eastAsia="en-GB"/>
        </w:rPr>
        <w:t>Si vous venez</w:t>
      </w:r>
      <w:r w:rsidR="004D3B51" w:rsidRPr="001D3EEC">
        <w:rPr>
          <w:lang w:val="fr-BE" w:eastAsia="en-GB"/>
        </w:rPr>
        <w:t xml:space="preserve"> d</w:t>
      </w:r>
      <w:r w:rsidR="006F23BA" w:rsidRPr="001D3EEC">
        <w:rPr>
          <w:lang w:val="fr-BE" w:eastAsia="en-GB"/>
        </w:rPr>
        <w:t>’</w:t>
      </w:r>
      <w:r w:rsidRPr="001D3EEC">
        <w:rPr>
          <w:lang w:val="fr-BE" w:eastAsia="en-GB"/>
        </w:rPr>
        <w:t>un pays tiers</w:t>
      </w:r>
      <w:r w:rsidR="00866E7F">
        <w:rPr>
          <w:lang w:val="fr-BE" w:eastAsia="en-GB"/>
        </w:rPr>
        <w:t>, vous dev</w:t>
      </w:r>
      <w:r w:rsidR="004A4BB7">
        <w:rPr>
          <w:lang w:val="fr-BE" w:eastAsia="en-GB"/>
        </w:rPr>
        <w:t>r</w:t>
      </w:r>
      <w:r w:rsidR="00866E7F">
        <w:rPr>
          <w:lang w:val="fr-BE" w:eastAsia="en-GB"/>
        </w:rPr>
        <w:t>ez</w:t>
      </w:r>
      <w:r w:rsidRPr="001D3EEC">
        <w:rPr>
          <w:lang w:val="fr-BE" w:eastAsia="en-GB"/>
        </w:rPr>
        <w:t xml:space="preserve"> justifier posséder une connaissance approfondie </w:t>
      </w:r>
      <w:r w:rsidR="007A1396" w:rsidRPr="001D3EEC">
        <w:rPr>
          <w:lang w:val="fr-BE" w:eastAsia="en-GB"/>
        </w:rPr>
        <w:t>de la</w:t>
      </w:r>
      <w:r w:rsidRPr="001D3EEC">
        <w:rPr>
          <w:lang w:val="fr-BE" w:eastAsia="en-GB"/>
        </w:rPr>
        <w:t xml:space="preserve"> langue de l</w:t>
      </w:r>
      <w:r w:rsidR="006F23BA" w:rsidRPr="001D3EEC">
        <w:rPr>
          <w:lang w:val="fr-BE" w:eastAsia="en-GB"/>
        </w:rPr>
        <w:t>’</w:t>
      </w:r>
      <w:r w:rsidRPr="001D3EEC">
        <w:rPr>
          <w:lang w:val="fr-BE" w:eastAsia="en-GB"/>
        </w:rPr>
        <w:t>Union européenne nécessaire à l</w:t>
      </w:r>
      <w:r w:rsidR="006F23BA" w:rsidRPr="001D3EEC">
        <w:rPr>
          <w:lang w:val="fr-BE" w:eastAsia="en-GB"/>
        </w:rPr>
        <w:t>’</w:t>
      </w:r>
      <w:r w:rsidRPr="001D3EEC">
        <w:rPr>
          <w:lang w:val="fr-BE" w:eastAsia="en-GB"/>
        </w:rPr>
        <w:t xml:space="preserve">accomplissement des tâches qui </w:t>
      </w:r>
      <w:r w:rsidR="00866E7F">
        <w:rPr>
          <w:lang w:val="fr-BE" w:eastAsia="en-GB"/>
        </w:rPr>
        <w:t>vous</w:t>
      </w:r>
      <w:r w:rsidRPr="001D3EEC">
        <w:rPr>
          <w:lang w:val="fr-BE" w:eastAsia="en-GB"/>
        </w:rPr>
        <w:t xml:space="preserve"> seront confiées.</w:t>
      </w:r>
    </w:p>
    <w:p w14:paraId="5293BC74" w14:textId="77777777" w:rsidR="00377580" w:rsidRPr="001D3EEC" w:rsidRDefault="00377580" w:rsidP="00377580">
      <w:pPr>
        <w:rPr>
          <w:lang w:val="fr-BE" w:eastAsia="en-GB"/>
        </w:rPr>
      </w:pPr>
    </w:p>
    <w:p w14:paraId="2FB5DCD5" w14:textId="77777777" w:rsidR="004D3B51" w:rsidRPr="001D3EEC" w:rsidRDefault="00377580" w:rsidP="00377580">
      <w:pPr>
        <w:rPr>
          <w:b/>
          <w:u w:val="single"/>
          <w:lang w:val="fr-BE" w:eastAsia="en-GB"/>
        </w:rPr>
      </w:pPr>
      <w:r w:rsidRPr="001D3EEC">
        <w:rPr>
          <w:b/>
          <w:u w:val="single"/>
          <w:lang w:val="fr-BE" w:eastAsia="en-GB"/>
        </w:rPr>
        <w:t>Conditions du détachement</w:t>
      </w:r>
    </w:p>
    <w:p w14:paraId="4BF19B6D" w14:textId="4A7E5A70" w:rsidR="004D3B51" w:rsidRPr="001D3EEC" w:rsidRDefault="004A4BB7" w:rsidP="004D3B51">
      <w:pPr>
        <w:rPr>
          <w:bCs/>
          <w:lang w:val="fr-BE" w:eastAsia="en-GB"/>
        </w:rPr>
      </w:pPr>
      <w:r>
        <w:rPr>
          <w:bCs/>
          <w:lang w:val="fr-BE" w:eastAsia="en-GB"/>
        </w:rPr>
        <w:t>Durant toute la durée de votre détachement, v</w:t>
      </w:r>
      <w:r w:rsidR="007A10AA">
        <w:rPr>
          <w:bCs/>
          <w:lang w:val="fr-BE" w:eastAsia="en-GB"/>
        </w:rPr>
        <w:t xml:space="preserve">ous devrez rester </w:t>
      </w:r>
      <w:r w:rsidR="00377580" w:rsidRPr="001D3EEC">
        <w:rPr>
          <w:bCs/>
          <w:lang w:val="fr-BE" w:eastAsia="en-GB"/>
        </w:rPr>
        <w:t xml:space="preserve">employé et rémunéré par </w:t>
      </w:r>
      <w:r w:rsidR="007A10AA">
        <w:rPr>
          <w:bCs/>
          <w:lang w:val="fr-BE" w:eastAsia="en-GB"/>
        </w:rPr>
        <w:t>votre</w:t>
      </w:r>
      <w:r w:rsidR="00377580" w:rsidRPr="001D3EEC">
        <w:rPr>
          <w:bCs/>
          <w:lang w:val="fr-BE" w:eastAsia="en-GB"/>
        </w:rPr>
        <w:t xml:space="preserve"> employeur </w:t>
      </w:r>
      <w:r w:rsidR="004D3B51" w:rsidRPr="001D3EEC">
        <w:rPr>
          <w:bCs/>
          <w:lang w:val="fr-BE" w:eastAsia="en-GB"/>
        </w:rPr>
        <w:t xml:space="preserve">et </w:t>
      </w:r>
      <w:r w:rsidR="007A10AA">
        <w:rPr>
          <w:bCs/>
          <w:lang w:val="fr-BE" w:eastAsia="en-GB"/>
        </w:rPr>
        <w:t>devrez</w:t>
      </w:r>
      <w:r w:rsidR="00377580" w:rsidRPr="001D3EEC">
        <w:rPr>
          <w:bCs/>
          <w:lang w:val="fr-BE" w:eastAsia="en-GB"/>
        </w:rPr>
        <w:t xml:space="preserve"> également </w:t>
      </w:r>
      <w:r w:rsidR="007A10AA">
        <w:rPr>
          <w:bCs/>
          <w:lang w:val="fr-BE" w:eastAsia="en-GB"/>
        </w:rPr>
        <w:t xml:space="preserve">rester </w:t>
      </w:r>
      <w:r w:rsidR="00377580" w:rsidRPr="001D3EEC">
        <w:rPr>
          <w:bCs/>
          <w:lang w:val="fr-BE" w:eastAsia="en-GB"/>
        </w:rPr>
        <w:t xml:space="preserve">couvert par </w:t>
      </w:r>
      <w:r w:rsidR="007A10AA">
        <w:rPr>
          <w:bCs/>
          <w:lang w:val="fr-BE" w:eastAsia="en-GB"/>
        </w:rPr>
        <w:t>votre</w:t>
      </w:r>
      <w:r w:rsidR="00377580" w:rsidRPr="001D3EEC">
        <w:rPr>
          <w:bCs/>
          <w:lang w:val="fr-BE" w:eastAsia="en-GB"/>
        </w:rPr>
        <w:t xml:space="preserve"> sécurité sociale </w:t>
      </w:r>
      <w:r w:rsidR="004D3B51" w:rsidRPr="001D3EEC">
        <w:rPr>
          <w:bCs/>
          <w:lang w:val="fr-BE" w:eastAsia="en-GB"/>
        </w:rPr>
        <w:t>(</w:t>
      </w:r>
      <w:r w:rsidR="00377580" w:rsidRPr="001D3EEC">
        <w:rPr>
          <w:bCs/>
          <w:lang w:val="fr-BE" w:eastAsia="en-GB"/>
        </w:rPr>
        <w:t>nationale</w:t>
      </w:r>
      <w:r w:rsidR="004D3B51" w:rsidRPr="001D3EEC">
        <w:rPr>
          <w:bCs/>
          <w:lang w:val="fr-BE" w:eastAsia="en-GB"/>
        </w:rPr>
        <w:t>).</w:t>
      </w:r>
    </w:p>
    <w:p w14:paraId="329873DE" w14:textId="1CBFA516" w:rsidR="006F23BA" w:rsidRDefault="007A10AA" w:rsidP="00A917BE">
      <w:pPr>
        <w:rPr>
          <w:bCs/>
          <w:lang w:val="fr-BE" w:eastAsia="en-GB"/>
        </w:rPr>
      </w:pPr>
      <w:r>
        <w:rPr>
          <w:bCs/>
          <w:lang w:val="fr-BE" w:eastAsia="en-GB"/>
        </w:rPr>
        <w:t>Vous</w:t>
      </w:r>
      <w:r w:rsidR="007A1396" w:rsidRPr="001D3EEC">
        <w:rPr>
          <w:bCs/>
          <w:lang w:val="fr-BE" w:eastAsia="en-GB"/>
        </w:rPr>
        <w:t xml:space="preserve"> </w:t>
      </w:r>
      <w:r w:rsidR="006F23BA" w:rsidRPr="001D3EEC">
        <w:rPr>
          <w:bCs/>
          <w:lang w:val="fr-BE" w:eastAsia="en-GB"/>
        </w:rPr>
        <w:t>exerce</w:t>
      </w:r>
      <w:r>
        <w:rPr>
          <w:bCs/>
          <w:lang w:val="fr-BE" w:eastAsia="en-GB"/>
        </w:rPr>
        <w:t>rez</w:t>
      </w:r>
      <w:r w:rsidR="006F23BA" w:rsidRPr="001D3EEC">
        <w:rPr>
          <w:bCs/>
          <w:lang w:val="fr-BE" w:eastAsia="en-GB"/>
        </w:rPr>
        <w:t xml:space="preserve"> </w:t>
      </w:r>
      <w:r>
        <w:rPr>
          <w:bCs/>
          <w:lang w:val="fr-BE" w:eastAsia="en-GB"/>
        </w:rPr>
        <w:t>vos</w:t>
      </w:r>
      <w:r w:rsidR="006F23BA" w:rsidRPr="001D3EEC">
        <w:rPr>
          <w:bCs/>
          <w:lang w:val="fr-BE" w:eastAsia="en-GB"/>
        </w:rPr>
        <w:t xml:space="preserve"> fonctions au sein de la Commission dans les conditions fixées par la décision END précitée et </w:t>
      </w:r>
      <w:r>
        <w:rPr>
          <w:bCs/>
          <w:lang w:val="fr-BE" w:eastAsia="en-GB"/>
        </w:rPr>
        <w:t>serez</w:t>
      </w:r>
      <w:r w:rsidR="007B5FAE" w:rsidRPr="001D3EEC">
        <w:rPr>
          <w:bCs/>
          <w:lang w:val="fr-BE" w:eastAsia="en-GB"/>
        </w:rPr>
        <w:t xml:space="preserve"> </w:t>
      </w:r>
      <w:r w:rsidR="006F23BA" w:rsidRPr="001D3EEC">
        <w:rPr>
          <w:bCs/>
          <w:lang w:val="fr-BE" w:eastAsia="en-GB"/>
        </w:rPr>
        <w:t>soumis</w:t>
      </w:r>
      <w:r w:rsidR="007A1396" w:rsidRPr="001D3EEC">
        <w:rPr>
          <w:bCs/>
          <w:lang w:val="fr-BE" w:eastAsia="en-GB"/>
        </w:rPr>
        <w:t>(e)</w:t>
      </w:r>
      <w:r w:rsidR="006F23BA" w:rsidRPr="001D3EEC">
        <w:rPr>
          <w:bCs/>
          <w:lang w:val="fr-BE" w:eastAsia="en-GB"/>
        </w:rPr>
        <w:t xml:space="preserve"> aux règles de confidentialité, de loyauté et d’absence de conflit d’intérêts qui y sont définies.</w:t>
      </w:r>
    </w:p>
    <w:p w14:paraId="43DCD3E1" w14:textId="154E7469" w:rsidR="00443957" w:rsidRDefault="007A10AA" w:rsidP="006F23BA">
      <w:pPr>
        <w:pStyle w:val="Replace"/>
        <w:rPr>
          <w:lang w:val="fr-BE"/>
        </w:rPr>
      </w:pPr>
      <w:r>
        <w:rPr>
          <w:lang w:val="fr-BE"/>
        </w:rPr>
        <w:t xml:space="preserve">Dans le cas où le poste est publié avec </w:t>
      </w:r>
      <w:r w:rsidR="00A917BE" w:rsidRPr="001D3EEC">
        <w:rPr>
          <w:lang w:val="fr-BE"/>
        </w:rPr>
        <w:t>indemnités de séjour</w:t>
      </w:r>
      <w:r>
        <w:rPr>
          <w:lang w:val="fr-BE"/>
        </w:rPr>
        <w:t>, celles-ci</w:t>
      </w:r>
      <w:r w:rsidR="00A917BE" w:rsidRPr="001D3EEC">
        <w:rPr>
          <w:lang w:val="fr-BE"/>
        </w:rPr>
        <w:t xml:space="preserve"> </w:t>
      </w:r>
      <w:r w:rsidR="006F23BA" w:rsidRPr="001D3EEC">
        <w:rPr>
          <w:lang w:val="fr-BE"/>
        </w:rPr>
        <w:t xml:space="preserve">ne </w:t>
      </w:r>
      <w:r>
        <w:rPr>
          <w:lang w:val="fr-BE"/>
        </w:rPr>
        <w:t xml:space="preserve">vous </w:t>
      </w:r>
      <w:r w:rsidR="006F23BA" w:rsidRPr="001D3EEC">
        <w:rPr>
          <w:lang w:val="fr-BE"/>
        </w:rPr>
        <w:t xml:space="preserve">seront </w:t>
      </w:r>
      <w:r w:rsidR="007B5FAE" w:rsidRPr="001D3EEC">
        <w:rPr>
          <w:lang w:val="fr-BE"/>
        </w:rPr>
        <w:t>octroyées</w:t>
      </w:r>
      <w:r w:rsidR="006F23BA" w:rsidRPr="001D3EEC">
        <w:rPr>
          <w:lang w:val="fr-BE"/>
        </w:rPr>
        <w:t xml:space="preserve"> </w:t>
      </w:r>
      <w:r>
        <w:rPr>
          <w:lang w:val="fr-BE"/>
        </w:rPr>
        <w:t>que si vous</w:t>
      </w:r>
      <w:r w:rsidR="00A917BE" w:rsidRPr="001D3EEC">
        <w:rPr>
          <w:lang w:val="fr-BE"/>
        </w:rPr>
        <w:t xml:space="preserve"> rempli</w:t>
      </w:r>
      <w:r w:rsidR="00F65CC2" w:rsidRPr="001D3EEC">
        <w:rPr>
          <w:lang w:val="fr-BE"/>
        </w:rPr>
        <w:t>sse</w:t>
      </w:r>
      <w:r>
        <w:rPr>
          <w:lang w:val="fr-BE"/>
        </w:rPr>
        <w:t>z</w:t>
      </w:r>
      <w:r w:rsidR="00A917BE" w:rsidRPr="001D3EEC">
        <w:rPr>
          <w:lang w:val="fr-BE"/>
        </w:rPr>
        <w:t xml:space="preserve"> les conditions</w:t>
      </w:r>
      <w:r w:rsidR="006F23BA" w:rsidRPr="001D3EEC">
        <w:rPr>
          <w:lang w:val="fr-BE"/>
        </w:rPr>
        <w:t xml:space="preserve"> prévues à </w:t>
      </w:r>
      <w:r w:rsidR="00A917BE" w:rsidRPr="001D3EEC">
        <w:rPr>
          <w:lang w:val="fr-BE"/>
        </w:rPr>
        <w:t>l</w:t>
      </w:r>
      <w:r w:rsidR="006F23BA" w:rsidRPr="001D3EEC">
        <w:rPr>
          <w:lang w:val="fr-BE"/>
        </w:rPr>
        <w:t>’</w:t>
      </w:r>
      <w:r w:rsidR="00A917BE" w:rsidRPr="001D3EEC">
        <w:rPr>
          <w:lang w:val="fr-BE"/>
        </w:rPr>
        <w:t>article 17 de la décision END.</w:t>
      </w:r>
    </w:p>
    <w:p w14:paraId="1D83DC51" w14:textId="340AA940" w:rsidR="00377580" w:rsidRPr="001D3EEC" w:rsidRDefault="007A10AA" w:rsidP="00377580">
      <w:pPr>
        <w:rPr>
          <w:lang w:val="fr-BE" w:eastAsia="en-GB"/>
        </w:rPr>
      </w:pPr>
      <w:r>
        <w:rPr>
          <w:lang w:val="fr-BE" w:eastAsia="en-GB"/>
        </w:rPr>
        <w:t>Le personnel en poste</w:t>
      </w:r>
      <w:r w:rsidR="00377580" w:rsidRPr="001D3EEC">
        <w:rPr>
          <w:lang w:val="fr-BE" w:eastAsia="en-GB"/>
        </w:rPr>
        <w:t xml:space="preserve"> dans une </w:t>
      </w:r>
      <w:r w:rsidR="00377580" w:rsidRPr="001D3EEC">
        <w:rPr>
          <w:bCs/>
          <w:lang w:val="fr-BE" w:eastAsia="en-GB"/>
        </w:rPr>
        <w:t>délégation de l</w:t>
      </w:r>
      <w:r w:rsidR="006F23BA" w:rsidRPr="001D3EEC">
        <w:rPr>
          <w:bCs/>
          <w:lang w:val="fr-BE" w:eastAsia="en-GB"/>
        </w:rPr>
        <w:t>’</w:t>
      </w:r>
      <w:r w:rsidR="00377580" w:rsidRPr="001D3EEC">
        <w:rPr>
          <w:bCs/>
          <w:lang w:val="fr-BE" w:eastAsia="en-GB"/>
        </w:rPr>
        <w:t>Union européenne</w:t>
      </w:r>
      <w:r w:rsidR="00377580" w:rsidRPr="001D3EEC">
        <w:rPr>
          <w:lang w:val="fr-BE" w:eastAsia="en-GB"/>
        </w:rPr>
        <w:t xml:space="preserve"> doit</w:t>
      </w:r>
      <w:r>
        <w:rPr>
          <w:lang w:val="fr-BE" w:eastAsia="en-GB"/>
        </w:rPr>
        <w:t xml:space="preserve"> obligatoirement</w:t>
      </w:r>
      <w:r w:rsidR="00377580" w:rsidRPr="001D3EEC">
        <w:rPr>
          <w:lang w:val="fr-BE" w:eastAsia="en-GB"/>
        </w:rPr>
        <w:t xml:space="preserve"> </w:t>
      </w:r>
      <w:r>
        <w:rPr>
          <w:lang w:val="fr-BE" w:eastAsia="en-GB"/>
        </w:rPr>
        <w:t>disposer d’</w:t>
      </w:r>
      <w:r w:rsidR="00377580" w:rsidRPr="001D3EEC">
        <w:rPr>
          <w:lang w:val="fr-BE" w:eastAsia="en-GB"/>
        </w:rPr>
        <w:t>une habilitation de sécurité (jusqu</w:t>
      </w:r>
      <w:r w:rsidR="006F23BA" w:rsidRPr="001D3EEC">
        <w:rPr>
          <w:lang w:val="fr-BE" w:eastAsia="en-GB"/>
        </w:rPr>
        <w:t>’</w:t>
      </w:r>
      <w:r w:rsidR="00377580" w:rsidRPr="001D3EEC">
        <w:rPr>
          <w:lang w:val="fr-BE" w:eastAsia="en-GB"/>
        </w:rPr>
        <w:t xml:space="preserve">au niveau SECRET UE/EU SECRET conformément </w:t>
      </w:r>
      <w:hyperlink r:id="rId26" w:history="1">
        <w:r w:rsidR="00F65CC2" w:rsidRPr="001D3EEC">
          <w:rPr>
            <w:rStyle w:val="Hyperlink"/>
            <w:lang w:val="fr-BE"/>
          </w:rPr>
          <w:t>à la décision de la Commission (EU – Euratom) 2015/444 du 13 mars 2015</w:t>
        </w:r>
      </w:hyperlink>
      <w:r w:rsidR="00377580" w:rsidRPr="001D3EEC">
        <w:rPr>
          <w:lang w:val="fr-BE" w:eastAsia="en-GB"/>
        </w:rPr>
        <w:t xml:space="preserve">. </w:t>
      </w:r>
      <w:r>
        <w:rPr>
          <w:lang w:val="fr-BE" w:eastAsia="en-GB"/>
        </w:rPr>
        <w:t xml:space="preserve">Il vous appartient de </w:t>
      </w:r>
      <w:r w:rsidR="00377580" w:rsidRPr="001D3EEC">
        <w:rPr>
          <w:lang w:val="fr-BE" w:eastAsia="en-GB"/>
        </w:rPr>
        <w:t>lancer cette procédure d</w:t>
      </w:r>
      <w:r w:rsidR="006F23BA" w:rsidRPr="001D3EEC">
        <w:rPr>
          <w:lang w:val="fr-BE" w:eastAsia="en-GB"/>
        </w:rPr>
        <w:t>’</w:t>
      </w:r>
      <w:r w:rsidR="00377580" w:rsidRPr="001D3EEC">
        <w:rPr>
          <w:lang w:val="fr-BE" w:eastAsia="en-GB"/>
        </w:rPr>
        <w:t>habilitation de sécurité avant d</w:t>
      </w:r>
      <w:r w:rsidR="006F23BA" w:rsidRPr="001D3EEC">
        <w:rPr>
          <w:lang w:val="fr-BE" w:eastAsia="en-GB"/>
        </w:rPr>
        <w:t>’</w:t>
      </w:r>
      <w:r w:rsidR="00377580" w:rsidRPr="001D3EEC">
        <w:rPr>
          <w:lang w:val="fr-BE" w:eastAsia="en-GB"/>
        </w:rPr>
        <w:t xml:space="preserve">obtenir la confirmation de </w:t>
      </w:r>
      <w:r>
        <w:rPr>
          <w:lang w:val="fr-BE" w:eastAsia="en-GB"/>
        </w:rPr>
        <w:t>votre</w:t>
      </w:r>
      <w:r w:rsidR="00377580" w:rsidRPr="001D3EEC">
        <w:rPr>
          <w:lang w:val="fr-BE" w:eastAsia="en-GB"/>
        </w:rPr>
        <w:t xml:space="preserve"> détachement.</w:t>
      </w:r>
    </w:p>
    <w:p w14:paraId="39E123A3" w14:textId="77777777" w:rsidR="00443957" w:rsidRPr="001D3EEC" w:rsidRDefault="00443957" w:rsidP="00443957">
      <w:pPr>
        <w:rPr>
          <w:u w:val="single"/>
          <w:lang w:val="fr-BE" w:eastAsia="en-GB"/>
        </w:rPr>
      </w:pPr>
    </w:p>
    <w:p w14:paraId="7E1895C8" w14:textId="77777777" w:rsidR="007B5FAE" w:rsidRPr="001D3EEC" w:rsidRDefault="00443957" w:rsidP="00F65CC2">
      <w:pPr>
        <w:keepNext/>
        <w:rPr>
          <w:b/>
          <w:szCs w:val="24"/>
          <w:u w:val="single"/>
          <w:lang w:val="fr-BE" w:eastAsia="en-GB"/>
        </w:rPr>
      </w:pPr>
      <w:r w:rsidRPr="001D3EEC">
        <w:rPr>
          <w:b/>
          <w:szCs w:val="24"/>
          <w:u w:val="single"/>
          <w:lang w:val="fr-BE" w:eastAsia="en-GB"/>
        </w:rPr>
        <w:t>Soumission des candidatures et procédure de sélection</w:t>
      </w:r>
    </w:p>
    <w:p w14:paraId="29FA9519" w14:textId="77777777" w:rsidR="008A0FF3" w:rsidRDefault="008A0FF3" w:rsidP="00443957">
      <w:pPr>
        <w:rPr>
          <w:lang w:val="fr-BE" w:eastAsia="en-GB"/>
        </w:rPr>
      </w:pPr>
      <w:r>
        <w:rPr>
          <w:lang w:val="fr-BE" w:eastAsia="en-GB"/>
        </w:rPr>
        <w:t>Si vous êtes intéressé, veuillez suivre les instructions données par votre employeur pour postuler.</w:t>
      </w:r>
    </w:p>
    <w:p w14:paraId="033A75F1" w14:textId="2D02150C" w:rsidR="008A0FF3" w:rsidRDefault="008A0FF3" w:rsidP="00443957">
      <w:pPr>
        <w:rPr>
          <w:lang w:val="fr-BE" w:eastAsia="en-GB"/>
        </w:rPr>
      </w:pPr>
      <w:r>
        <w:rPr>
          <w:lang w:val="fr-BE" w:eastAsia="en-GB"/>
        </w:rPr>
        <w:t xml:space="preserve">La Commission Européenne </w:t>
      </w:r>
      <w:r w:rsidRPr="00D703FC">
        <w:rPr>
          <w:b/>
          <w:bCs/>
          <w:u w:val="single"/>
          <w:lang w:val="fr-BE" w:eastAsia="en-GB"/>
        </w:rPr>
        <w:t xml:space="preserve">acceptera </w:t>
      </w:r>
      <w:r w:rsidR="00D703FC" w:rsidRPr="00D703FC">
        <w:rPr>
          <w:b/>
          <w:bCs/>
          <w:u w:val="single"/>
          <w:lang w:val="fr-BE" w:eastAsia="en-GB"/>
        </w:rPr>
        <w:t>seulement</w:t>
      </w:r>
      <w:r w:rsidRPr="00D703FC">
        <w:rPr>
          <w:b/>
          <w:bCs/>
          <w:u w:val="single"/>
          <w:lang w:val="fr-BE" w:eastAsia="en-GB"/>
        </w:rPr>
        <w:t xml:space="preserve"> les candidatures qui auront été soumises par l’intermédiaire de la Représentation Permanente / Mission Diplomatique</w:t>
      </w:r>
      <w:r w:rsidR="00D703FC" w:rsidRPr="00D703FC">
        <w:rPr>
          <w:b/>
          <w:bCs/>
          <w:u w:val="single"/>
          <w:lang w:val="fr-BE" w:eastAsia="en-GB"/>
        </w:rPr>
        <w:t xml:space="preserve"> de votre pays</w:t>
      </w:r>
      <w:r w:rsidRPr="00D703FC">
        <w:rPr>
          <w:b/>
          <w:bCs/>
          <w:u w:val="single"/>
          <w:lang w:val="fr-BE" w:eastAsia="en-GB"/>
        </w:rPr>
        <w:t xml:space="preserve"> auprès de </w:t>
      </w:r>
      <w:r w:rsidR="00D703FC" w:rsidRPr="00D703FC">
        <w:rPr>
          <w:b/>
          <w:bCs/>
          <w:u w:val="single"/>
          <w:lang w:val="fr-BE" w:eastAsia="en-GB"/>
        </w:rPr>
        <w:t>UE</w:t>
      </w:r>
      <w:r w:rsidRPr="00D703FC">
        <w:rPr>
          <w:b/>
          <w:bCs/>
          <w:u w:val="single"/>
          <w:lang w:val="fr-BE" w:eastAsia="en-GB"/>
        </w:rPr>
        <w:t>, le secrétariat de l’AELE (EFTA) ou par le(s) canal (canaux) qui aura (auront) été spécifiquement convenu(s)</w:t>
      </w:r>
      <w:r>
        <w:rPr>
          <w:lang w:val="fr-BE" w:eastAsia="en-GB"/>
        </w:rPr>
        <w:t>. Les candidatures reçues directement de votre part ou de votre employeur ne seront pas prises en considération.</w:t>
      </w:r>
    </w:p>
    <w:p w14:paraId="3E74F7FF" w14:textId="4885FA78" w:rsidR="007B5FAE" w:rsidRDefault="008A0FF3" w:rsidP="008A0FF3">
      <w:pPr>
        <w:rPr>
          <w:lang w:val="fr-BE" w:eastAsia="en-GB"/>
        </w:rPr>
      </w:pPr>
      <w:r>
        <w:rPr>
          <w:lang w:val="fr-BE" w:eastAsia="en-GB"/>
        </w:rPr>
        <w:t xml:space="preserve">Vous devez </w:t>
      </w:r>
      <w:r w:rsidR="00443957" w:rsidRPr="001D3EEC">
        <w:rPr>
          <w:lang w:val="fr-BE" w:eastAsia="en-GB"/>
        </w:rPr>
        <w:t xml:space="preserve">envoyer </w:t>
      </w:r>
      <w:r>
        <w:rPr>
          <w:lang w:val="fr-BE" w:eastAsia="en-GB"/>
        </w:rPr>
        <w:t>votre</w:t>
      </w:r>
      <w:r w:rsidR="00443957" w:rsidRPr="001D3EEC">
        <w:rPr>
          <w:lang w:val="fr-BE" w:eastAsia="en-GB"/>
        </w:rPr>
        <w:t xml:space="preserve"> candidature</w:t>
      </w:r>
      <w:r w:rsidR="00443957" w:rsidRPr="001D3EEC">
        <w:rPr>
          <w:b/>
          <w:color w:val="FF0000"/>
          <w:lang w:val="fr-BE" w:eastAsia="en-GB"/>
        </w:rPr>
        <w:t xml:space="preserve"> </w:t>
      </w:r>
      <w:r w:rsidR="00443957" w:rsidRPr="001D3EEC">
        <w:rPr>
          <w:lang w:val="fr-BE" w:eastAsia="en-GB"/>
        </w:rPr>
        <w:t xml:space="preserve">sous format </w:t>
      </w:r>
      <w:r w:rsidR="00443957" w:rsidRPr="001D3EEC">
        <w:rPr>
          <w:b/>
          <w:lang w:val="fr-BE" w:eastAsia="en-GB"/>
        </w:rPr>
        <w:t xml:space="preserve">CV Europass </w:t>
      </w:r>
      <w:r w:rsidR="00443957" w:rsidRPr="001D3EEC">
        <w:rPr>
          <w:lang w:val="fr-BE" w:eastAsia="en-GB"/>
        </w:rPr>
        <w:t>(</w:t>
      </w:r>
      <w:hyperlink r:id="rId27" w:history="1">
        <w:r w:rsidR="00E5708E" w:rsidRPr="001D3EEC">
          <w:rPr>
            <w:rStyle w:val="Hyperlink"/>
            <w:lang w:val="fr-BE"/>
          </w:rPr>
          <w:t>Créez votre CV Europass | Europass</w:t>
        </w:r>
      </w:hyperlink>
      <w:r w:rsidR="00443957" w:rsidRPr="001D3EEC">
        <w:rPr>
          <w:lang w:val="fr-BE" w:eastAsia="en-GB"/>
        </w:rPr>
        <w:t>)</w:t>
      </w:r>
      <w:r w:rsidR="00443957" w:rsidRPr="001D3EEC">
        <w:rPr>
          <w:b/>
          <w:lang w:val="fr-BE" w:eastAsia="en-GB"/>
        </w:rPr>
        <w:t xml:space="preserve"> </w:t>
      </w:r>
      <w:r w:rsidR="00443957" w:rsidRPr="001D3EEC">
        <w:rPr>
          <w:lang w:val="fr-BE" w:eastAsia="en-GB"/>
        </w:rPr>
        <w:t>en français, anglais ou allemand</w:t>
      </w:r>
      <w:r w:rsidR="00D703FC">
        <w:rPr>
          <w:lang w:val="fr-BE" w:eastAsia="en-GB"/>
        </w:rPr>
        <w:t>.</w:t>
      </w:r>
      <w:r w:rsidR="00443957" w:rsidRPr="001D3EEC">
        <w:rPr>
          <w:b/>
          <w:lang w:val="fr-BE" w:eastAsia="en-GB"/>
        </w:rPr>
        <w:t xml:space="preserve"> </w:t>
      </w:r>
      <w:r w:rsidR="00D703FC">
        <w:rPr>
          <w:lang w:val="fr-BE" w:eastAsia="en-GB"/>
        </w:rPr>
        <w:t>Votre</w:t>
      </w:r>
      <w:r w:rsidR="00443957" w:rsidRPr="001D3EEC">
        <w:rPr>
          <w:lang w:val="fr-BE" w:eastAsia="en-GB"/>
        </w:rPr>
        <w:t xml:space="preserve"> CV doit obligatoirement mentionner </w:t>
      </w:r>
      <w:r>
        <w:rPr>
          <w:lang w:val="fr-BE" w:eastAsia="en-GB"/>
        </w:rPr>
        <w:t>votre</w:t>
      </w:r>
      <w:r w:rsidR="00443957" w:rsidRPr="001D3EEC">
        <w:rPr>
          <w:lang w:val="fr-BE" w:eastAsia="en-GB"/>
        </w:rPr>
        <w:t xml:space="preserve"> nationalité.</w:t>
      </w:r>
    </w:p>
    <w:p w14:paraId="0D20F032" w14:textId="714D67BA" w:rsidR="00443957" w:rsidRPr="001D3EEC" w:rsidRDefault="00D703FC" w:rsidP="00443957">
      <w:pPr>
        <w:rPr>
          <w:lang w:val="fr-BE" w:eastAsia="en-GB"/>
        </w:rPr>
      </w:pPr>
      <w:r>
        <w:rPr>
          <w:lang w:val="fr-BE" w:eastAsia="en-GB"/>
        </w:rPr>
        <w:lastRenderedPageBreak/>
        <w:t xml:space="preserve">Veuillez ne pas ajouter </w:t>
      </w:r>
      <w:r w:rsidR="00443957" w:rsidRPr="001D3EEC">
        <w:rPr>
          <w:lang w:val="fr-BE" w:eastAsia="en-GB"/>
        </w:rPr>
        <w:t>d</w:t>
      </w:r>
      <w:r w:rsidR="006F23BA" w:rsidRPr="001D3EEC">
        <w:rPr>
          <w:lang w:val="fr-BE" w:eastAsia="en-GB"/>
        </w:rPr>
        <w:t>’</w:t>
      </w:r>
      <w:r w:rsidR="00443957" w:rsidRPr="001D3EEC">
        <w:rPr>
          <w:lang w:val="fr-BE" w:eastAsia="en-GB"/>
        </w:rPr>
        <w:t>autres documents</w:t>
      </w:r>
      <w:r w:rsidR="00443957" w:rsidRPr="001D3EEC">
        <w:rPr>
          <w:b/>
          <w:lang w:val="fr-BE" w:eastAsia="en-GB"/>
        </w:rPr>
        <w:t xml:space="preserve"> </w:t>
      </w:r>
      <w:r w:rsidR="00443957" w:rsidRPr="001D3EEC">
        <w:rPr>
          <w:lang w:val="fr-BE" w:eastAsia="en-GB"/>
        </w:rPr>
        <w:t>(tels que copie de carte d</w:t>
      </w:r>
      <w:r w:rsidR="006F23BA" w:rsidRPr="001D3EEC">
        <w:rPr>
          <w:lang w:val="fr-BE" w:eastAsia="en-GB"/>
        </w:rPr>
        <w:t>’</w:t>
      </w:r>
      <w:r w:rsidR="00443957" w:rsidRPr="001D3EEC">
        <w:rPr>
          <w:lang w:val="fr-BE" w:eastAsia="en-GB"/>
        </w:rPr>
        <w:t xml:space="preserve">identité, copie des diplômes </w:t>
      </w:r>
      <w:r>
        <w:rPr>
          <w:lang w:val="fr-BE" w:eastAsia="en-GB"/>
        </w:rPr>
        <w:t>ou</w:t>
      </w:r>
      <w:r w:rsidR="00443957" w:rsidRPr="001D3EEC">
        <w:rPr>
          <w:lang w:val="fr-BE" w:eastAsia="en-GB"/>
        </w:rPr>
        <w:t xml:space="preserve"> attestation d</w:t>
      </w:r>
      <w:r w:rsidR="006F23BA" w:rsidRPr="001D3EEC">
        <w:rPr>
          <w:lang w:val="fr-BE" w:eastAsia="en-GB"/>
        </w:rPr>
        <w:t>’</w:t>
      </w:r>
      <w:r w:rsidR="00443957" w:rsidRPr="001D3EEC">
        <w:rPr>
          <w:lang w:val="fr-BE" w:eastAsia="en-GB"/>
        </w:rPr>
        <w:t>expérience professionnelle,</w:t>
      </w:r>
      <w:r>
        <w:rPr>
          <w:lang w:val="fr-BE" w:eastAsia="en-GB"/>
        </w:rPr>
        <w:t xml:space="preserve"> etc.</w:t>
      </w:r>
      <w:r w:rsidR="00443957" w:rsidRPr="001D3EEC">
        <w:rPr>
          <w:lang w:val="fr-BE" w:eastAsia="en-GB"/>
        </w:rPr>
        <w:t xml:space="preserve">). </w:t>
      </w:r>
      <w:r w:rsidR="00E5708E" w:rsidRPr="001D3EEC">
        <w:rPr>
          <w:lang w:val="fr-BE" w:eastAsia="en-GB"/>
        </w:rPr>
        <w:t>Le cas échéant, c</w:t>
      </w:r>
      <w:r w:rsidR="00443957" w:rsidRPr="001D3EEC">
        <w:rPr>
          <w:lang w:val="fr-BE" w:eastAsia="en-GB"/>
        </w:rPr>
        <w:t xml:space="preserve">es documents </w:t>
      </w:r>
      <w:r>
        <w:rPr>
          <w:lang w:val="fr-BE" w:eastAsia="en-GB"/>
        </w:rPr>
        <w:t xml:space="preserve">vous </w:t>
      </w:r>
      <w:r w:rsidR="00443957" w:rsidRPr="001D3EEC">
        <w:rPr>
          <w:lang w:val="fr-BE" w:eastAsia="en-GB"/>
        </w:rPr>
        <w:t xml:space="preserve">seront demandés </w:t>
      </w:r>
      <w:r>
        <w:rPr>
          <w:lang w:val="fr-BE" w:eastAsia="en-GB"/>
        </w:rPr>
        <w:t>ultérieurement</w:t>
      </w:r>
      <w:r w:rsidR="00443957" w:rsidRPr="001D3EEC">
        <w:rPr>
          <w:lang w:val="fr-BE" w:eastAsia="en-GB"/>
        </w:rPr>
        <w:t>.</w:t>
      </w:r>
    </w:p>
    <w:p w14:paraId="4D1807A6" w14:textId="77777777" w:rsidR="00377580" w:rsidRPr="001D3EEC" w:rsidRDefault="00377580" w:rsidP="00377580">
      <w:pPr>
        <w:rPr>
          <w:lang w:val="fr-BE" w:eastAsia="en-GB"/>
        </w:rPr>
      </w:pPr>
    </w:p>
    <w:p w14:paraId="27F8CF87" w14:textId="29041AB3" w:rsidR="007B5FAE" w:rsidRPr="001D3EEC" w:rsidRDefault="00377580" w:rsidP="00377580">
      <w:pPr>
        <w:rPr>
          <w:b/>
          <w:szCs w:val="24"/>
          <w:u w:val="single"/>
          <w:lang w:val="fr-BE" w:eastAsia="en-GB"/>
        </w:rPr>
      </w:pPr>
      <w:r w:rsidRPr="001D3EEC">
        <w:rPr>
          <w:b/>
          <w:szCs w:val="24"/>
          <w:u w:val="single"/>
          <w:lang w:val="fr-BE" w:eastAsia="en-GB"/>
        </w:rPr>
        <w:t>Traitement des données à caractère personnel</w:t>
      </w:r>
    </w:p>
    <w:p w14:paraId="501CCFC7" w14:textId="7FC10DD3" w:rsidR="000914BF" w:rsidRPr="001D3EEC" w:rsidRDefault="00E5708E" w:rsidP="00E5708E">
      <w:pPr>
        <w:rPr>
          <w:lang w:val="fr-BE"/>
        </w:rPr>
      </w:pPr>
      <w:r w:rsidRPr="001D3EEC">
        <w:rPr>
          <w:lang w:val="fr-BE"/>
        </w:rPr>
        <w:t>La Commission européenne veillera à ce que les données à caractère personnel des candidats soient traitées dans le plein respect du règlement (UE) 2018/1725 du Parlement européen et du Conseil</w:t>
      </w:r>
      <w:r w:rsidR="0092295D">
        <w:rPr>
          <w:lang w:val="fr-BE"/>
        </w:rPr>
        <w:t xml:space="preserve"> </w:t>
      </w:r>
      <w:r w:rsidRPr="001D3EEC">
        <w:rPr>
          <w:lang w:val="fr-BE"/>
        </w:rPr>
        <w:t>(</w:t>
      </w:r>
      <w:r w:rsidRPr="001D3EEC">
        <w:rPr>
          <w:rStyle w:val="FootnoteReference"/>
          <w:lang w:val="fr-BE"/>
        </w:rPr>
        <w:footnoteReference w:id="1"/>
      </w:r>
      <w:r w:rsidRPr="001D3EEC">
        <w:rPr>
          <w:lang w:val="fr-BE"/>
        </w:rPr>
        <w:t xml:space="preserve">). Ces dispositions s’appliquent en particulier à la confidentialité et à la sécurité de ces données. Avant de postuler, veuillez lire la déclaration </w:t>
      </w:r>
      <w:r w:rsidR="00F65CC2" w:rsidRPr="001D3EEC">
        <w:rPr>
          <w:lang w:val="fr-BE"/>
        </w:rPr>
        <w:t>de confidentialité</w:t>
      </w:r>
      <w:r w:rsidRPr="001D3EEC">
        <w:rPr>
          <w:lang w:val="fr-BE"/>
        </w:rPr>
        <w:t>.</w:t>
      </w:r>
    </w:p>
    <w:sectPr w:rsidR="000914BF" w:rsidRPr="001D3EEC">
      <w:headerReference w:type="even" r:id="rId28"/>
      <w:headerReference w:type="default" r:id="rId29"/>
      <w:footerReference w:type="even" r:id="rId30"/>
      <w:footerReference w:type="default" r:id="rId31"/>
      <w:headerReference w:type="first" r:id="rId32"/>
      <w:footerReference w:type="first" r:id="rId33"/>
      <w:endnotePr>
        <w:numFmt w:val="lowerLetter"/>
      </w:endnotePr>
      <w:pgSz w:w="11906" w:h="16838"/>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3761D6" w14:textId="77777777" w:rsidR="008315CD" w:rsidRDefault="008315CD">
      <w:pPr>
        <w:spacing w:after="0"/>
      </w:pPr>
      <w:r>
        <w:separator/>
      </w:r>
    </w:p>
  </w:endnote>
  <w:endnote w:type="continuationSeparator" w:id="0">
    <w:p w14:paraId="3E9D2E43" w14:textId="77777777" w:rsidR="008315CD" w:rsidRDefault="008315C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66FE2" w14:textId="77777777" w:rsidR="008241B0" w:rsidRDefault="00E0579E">
    <w:pPr>
      <w:pStyle w:val="FooterLine"/>
      <w:jc w:val="center"/>
    </w:pPr>
    <w:r>
      <w:fldChar w:fldCharType="begin"/>
    </w:r>
    <w:r>
      <w:instrText>PAGE   \* MERGEFORMAT</w:instrText>
    </w:r>
    <w:r>
      <w:fldChar w:fldCharType="separate"/>
    </w:r>
    <w:r w:rsidR="006A1CB2">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18AE7" w14:textId="77777777" w:rsidR="008241B0" w:rsidRDefault="00E0579E">
    <w:pPr>
      <w:pStyle w:val="FooterLine"/>
      <w:jc w:val="center"/>
    </w:pPr>
    <w:r>
      <w:fldChar w:fldCharType="begin"/>
    </w:r>
    <w:r>
      <w:instrText>PAGE   \* MERGEFORMAT</w:instrText>
    </w:r>
    <w:r>
      <w:fldChar w:fldCharType="separate"/>
    </w:r>
    <w:r w:rsidR="006A1CB2">
      <w:rPr>
        <w:noProof/>
      </w:rPr>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70FAF" w14:textId="77E81660" w:rsidR="008241B0" w:rsidRPr="00B31DC8" w:rsidRDefault="008241B0" w:rsidP="00B31DC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CC4F3C" w14:textId="77777777" w:rsidR="008315CD" w:rsidRDefault="008315CD">
      <w:pPr>
        <w:spacing w:after="0"/>
      </w:pPr>
      <w:r>
        <w:separator/>
      </w:r>
    </w:p>
  </w:footnote>
  <w:footnote w:type="continuationSeparator" w:id="0">
    <w:p w14:paraId="59B063EF" w14:textId="77777777" w:rsidR="008315CD" w:rsidRDefault="008315CD">
      <w:pPr>
        <w:spacing w:after="0"/>
      </w:pPr>
      <w:r>
        <w:continuationSeparator/>
      </w:r>
    </w:p>
  </w:footnote>
  <w:footnote w:id="1">
    <w:p w14:paraId="5ECB7AE6" w14:textId="47D93FB8" w:rsidR="00E5708E" w:rsidRPr="00E5708E" w:rsidRDefault="00E5708E">
      <w:pPr>
        <w:pStyle w:val="FootnoteText"/>
        <w:rPr>
          <w:lang w:val="fr-BE"/>
        </w:rPr>
      </w:pPr>
      <w:r>
        <w:t>(</w:t>
      </w:r>
      <w:r>
        <w:rPr>
          <w:rStyle w:val="FootnoteReference"/>
        </w:rPr>
        <w:footnoteRef/>
      </w:r>
      <w:r>
        <w:t>)</w:t>
      </w:r>
      <w:r>
        <w:tab/>
        <w:t>Règlement (UE) 2018/1725 du Parlement européen et du Conseil du 23 octobre 2018 relatif à la protection des personnes physiques à l’égard du traitement des données à caractère personnel par les institutions, organes et organismes de l’Union et à la libre circulation de ces données, et abrogeant le règlement (CE) nº 45/2001 et la décision nº 1247/2002/CE (JO L 295 du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69583" w14:textId="77777777" w:rsidR="008241B0" w:rsidRDefault="008241B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0C915" w14:textId="77777777" w:rsidR="008241B0" w:rsidRDefault="008241B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63FFE0" w14:textId="77777777" w:rsidR="008241B0" w:rsidRDefault="008241B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900F7"/>
    <w:multiLevelType w:val="multilevel"/>
    <w:tmpl w:val="CBB441AA"/>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EB129D5A"/>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29F651BE"/>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311A2DA2"/>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D7A6763E"/>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36C0DA02"/>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9F49330"/>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DCAC6B68"/>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958C9B86"/>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4552CFF0"/>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FB80E52E"/>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8C923B8E"/>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1DDCD35A"/>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0590B732"/>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8998FBEC"/>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A53C70A0"/>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946EBF9A"/>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8F86987C"/>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4DE817B8"/>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53F47367"/>
    <w:multiLevelType w:val="singleLevel"/>
    <w:tmpl w:val="B4E8C9F0"/>
    <w:name w:val="List Dash"/>
    <w:lvl w:ilvl="0">
      <w:start w:val="1"/>
      <w:numFmt w:val="bullet"/>
      <w:lvlRestart w:val="0"/>
      <w:pStyle w:val="Tiret1"/>
      <w:lvlText w:val="–"/>
      <w:lvlJc w:val="left"/>
      <w:pPr>
        <w:tabs>
          <w:tab w:val="num" w:pos="1417"/>
        </w:tabs>
        <w:ind w:left="1417" w:hanging="567"/>
      </w:pPr>
    </w:lvl>
  </w:abstractNum>
  <w:abstractNum w:abstractNumId="20" w15:restartNumberingAfterBreak="0">
    <w:nsid w:val="596D67A1"/>
    <w:multiLevelType w:val="singleLevel"/>
    <w:tmpl w:val="9AC8831A"/>
    <w:name w:val="Tiret 4"/>
    <w:lvl w:ilvl="0">
      <w:start w:val="1"/>
      <w:numFmt w:val="bullet"/>
      <w:lvlRestart w:val="0"/>
      <w:lvlText w:val="–"/>
      <w:lvlJc w:val="left"/>
      <w:pPr>
        <w:tabs>
          <w:tab w:val="num" w:pos="1134"/>
        </w:tabs>
        <w:ind w:left="1134" w:hanging="283"/>
      </w:pPr>
      <w:rPr>
        <w:rFonts w:ascii="Times New Roman" w:hAnsi="Times New Roman"/>
      </w:rPr>
    </w:lvl>
  </w:abstractNum>
  <w:abstractNum w:abstractNumId="21" w15:restartNumberingAfterBreak="0">
    <w:nsid w:val="6977472E"/>
    <w:multiLevelType w:val="multilevel"/>
    <w:tmpl w:val="EBD25CB2"/>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2" w15:restartNumberingAfterBreak="0">
    <w:nsid w:val="7C65145E"/>
    <w:multiLevelType w:val="multilevel"/>
    <w:tmpl w:val="2C3C776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3" w15:restartNumberingAfterBreak="0">
    <w:nsid w:val="7C651460"/>
    <w:multiLevelType w:val="singleLevel"/>
    <w:tmpl w:val="DCAA060D"/>
    <w:name w:val="AnnexNumbering"/>
    <w:lvl w:ilvl="0">
      <w:start w:val="1"/>
      <w:numFmt w:val="upperLetter"/>
      <w:pStyle w:val="AnnexTitle"/>
      <w:lvlText w:val="Annexe %1"/>
      <w:lvlJc w:val="left"/>
      <w:pPr>
        <w:tabs>
          <w:tab w:val="num" w:pos="2268"/>
        </w:tabs>
        <w:ind w:left="2268" w:hanging="2268"/>
      </w:pPr>
      <w:rPr>
        <w:rFonts w:hint="default"/>
      </w:rPr>
    </w:lvl>
  </w:abstractNum>
  <w:abstractNum w:abstractNumId="24" w15:restartNumberingAfterBreak="0">
    <w:nsid w:val="7C966381"/>
    <w:multiLevelType w:val="multilevel"/>
    <w:tmpl w:val="DCC88062"/>
    <w:lvl w:ilvl="0">
      <w:start w:val="1"/>
      <w:numFmt w:val="decimal"/>
      <w:lvlRestart w:val="0"/>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755901044">
    <w:abstractNumId w:val="0"/>
  </w:num>
  <w:num w:numId="2" w16cid:durableId="1948195848">
    <w:abstractNumId w:val="11"/>
  </w:num>
  <w:num w:numId="3" w16cid:durableId="1283655466">
    <w:abstractNumId w:val="7"/>
  </w:num>
  <w:num w:numId="4" w16cid:durableId="627203124">
    <w:abstractNumId w:val="12"/>
  </w:num>
  <w:num w:numId="5" w16cid:durableId="1682463701">
    <w:abstractNumId w:val="17"/>
  </w:num>
  <w:num w:numId="6" w16cid:durableId="181284729">
    <w:abstractNumId w:val="21"/>
  </w:num>
  <w:num w:numId="7" w16cid:durableId="1703705955">
    <w:abstractNumId w:val="1"/>
  </w:num>
  <w:num w:numId="8" w16cid:durableId="1191845979">
    <w:abstractNumId w:val="6"/>
  </w:num>
  <w:num w:numId="9" w16cid:durableId="317001864">
    <w:abstractNumId w:val="14"/>
  </w:num>
  <w:num w:numId="10" w16cid:durableId="1149245481">
    <w:abstractNumId w:val="2"/>
  </w:num>
  <w:num w:numId="11" w16cid:durableId="1423138251">
    <w:abstractNumId w:val="4"/>
  </w:num>
  <w:num w:numId="12" w16cid:durableId="1835801341">
    <w:abstractNumId w:val="5"/>
  </w:num>
  <w:num w:numId="13" w16cid:durableId="773790429">
    <w:abstractNumId w:val="8"/>
  </w:num>
  <w:num w:numId="14" w16cid:durableId="440151463">
    <w:abstractNumId w:val="13"/>
  </w:num>
  <w:num w:numId="15" w16cid:durableId="1021391429">
    <w:abstractNumId w:val="16"/>
  </w:num>
  <w:num w:numId="16" w16cid:durableId="1891763309">
    <w:abstractNumId w:val="22"/>
  </w:num>
  <w:num w:numId="17" w16cid:durableId="359092911">
    <w:abstractNumId w:val="9"/>
  </w:num>
  <w:num w:numId="18" w16cid:durableId="308289900">
    <w:abstractNumId w:val="10"/>
  </w:num>
  <w:num w:numId="19" w16cid:durableId="1964581914">
    <w:abstractNumId w:val="23"/>
  </w:num>
  <w:num w:numId="20" w16cid:durableId="263345260">
    <w:abstractNumId w:val="15"/>
  </w:num>
  <w:num w:numId="21" w16cid:durableId="710300249">
    <w:abstractNumId w:val="18"/>
  </w:num>
  <w:num w:numId="22" w16cid:durableId="1059403124">
    <w:abstractNumId w:val="3"/>
  </w:num>
  <w:num w:numId="23" w16cid:durableId="482745588">
    <w:abstractNumId w:val="19"/>
  </w:num>
  <w:num w:numId="24" w16cid:durableId="1895769187">
    <w:abstractNumId w:val="20"/>
  </w:num>
  <w:num w:numId="25" w16cid:durableId="681978231">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BE" w:vendorID="64" w:dllVersion="0" w:nlCheck="1" w:checkStyle="0"/>
  <w:activeWritingStyle w:appName="MSWord" w:lang="fr-FR" w:vendorID="64" w:dllVersion="0" w:nlCheck="1" w:checkStyle="0"/>
  <w:activeWritingStyle w:appName="MSWord" w:lang="en-IE" w:vendorID="64" w:dllVersion="0" w:nlCheck="1" w:checkStyle="0"/>
  <w:activeWritingStyle w:appName="MSWord" w:lang="en-US" w:vendorID="64" w:dllVersion="0" w:nlCheck="1" w:checkStyle="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EUROLOOK"/>
  </w:docVars>
  <w:rsids>
    <w:rsidRoot w:val="006A1CB2"/>
    <w:rsid w:val="00017FBA"/>
    <w:rsid w:val="00080A71"/>
    <w:rsid w:val="000914BF"/>
    <w:rsid w:val="00097587"/>
    <w:rsid w:val="001A0074"/>
    <w:rsid w:val="001D3EEC"/>
    <w:rsid w:val="00215A56"/>
    <w:rsid w:val="0028413D"/>
    <w:rsid w:val="002841B7"/>
    <w:rsid w:val="002A6E30"/>
    <w:rsid w:val="002B37EB"/>
    <w:rsid w:val="00301CA3"/>
    <w:rsid w:val="00377580"/>
    <w:rsid w:val="00394581"/>
    <w:rsid w:val="003B464E"/>
    <w:rsid w:val="003E5446"/>
    <w:rsid w:val="00443957"/>
    <w:rsid w:val="00450604"/>
    <w:rsid w:val="00453BFC"/>
    <w:rsid w:val="00462268"/>
    <w:rsid w:val="004A4BB7"/>
    <w:rsid w:val="004D3B51"/>
    <w:rsid w:val="0053405E"/>
    <w:rsid w:val="00546BB7"/>
    <w:rsid w:val="00556CBD"/>
    <w:rsid w:val="00623403"/>
    <w:rsid w:val="006A1CB2"/>
    <w:rsid w:val="006B47B6"/>
    <w:rsid w:val="006F23BA"/>
    <w:rsid w:val="0074301E"/>
    <w:rsid w:val="007A10AA"/>
    <w:rsid w:val="007A1396"/>
    <w:rsid w:val="007B5FAE"/>
    <w:rsid w:val="007E131B"/>
    <w:rsid w:val="007E4F35"/>
    <w:rsid w:val="008241B0"/>
    <w:rsid w:val="008315CD"/>
    <w:rsid w:val="00866E7F"/>
    <w:rsid w:val="00891BB4"/>
    <w:rsid w:val="008A0FF3"/>
    <w:rsid w:val="0092295D"/>
    <w:rsid w:val="00A051FB"/>
    <w:rsid w:val="00A65B97"/>
    <w:rsid w:val="00A917BE"/>
    <w:rsid w:val="00AF3765"/>
    <w:rsid w:val="00B11C29"/>
    <w:rsid w:val="00B31DC8"/>
    <w:rsid w:val="00B93BE4"/>
    <w:rsid w:val="00BE28FD"/>
    <w:rsid w:val="00BF389A"/>
    <w:rsid w:val="00C518F5"/>
    <w:rsid w:val="00C74B51"/>
    <w:rsid w:val="00C83614"/>
    <w:rsid w:val="00CA10DE"/>
    <w:rsid w:val="00D413F4"/>
    <w:rsid w:val="00D703FC"/>
    <w:rsid w:val="00D82B48"/>
    <w:rsid w:val="00DC5C83"/>
    <w:rsid w:val="00DD141F"/>
    <w:rsid w:val="00E0579E"/>
    <w:rsid w:val="00E5708E"/>
    <w:rsid w:val="00E850B7"/>
    <w:rsid w:val="00E927FE"/>
    <w:rsid w:val="00ED1C83"/>
    <w:rsid w:val="00F65CC2"/>
    <w:rsid w:val="00F86260"/>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631C678A"/>
  <w15:docId w15:val="{24EB1BAA-E645-402F-9756-D9AABE571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fr-FR"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uiPriority="99"/>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uiPriority="99"/>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lsdException w:name="Outline List 1" w:semiHidden="1"/>
    <w:lsdException w:name="Outline List 2" w:semiHidden="1"/>
    <w:lsdException w:name="Outline List 3" w:semiHidden="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lsdException w:name="TOC Heading" w:semiHidden="1"/>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PlaceholderText">
    <w:name w:val="BodyPlaceholderText"/>
    <w:basedOn w:val="PlaceholderText"/>
    <w:semiHidden/>
    <w:rPr>
      <w:color w:val="3366CC"/>
    </w:rPr>
  </w:style>
  <w:style w:type="character" w:customStyle="1" w:styleId="CrossReference">
    <w:name w:val="Cross Reference"/>
    <w:basedOn w:val="DefaultParagraphFont"/>
    <w:uiPriority w:val="2"/>
    <w:rPr>
      <w:i/>
    </w:rPr>
  </w:style>
  <w:style w:type="character" w:customStyle="1" w:styleId="InstructionBlue">
    <w:name w:val="InstructionBlue"/>
    <w:uiPriority w:val="1"/>
    <w:rPr>
      <w:i/>
      <w:color w:val="3366CC"/>
    </w:rPr>
  </w:style>
  <w:style w:type="character" w:customStyle="1" w:styleId="InstructionPlaceholder">
    <w:name w:val="InstructionPlaceholder"/>
    <w:uiPriority w:val="1"/>
    <w:rPr>
      <w:color w:val="CB3535"/>
    </w:rPr>
  </w:style>
  <w:style w:type="character" w:customStyle="1" w:styleId="InstructionRed">
    <w:name w:val="InstructionRed"/>
    <w:uiPriority w:val="1"/>
    <w:rPr>
      <w:i/>
      <w:color w:val="CB3535"/>
    </w:rPr>
  </w:style>
  <w:style w:type="character" w:customStyle="1" w:styleId="MarkingLabel">
    <w:name w:val="MarkingLabel"/>
    <w:semiHidden/>
    <w:rPr>
      <w:b/>
      <w:caps/>
      <w:sz w:val="28"/>
    </w:rPr>
  </w:style>
  <w:style w:type="character" w:customStyle="1" w:styleId="MarkingText">
    <w:name w:val="MarkingText"/>
    <w:semiHidden/>
    <w:rPr>
      <w:i/>
      <w:sz w:val="28"/>
    </w:rPr>
  </w:style>
  <w:style w:type="character" w:styleId="PlaceholderText">
    <w:name w:val="Placeholder Text"/>
    <w:basedOn w:val="DefaultParagraphFont"/>
    <w:semiHidden/>
    <w:rPr>
      <w:color w:val="288061"/>
    </w:rPr>
  </w:style>
  <w:style w:type="paragraph" w:customStyle="1" w:styleId="AfterTable">
    <w:name w:val="After Table"/>
    <w:semiHidden/>
    <w:rPr>
      <w:sz w:val="4"/>
    </w:rPr>
  </w:style>
  <w:style w:type="paragraph" w:customStyle="1" w:styleId="AnnexTitle">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customStyle="1" w:styleId="ClosingL">
    <w:name w:val="ClosingL"/>
    <w:basedOn w:val="Normal"/>
    <w:next w:val="Signature"/>
    <w:uiPriority w:val="2"/>
    <w:pPr>
      <w:spacing w:before="240"/>
      <w:jc w:val="left"/>
    </w:pPr>
  </w:style>
  <w:style w:type="paragraph" w:customStyle="1" w:styleId="ConfidentialUE">
    <w:name w:val="Confidential UE"/>
    <w:basedOn w:val="Normal"/>
    <w:semiHidden/>
    <w:pPr>
      <w:spacing w:after="0"/>
      <w:jc w:val="center"/>
    </w:pPr>
    <w:rPr>
      <w:b/>
      <w:caps/>
      <w:sz w:val="32"/>
      <w:bdr w:val="single" w:sz="18" w:space="0" w:color="auto"/>
    </w:rPr>
  </w:style>
  <w:style w:type="paragraph" w:customStyle="1" w:styleId="Contact">
    <w:name w:val="Contact"/>
    <w:basedOn w:val="Normal"/>
    <w:uiPriority w:val="1"/>
    <w:pPr>
      <w:spacing w:before="480" w:after="0"/>
      <w:ind w:left="567" w:hanging="567"/>
      <w:contextualSpacing/>
      <w:jc w:val="left"/>
    </w:pPr>
  </w:style>
  <w:style w:type="paragraph" w:customStyle="1" w:styleId="ContNum">
    <w:name w:val="ContNum"/>
    <w:basedOn w:val="Normal"/>
    <w:uiPriority w:val="1"/>
    <w:qFormat/>
    <w:pPr>
      <w:numPr>
        <w:numId w:val="18"/>
      </w:numPr>
    </w:pPr>
  </w:style>
  <w:style w:type="paragraph" w:customStyle="1" w:styleId="ContNumLevel2">
    <w:name w:val="ContNum (Level 2)"/>
    <w:basedOn w:val="Normal"/>
    <w:uiPriority w:val="1"/>
    <w:pPr>
      <w:numPr>
        <w:ilvl w:val="1"/>
        <w:numId w:val="18"/>
      </w:numPr>
    </w:pPr>
  </w:style>
  <w:style w:type="paragraph" w:customStyle="1" w:styleId="ContNumLevel3">
    <w:name w:val="ContNum (Level 3)"/>
    <w:basedOn w:val="Normal"/>
    <w:uiPriority w:val="1"/>
    <w:pPr>
      <w:numPr>
        <w:ilvl w:val="2"/>
        <w:numId w:val="18"/>
      </w:numPr>
    </w:pPr>
  </w:style>
  <w:style w:type="paragraph" w:customStyle="1" w:styleId="Copies">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customStyle="1" w:styleId="Designator">
    <w:name w:val="Designator"/>
    <w:basedOn w:val="Normal"/>
    <w:semiHidden/>
    <w:pPr>
      <w:spacing w:after="0"/>
      <w:jc w:val="center"/>
    </w:pPr>
    <w:rPr>
      <w:b/>
      <w:caps/>
      <w:sz w:val="32"/>
    </w:rPr>
  </w:style>
  <w:style w:type="paragraph" w:customStyle="1" w:styleId="DoubSign">
    <w:name w:val="DoubSign"/>
    <w:basedOn w:val="Normal"/>
    <w:uiPriority w:val="2"/>
    <w:pPr>
      <w:spacing w:before="1200" w:after="0"/>
      <w:jc w:val="left"/>
    </w:pPr>
  </w:style>
  <w:style w:type="paragraph" w:customStyle="1" w:styleId="EmptyParagraph">
    <w:name w:val="Empty Paragraph"/>
    <w:basedOn w:val="Normal"/>
    <w:next w:val="Normal"/>
    <w:semiHidden/>
    <w:pPr>
      <w:spacing w:before="240"/>
    </w:pPr>
  </w:style>
  <w:style w:type="paragraph" w:customStyle="1" w:styleId="Enclosures">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customStyle="1" w:styleId="FigureBody">
    <w:name w:val="Figure Body"/>
    <w:basedOn w:val="Normal"/>
    <w:next w:val="FigureSource"/>
    <w:uiPriority w:val="2"/>
    <w:pPr>
      <w:keepNext/>
      <w:spacing w:after="40"/>
    </w:pPr>
  </w:style>
  <w:style w:type="paragraph" w:customStyle="1" w:styleId="FigureBody1">
    <w:name w:val="Figure Body 1"/>
    <w:basedOn w:val="Text1"/>
    <w:next w:val="FigureSource1"/>
    <w:uiPriority w:val="2"/>
    <w:pPr>
      <w:keepNext/>
      <w:spacing w:after="40"/>
    </w:pPr>
  </w:style>
  <w:style w:type="paragraph" w:customStyle="1" w:styleId="FigureBody2">
    <w:name w:val="Figure Body 2"/>
    <w:basedOn w:val="Text2"/>
    <w:next w:val="FigureSource2"/>
    <w:uiPriority w:val="2"/>
    <w:pPr>
      <w:keepNext/>
      <w:spacing w:after="40"/>
    </w:pPr>
  </w:style>
  <w:style w:type="paragraph" w:customStyle="1" w:styleId="FigureBody3">
    <w:name w:val="Figure Body 3"/>
    <w:basedOn w:val="Text3"/>
    <w:next w:val="FigureSource3"/>
    <w:uiPriority w:val="2"/>
    <w:pPr>
      <w:keepNext/>
      <w:spacing w:after="40"/>
    </w:pPr>
  </w:style>
  <w:style w:type="paragraph" w:customStyle="1" w:styleId="FigureBody4">
    <w:name w:val="Figure Body 4"/>
    <w:basedOn w:val="Text4"/>
    <w:next w:val="FigureSource4"/>
    <w:uiPriority w:val="2"/>
    <w:pPr>
      <w:keepNext/>
      <w:spacing w:after="40"/>
    </w:pPr>
  </w:style>
  <w:style w:type="paragraph" w:customStyle="1" w:styleId="FigureSource">
    <w:name w:val="Figure Source"/>
    <w:basedOn w:val="Normal"/>
    <w:next w:val="Normal"/>
    <w:uiPriority w:val="2"/>
    <w:rPr>
      <w:sz w:val="20"/>
    </w:rPr>
  </w:style>
  <w:style w:type="paragraph" w:customStyle="1" w:styleId="FigureSource1">
    <w:name w:val="Figure Source 1"/>
    <w:basedOn w:val="Text1"/>
    <w:next w:val="Text1"/>
    <w:uiPriority w:val="2"/>
    <w:rPr>
      <w:sz w:val="20"/>
    </w:rPr>
  </w:style>
  <w:style w:type="paragraph" w:customStyle="1" w:styleId="FigureSource2">
    <w:name w:val="Figure Source 2"/>
    <w:basedOn w:val="Text2"/>
    <w:next w:val="Text2"/>
    <w:uiPriority w:val="2"/>
    <w:rPr>
      <w:sz w:val="20"/>
    </w:rPr>
  </w:style>
  <w:style w:type="paragraph" w:customStyle="1" w:styleId="FigureSource3">
    <w:name w:val="Figure Source 3"/>
    <w:basedOn w:val="Text3"/>
    <w:next w:val="Text3"/>
    <w:uiPriority w:val="2"/>
    <w:rPr>
      <w:sz w:val="20"/>
    </w:rPr>
  </w:style>
  <w:style w:type="paragraph" w:customStyle="1" w:styleId="FigureSource4">
    <w:name w:val="Figure Source 4"/>
    <w:basedOn w:val="Text4"/>
    <w:next w:val="Text4"/>
    <w:uiPriority w:val="2"/>
    <w:rPr>
      <w:sz w:val="20"/>
    </w:rPr>
  </w:style>
  <w:style w:type="paragraph" w:customStyle="1" w:styleId="FigureTitle">
    <w:name w:val="Figure Title"/>
    <w:basedOn w:val="Normal"/>
    <w:next w:val="FigureBody"/>
    <w:uiPriority w:val="2"/>
    <w:pPr>
      <w:keepNext/>
      <w:spacing w:after="120"/>
    </w:pPr>
    <w:rPr>
      <w:b/>
      <w:i/>
    </w:rPr>
  </w:style>
  <w:style w:type="paragraph" w:customStyle="1" w:styleId="FigureTitle1">
    <w:name w:val="Figure Title 1"/>
    <w:basedOn w:val="Text1"/>
    <w:next w:val="FigureBody1"/>
    <w:uiPriority w:val="2"/>
    <w:pPr>
      <w:keepNext/>
      <w:spacing w:after="120"/>
    </w:pPr>
    <w:rPr>
      <w:b/>
      <w:i/>
    </w:rPr>
  </w:style>
  <w:style w:type="paragraph" w:customStyle="1" w:styleId="FigureTitle2">
    <w:name w:val="Figure Title 2"/>
    <w:basedOn w:val="Text2"/>
    <w:next w:val="FigureBody2"/>
    <w:uiPriority w:val="2"/>
    <w:pPr>
      <w:keepNext/>
      <w:spacing w:after="120"/>
    </w:pPr>
    <w:rPr>
      <w:b/>
      <w:i/>
    </w:rPr>
  </w:style>
  <w:style w:type="paragraph" w:customStyle="1" w:styleId="FigureTitle3">
    <w:name w:val="Figure Title 3"/>
    <w:basedOn w:val="Text3"/>
    <w:next w:val="FigureBody3"/>
    <w:uiPriority w:val="2"/>
    <w:pPr>
      <w:keepNext/>
      <w:spacing w:after="120"/>
    </w:pPr>
    <w:rPr>
      <w:b/>
      <w:i/>
    </w:rPr>
  </w:style>
  <w:style w:type="paragraph" w:customStyle="1" w:styleId="FigureTitle4">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customStyle="1" w:styleId="FooterLine">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customStyle="1" w:styleId="LegalNumPar">
    <w:name w:val="LegalNumPar"/>
    <w:basedOn w:val="Normal"/>
    <w:uiPriority w:val="1"/>
    <w:qFormat/>
    <w:pPr>
      <w:numPr>
        <w:numId w:val="17"/>
      </w:numPr>
      <w:spacing w:line="360" w:lineRule="auto"/>
    </w:pPr>
  </w:style>
  <w:style w:type="paragraph" w:customStyle="1" w:styleId="LegalNumPar2">
    <w:name w:val="LegalNumPar2"/>
    <w:basedOn w:val="Normal"/>
    <w:uiPriority w:val="1"/>
    <w:pPr>
      <w:numPr>
        <w:ilvl w:val="1"/>
        <w:numId w:val="17"/>
      </w:numPr>
      <w:spacing w:line="360" w:lineRule="auto"/>
    </w:pPr>
  </w:style>
  <w:style w:type="paragraph" w:customStyle="1" w:styleId="LegalNumPar3">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customStyle="1" w:styleId="ListBulletLevel2">
    <w:name w:val="List Bullet (Level 2)"/>
    <w:basedOn w:val="Normal"/>
    <w:uiPriority w:val="1"/>
    <w:pPr>
      <w:numPr>
        <w:ilvl w:val="1"/>
        <w:numId w:val="15"/>
      </w:numPr>
    </w:pPr>
  </w:style>
  <w:style w:type="paragraph" w:customStyle="1" w:styleId="ListBulletLevel3">
    <w:name w:val="List Bullet (Level 3)"/>
    <w:basedOn w:val="Normal"/>
    <w:uiPriority w:val="1"/>
    <w:semiHidden/>
    <w:unhideWhenUsed/>
    <w:pPr>
      <w:numPr>
        <w:ilvl w:val="2"/>
        <w:numId w:val="15"/>
      </w:numPr>
    </w:pPr>
  </w:style>
  <w:style w:type="paragraph" w:customStyle="1" w:styleId="ListBulletLevel4">
    <w:name w:val="List Bullet (Level 4)"/>
    <w:basedOn w:val="Normal"/>
    <w:uiPriority w:val="1"/>
    <w:semiHidden/>
    <w:unhideWhenUsed/>
    <w:pPr>
      <w:numPr>
        <w:ilvl w:val="3"/>
        <w:numId w:val="15"/>
      </w:numPr>
    </w:pPr>
  </w:style>
  <w:style w:type="paragraph" w:customStyle="1" w:styleId="ListBullet1">
    <w:name w:val="List Bullet 1"/>
    <w:basedOn w:val="Text1"/>
    <w:uiPriority w:val="1"/>
    <w:pPr>
      <w:numPr>
        <w:numId w:val="14"/>
      </w:numPr>
    </w:pPr>
  </w:style>
  <w:style w:type="paragraph" w:customStyle="1" w:styleId="ListBullet1Level2">
    <w:name w:val="List Bullet 1 (Level 2)"/>
    <w:basedOn w:val="Text1"/>
    <w:uiPriority w:val="1"/>
    <w:pPr>
      <w:numPr>
        <w:ilvl w:val="1"/>
        <w:numId w:val="14"/>
      </w:numPr>
    </w:pPr>
  </w:style>
  <w:style w:type="paragraph" w:customStyle="1" w:styleId="ListBullet1Level3">
    <w:name w:val="List Bullet 1 (Level 3)"/>
    <w:basedOn w:val="Text1"/>
    <w:uiPriority w:val="1"/>
    <w:semiHidden/>
    <w:unhideWhenUsed/>
    <w:pPr>
      <w:numPr>
        <w:ilvl w:val="2"/>
        <w:numId w:val="14"/>
      </w:numPr>
    </w:pPr>
  </w:style>
  <w:style w:type="paragraph" w:customStyle="1" w:styleId="ListBullet1Level4">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customStyle="1" w:styleId="ListBullet2Level2">
    <w:name w:val="List Bullet 2 (Level 2)"/>
    <w:basedOn w:val="Text2"/>
    <w:uiPriority w:val="1"/>
    <w:pPr>
      <w:numPr>
        <w:ilvl w:val="1"/>
        <w:numId w:val="13"/>
      </w:numPr>
    </w:pPr>
  </w:style>
  <w:style w:type="paragraph" w:customStyle="1" w:styleId="ListBullet2Level3">
    <w:name w:val="List Bullet 2 (Level 3)"/>
    <w:basedOn w:val="Text2"/>
    <w:uiPriority w:val="1"/>
    <w:semiHidden/>
    <w:unhideWhenUsed/>
    <w:pPr>
      <w:numPr>
        <w:ilvl w:val="2"/>
        <w:numId w:val="13"/>
      </w:numPr>
    </w:pPr>
  </w:style>
  <w:style w:type="paragraph" w:customStyle="1" w:styleId="ListBullet2Level4">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customStyle="1" w:styleId="ListBullet3Level2">
    <w:name w:val="List Bullet 3 (Level 2)"/>
    <w:basedOn w:val="Text3"/>
    <w:uiPriority w:val="1"/>
    <w:pPr>
      <w:numPr>
        <w:ilvl w:val="1"/>
        <w:numId w:val="12"/>
      </w:numPr>
    </w:pPr>
  </w:style>
  <w:style w:type="paragraph" w:customStyle="1" w:styleId="ListBullet3Level3">
    <w:name w:val="List Bullet 3 (Level 3)"/>
    <w:basedOn w:val="Text3"/>
    <w:uiPriority w:val="1"/>
    <w:semiHidden/>
    <w:unhideWhenUsed/>
    <w:pPr>
      <w:numPr>
        <w:ilvl w:val="2"/>
        <w:numId w:val="12"/>
      </w:numPr>
    </w:pPr>
  </w:style>
  <w:style w:type="paragraph" w:customStyle="1" w:styleId="ListBullet3Level4">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customStyle="1" w:styleId="ListBullet4Level2">
    <w:name w:val="List Bullet 4 (Level 2)"/>
    <w:basedOn w:val="Text4"/>
    <w:uiPriority w:val="1"/>
    <w:pPr>
      <w:numPr>
        <w:ilvl w:val="1"/>
        <w:numId w:val="11"/>
      </w:numPr>
    </w:pPr>
  </w:style>
  <w:style w:type="paragraph" w:customStyle="1" w:styleId="ListBullet4Level3">
    <w:name w:val="List Bullet 4 (Level 3)"/>
    <w:basedOn w:val="Text4"/>
    <w:uiPriority w:val="1"/>
    <w:semiHidden/>
    <w:unhideWhenUsed/>
    <w:pPr>
      <w:numPr>
        <w:ilvl w:val="2"/>
        <w:numId w:val="11"/>
      </w:numPr>
    </w:pPr>
  </w:style>
  <w:style w:type="paragraph" w:customStyle="1" w:styleId="ListBullet4Level4">
    <w:name w:val="List Bullet 4 (Level 4)"/>
    <w:basedOn w:val="Text4"/>
    <w:uiPriority w:val="1"/>
    <w:semiHidden/>
    <w:unhideWhenUsed/>
    <w:pPr>
      <w:numPr>
        <w:ilvl w:val="3"/>
        <w:numId w:val="11"/>
      </w:numPr>
    </w:pPr>
  </w:style>
  <w:style w:type="paragraph" w:customStyle="1" w:styleId="ListDash">
    <w:name w:val="List Dash"/>
    <w:basedOn w:val="Normal"/>
    <w:uiPriority w:val="1"/>
    <w:pPr>
      <w:numPr>
        <w:numId w:val="5"/>
      </w:numPr>
    </w:pPr>
  </w:style>
  <w:style w:type="paragraph" w:customStyle="1" w:styleId="ListDashLevel2">
    <w:name w:val="List Dash (Level 2)"/>
    <w:basedOn w:val="Normal"/>
    <w:uiPriority w:val="1"/>
    <w:pPr>
      <w:numPr>
        <w:ilvl w:val="1"/>
        <w:numId w:val="5"/>
      </w:numPr>
    </w:pPr>
  </w:style>
  <w:style w:type="paragraph" w:customStyle="1" w:styleId="ListDashLevel3">
    <w:name w:val="List Dash (Level 3)"/>
    <w:basedOn w:val="Normal"/>
    <w:uiPriority w:val="1"/>
    <w:semiHidden/>
    <w:unhideWhenUsed/>
    <w:pPr>
      <w:numPr>
        <w:ilvl w:val="2"/>
        <w:numId w:val="5"/>
      </w:numPr>
    </w:pPr>
  </w:style>
  <w:style w:type="paragraph" w:customStyle="1" w:styleId="ListDashLevel4">
    <w:name w:val="List Dash (Level 4)"/>
    <w:basedOn w:val="Normal"/>
    <w:uiPriority w:val="1"/>
    <w:semiHidden/>
    <w:unhideWhenUsed/>
    <w:pPr>
      <w:numPr>
        <w:ilvl w:val="3"/>
        <w:numId w:val="5"/>
      </w:numPr>
    </w:pPr>
  </w:style>
  <w:style w:type="paragraph" w:customStyle="1" w:styleId="ListDash1">
    <w:name w:val="List Dash 1"/>
    <w:basedOn w:val="Text1"/>
    <w:uiPriority w:val="1"/>
    <w:pPr>
      <w:numPr>
        <w:numId w:val="4"/>
      </w:numPr>
    </w:pPr>
  </w:style>
  <w:style w:type="paragraph" w:customStyle="1" w:styleId="ListDash1Level2">
    <w:name w:val="List Dash 1 (Level 2)"/>
    <w:basedOn w:val="Text1"/>
    <w:uiPriority w:val="1"/>
    <w:pPr>
      <w:numPr>
        <w:ilvl w:val="1"/>
        <w:numId w:val="4"/>
      </w:numPr>
    </w:pPr>
  </w:style>
  <w:style w:type="paragraph" w:customStyle="1" w:styleId="ListDash1Level3">
    <w:name w:val="List Dash 1 (Level 3)"/>
    <w:basedOn w:val="Text1"/>
    <w:uiPriority w:val="1"/>
    <w:semiHidden/>
    <w:unhideWhenUsed/>
    <w:pPr>
      <w:numPr>
        <w:ilvl w:val="2"/>
        <w:numId w:val="4"/>
      </w:numPr>
    </w:pPr>
  </w:style>
  <w:style w:type="paragraph" w:customStyle="1" w:styleId="ListDash1Level4">
    <w:name w:val="List Dash 1 (Level 4)"/>
    <w:basedOn w:val="Text1"/>
    <w:uiPriority w:val="1"/>
    <w:semiHidden/>
    <w:unhideWhenUsed/>
    <w:pPr>
      <w:numPr>
        <w:ilvl w:val="3"/>
        <w:numId w:val="4"/>
      </w:numPr>
    </w:pPr>
  </w:style>
  <w:style w:type="paragraph" w:customStyle="1" w:styleId="ListDash2">
    <w:name w:val="List Dash 2"/>
    <w:basedOn w:val="Text2"/>
    <w:pPr>
      <w:numPr>
        <w:numId w:val="3"/>
      </w:numPr>
    </w:pPr>
  </w:style>
  <w:style w:type="paragraph" w:customStyle="1" w:styleId="ListDash2Level2">
    <w:name w:val="List Dash 2 (Level 2)"/>
    <w:basedOn w:val="Text2"/>
    <w:uiPriority w:val="1"/>
    <w:pPr>
      <w:numPr>
        <w:ilvl w:val="1"/>
        <w:numId w:val="3"/>
      </w:numPr>
    </w:pPr>
  </w:style>
  <w:style w:type="paragraph" w:customStyle="1" w:styleId="ListDash2Level3">
    <w:name w:val="List Dash 2 (Level 3)"/>
    <w:basedOn w:val="Text2"/>
    <w:uiPriority w:val="1"/>
    <w:semiHidden/>
    <w:unhideWhenUsed/>
    <w:pPr>
      <w:numPr>
        <w:ilvl w:val="2"/>
        <w:numId w:val="3"/>
      </w:numPr>
    </w:pPr>
  </w:style>
  <w:style w:type="paragraph" w:customStyle="1" w:styleId="ListDash2Level4">
    <w:name w:val="List Dash 2 (Level 4)"/>
    <w:basedOn w:val="Text2"/>
    <w:uiPriority w:val="1"/>
    <w:semiHidden/>
    <w:unhideWhenUsed/>
    <w:pPr>
      <w:numPr>
        <w:ilvl w:val="3"/>
        <w:numId w:val="3"/>
      </w:numPr>
    </w:pPr>
  </w:style>
  <w:style w:type="paragraph" w:customStyle="1" w:styleId="ListDash3">
    <w:name w:val="List Dash 3"/>
    <w:basedOn w:val="Text3"/>
    <w:uiPriority w:val="1"/>
    <w:pPr>
      <w:numPr>
        <w:numId w:val="2"/>
      </w:numPr>
    </w:pPr>
  </w:style>
  <w:style w:type="paragraph" w:customStyle="1" w:styleId="ListDash3Level2">
    <w:name w:val="List Dash 3 (Level 2)"/>
    <w:basedOn w:val="Text3"/>
    <w:uiPriority w:val="1"/>
    <w:pPr>
      <w:numPr>
        <w:ilvl w:val="1"/>
        <w:numId w:val="2"/>
      </w:numPr>
    </w:pPr>
  </w:style>
  <w:style w:type="paragraph" w:customStyle="1" w:styleId="ListDash3Level3">
    <w:name w:val="List Dash 3 (Level 3)"/>
    <w:basedOn w:val="Text3"/>
    <w:uiPriority w:val="1"/>
    <w:semiHidden/>
    <w:unhideWhenUsed/>
    <w:pPr>
      <w:numPr>
        <w:ilvl w:val="2"/>
        <w:numId w:val="2"/>
      </w:numPr>
    </w:pPr>
  </w:style>
  <w:style w:type="paragraph" w:customStyle="1" w:styleId="ListDash3Level4">
    <w:name w:val="List Dash 3 (Level 4)"/>
    <w:basedOn w:val="Text3"/>
    <w:uiPriority w:val="1"/>
    <w:semiHidden/>
    <w:unhideWhenUsed/>
    <w:pPr>
      <w:numPr>
        <w:ilvl w:val="3"/>
        <w:numId w:val="2"/>
      </w:numPr>
    </w:pPr>
  </w:style>
  <w:style w:type="paragraph" w:customStyle="1" w:styleId="ListDash4">
    <w:name w:val="List Dash 4"/>
    <w:basedOn w:val="Text4"/>
    <w:uiPriority w:val="1"/>
    <w:pPr>
      <w:numPr>
        <w:numId w:val="1"/>
      </w:numPr>
    </w:pPr>
  </w:style>
  <w:style w:type="paragraph" w:customStyle="1" w:styleId="ListDash4Level2">
    <w:name w:val="List Dash 4 (Level 2)"/>
    <w:basedOn w:val="Text4"/>
    <w:uiPriority w:val="1"/>
    <w:pPr>
      <w:numPr>
        <w:ilvl w:val="1"/>
        <w:numId w:val="1"/>
      </w:numPr>
    </w:pPr>
  </w:style>
  <w:style w:type="paragraph" w:customStyle="1" w:styleId="ListDash4Level3">
    <w:name w:val="List Dash 4 (Level 3)"/>
    <w:basedOn w:val="Text4"/>
    <w:uiPriority w:val="1"/>
    <w:semiHidden/>
    <w:unhideWhenUsed/>
    <w:pPr>
      <w:numPr>
        <w:ilvl w:val="2"/>
        <w:numId w:val="1"/>
      </w:numPr>
    </w:pPr>
  </w:style>
  <w:style w:type="paragraph" w:customStyle="1" w:styleId="ListDash4Level4">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customStyle="1" w:styleId="ListNumberLevel2">
    <w:name w:val="List Number (Level 2)"/>
    <w:basedOn w:val="Normal"/>
    <w:uiPriority w:val="1"/>
    <w:pPr>
      <w:numPr>
        <w:ilvl w:val="1"/>
        <w:numId w:val="10"/>
      </w:numPr>
    </w:pPr>
  </w:style>
  <w:style w:type="paragraph" w:customStyle="1" w:styleId="ListNumberLevel3">
    <w:name w:val="List Number (Level 3)"/>
    <w:basedOn w:val="Normal"/>
    <w:uiPriority w:val="1"/>
    <w:semiHidden/>
    <w:unhideWhenUsed/>
    <w:pPr>
      <w:numPr>
        <w:ilvl w:val="2"/>
        <w:numId w:val="10"/>
      </w:numPr>
    </w:pPr>
  </w:style>
  <w:style w:type="paragraph" w:customStyle="1" w:styleId="ListNumberLevel4">
    <w:name w:val="List Number (Level 4)"/>
    <w:basedOn w:val="Normal"/>
    <w:uiPriority w:val="1"/>
    <w:semiHidden/>
    <w:unhideWhenUsed/>
    <w:pPr>
      <w:numPr>
        <w:ilvl w:val="3"/>
        <w:numId w:val="10"/>
      </w:numPr>
    </w:pPr>
  </w:style>
  <w:style w:type="paragraph" w:customStyle="1" w:styleId="ListNumber1">
    <w:name w:val="List Number 1"/>
    <w:basedOn w:val="Text1"/>
    <w:uiPriority w:val="1"/>
    <w:pPr>
      <w:numPr>
        <w:numId w:val="9"/>
      </w:numPr>
    </w:pPr>
  </w:style>
  <w:style w:type="paragraph" w:customStyle="1" w:styleId="ListNumber1Level2">
    <w:name w:val="List Number 1 (Level 2)"/>
    <w:basedOn w:val="Text1"/>
    <w:uiPriority w:val="1"/>
    <w:pPr>
      <w:numPr>
        <w:ilvl w:val="1"/>
        <w:numId w:val="9"/>
      </w:numPr>
    </w:pPr>
  </w:style>
  <w:style w:type="paragraph" w:customStyle="1" w:styleId="ListNumber1Level3">
    <w:name w:val="List Number 1 (Level 3)"/>
    <w:basedOn w:val="Text1"/>
    <w:uiPriority w:val="1"/>
    <w:semiHidden/>
    <w:unhideWhenUsed/>
    <w:pPr>
      <w:numPr>
        <w:ilvl w:val="2"/>
        <w:numId w:val="9"/>
      </w:numPr>
    </w:pPr>
  </w:style>
  <w:style w:type="paragraph" w:customStyle="1" w:styleId="ListNumber1Level4">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customStyle="1" w:styleId="ListNumber2Level2">
    <w:name w:val="List Number 2 (Level 2)"/>
    <w:basedOn w:val="Text2"/>
    <w:uiPriority w:val="1"/>
    <w:pPr>
      <w:numPr>
        <w:ilvl w:val="1"/>
        <w:numId w:val="8"/>
      </w:numPr>
    </w:pPr>
  </w:style>
  <w:style w:type="paragraph" w:customStyle="1" w:styleId="ListNumber2Level3">
    <w:name w:val="List Number 2 (Level 3)"/>
    <w:basedOn w:val="Text2"/>
    <w:uiPriority w:val="1"/>
    <w:semiHidden/>
    <w:unhideWhenUsed/>
    <w:pPr>
      <w:numPr>
        <w:ilvl w:val="2"/>
        <w:numId w:val="8"/>
      </w:numPr>
    </w:pPr>
  </w:style>
  <w:style w:type="paragraph" w:customStyle="1" w:styleId="ListNumber2Level4">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customStyle="1" w:styleId="ListNumber3Level2">
    <w:name w:val="List Number 3 (Level 2)"/>
    <w:basedOn w:val="Text3"/>
    <w:uiPriority w:val="1"/>
    <w:pPr>
      <w:numPr>
        <w:ilvl w:val="1"/>
        <w:numId w:val="7"/>
      </w:numPr>
    </w:pPr>
  </w:style>
  <w:style w:type="paragraph" w:customStyle="1" w:styleId="ListNumber3Level3">
    <w:name w:val="List Number 3 (Level 3)"/>
    <w:basedOn w:val="Text3"/>
    <w:uiPriority w:val="1"/>
    <w:semiHidden/>
    <w:unhideWhenUsed/>
    <w:pPr>
      <w:numPr>
        <w:ilvl w:val="2"/>
        <w:numId w:val="7"/>
      </w:numPr>
    </w:pPr>
  </w:style>
  <w:style w:type="paragraph" w:customStyle="1" w:styleId="ListNumber3Level4">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customStyle="1" w:styleId="ListNumber4Level2">
    <w:name w:val="List Number 4 (Level 2)"/>
    <w:basedOn w:val="Text4"/>
    <w:uiPriority w:val="1"/>
    <w:pPr>
      <w:numPr>
        <w:ilvl w:val="1"/>
        <w:numId w:val="6"/>
      </w:numPr>
    </w:pPr>
  </w:style>
  <w:style w:type="paragraph" w:customStyle="1" w:styleId="ListNumber4Level3">
    <w:name w:val="List Number 4 (Level 3)"/>
    <w:basedOn w:val="Text4"/>
    <w:uiPriority w:val="1"/>
    <w:semiHidden/>
    <w:unhideWhenUsed/>
    <w:pPr>
      <w:numPr>
        <w:ilvl w:val="2"/>
        <w:numId w:val="6"/>
      </w:numPr>
    </w:pPr>
  </w:style>
  <w:style w:type="paragraph" w:customStyle="1" w:styleId="ListNumber4Level4">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customStyle="1" w:styleId="Marking">
    <w:name w:val="Marking"/>
    <w:basedOn w:val="Normal"/>
    <w:semiHidden/>
    <w:pPr>
      <w:ind w:left="5102" w:right="-567"/>
      <w:contextualSpacing/>
      <w:jc w:val="left"/>
    </w:pPr>
    <w:rPr>
      <w:sz w:val="28"/>
    </w:rPr>
  </w:style>
  <w:style w:type="paragraph" w:customStyle="1" w:styleId="NoteAddressee">
    <w:name w:val="NoteAddressee"/>
    <w:basedOn w:val="Normal"/>
    <w:uiPriority w:val="2"/>
    <w:pPr>
      <w:spacing w:after="720"/>
      <w:contextualSpacing/>
      <w:jc w:val="center"/>
    </w:pPr>
    <w:rPr>
      <w:b/>
      <w:smallCaps/>
    </w:rPr>
  </w:style>
  <w:style w:type="paragraph" w:customStyle="1" w:styleId="NoteColumn">
    <w:name w:val="NoteColumn"/>
    <w:basedOn w:val="Normal"/>
    <w:uiPriority w:val="2"/>
    <w:pPr>
      <w:tabs>
        <w:tab w:val="left" w:pos="850"/>
        <w:tab w:val="left" w:pos="1570"/>
        <w:tab w:val="left" w:pos="5102"/>
        <w:tab w:val="left" w:pos="5822"/>
      </w:tabs>
      <w:spacing w:after="720"/>
      <w:ind w:left="850"/>
      <w:jc w:val="left"/>
    </w:pPr>
    <w:rPr>
      <w:b/>
      <w:smallCaps/>
    </w:rPr>
  </w:style>
  <w:style w:type="paragraph" w:customStyle="1" w:styleId="NoteHead">
    <w:name w:val="NoteHead"/>
    <w:basedOn w:val="Normal"/>
    <w:uiPriority w:val="2"/>
    <w:pPr>
      <w:spacing w:before="720" w:after="720"/>
      <w:contextualSpacing/>
      <w:jc w:val="center"/>
    </w:pPr>
    <w:rPr>
      <w:b/>
      <w:smallCaps/>
    </w:rPr>
  </w:style>
  <w:style w:type="paragraph" w:customStyle="1" w:styleId="NoteList">
    <w:name w:val="NoteList"/>
    <w:basedOn w:val="Normal"/>
    <w:uiPriority w:val="2"/>
    <w:pPr>
      <w:tabs>
        <w:tab w:val="left" w:pos="5822"/>
      </w:tabs>
      <w:spacing w:before="720" w:after="720"/>
      <w:ind w:left="5102" w:hanging="3118"/>
      <w:contextualSpacing/>
      <w:jc w:val="left"/>
    </w:pPr>
    <w:rPr>
      <w:b/>
      <w:smallCaps/>
    </w:rPr>
  </w:style>
  <w:style w:type="paragraph" w:customStyle="1" w:styleId="NoteTitle">
    <w:name w:val="NoteTitle"/>
    <w:basedOn w:val="Normal"/>
    <w:uiPriority w:val="2"/>
    <w:pPr>
      <w:spacing w:before="720" w:after="360"/>
      <w:contextualSpacing/>
      <w:jc w:val="center"/>
    </w:pPr>
    <w:rPr>
      <w:b/>
      <w:smallCaps/>
    </w:rPr>
  </w:style>
  <w:style w:type="paragraph" w:customStyle="1" w:styleId="NumPar1">
    <w:name w:val="NumPar 1"/>
    <w:basedOn w:val="Heading1"/>
    <w:qFormat/>
    <w:pPr>
      <w:keepNext w:val="0"/>
      <w:spacing w:before="0"/>
      <w:outlineLvl w:val="9"/>
    </w:pPr>
    <w:rPr>
      <w:b w:val="0"/>
      <w:smallCaps w:val="0"/>
    </w:rPr>
  </w:style>
  <w:style w:type="paragraph" w:customStyle="1" w:styleId="NumPar2">
    <w:name w:val="NumPar 2"/>
    <w:basedOn w:val="Heading2"/>
    <w:qFormat/>
    <w:pPr>
      <w:keepNext w:val="0"/>
      <w:outlineLvl w:val="9"/>
    </w:pPr>
    <w:rPr>
      <w:b w:val="0"/>
    </w:rPr>
  </w:style>
  <w:style w:type="paragraph" w:customStyle="1" w:styleId="NumPar3">
    <w:name w:val="NumPar 3"/>
    <w:basedOn w:val="Heading3"/>
    <w:qFormat/>
    <w:pPr>
      <w:keepNext w:val="0"/>
      <w:outlineLvl w:val="9"/>
    </w:pPr>
    <w:rPr>
      <w:i w:val="0"/>
    </w:rPr>
  </w:style>
  <w:style w:type="paragraph" w:customStyle="1" w:styleId="NumPar4">
    <w:name w:val="NumPar 4"/>
    <w:basedOn w:val="Heading4"/>
    <w:qFormat/>
    <w:pPr>
      <w:keepNext w:val="0"/>
      <w:outlineLvl w:val="9"/>
    </w:pPr>
  </w:style>
  <w:style w:type="paragraph" w:customStyle="1" w:styleId="Participants">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customStyle="1" w:styleId="References">
    <w:name w:val="References"/>
    <w:basedOn w:val="Normal"/>
    <w:uiPriority w:val="1"/>
    <w:pPr>
      <w:ind w:left="5102" w:right="-567"/>
      <w:contextualSpacing/>
      <w:jc w:val="left"/>
    </w:pPr>
    <w:rPr>
      <w:sz w:val="20"/>
    </w:rPr>
  </w:style>
  <w:style w:type="paragraph" w:customStyle="1" w:styleId="Releasable">
    <w:name w:val="Releasable"/>
    <w:basedOn w:val="Normal"/>
    <w:semiHidden/>
    <w:pPr>
      <w:spacing w:after="0"/>
      <w:jc w:val="center"/>
    </w:pPr>
    <w:rPr>
      <w:b/>
      <w:caps/>
      <w:sz w:val="32"/>
    </w:rPr>
  </w:style>
  <w:style w:type="paragraph" w:customStyle="1" w:styleId="RUE">
    <w:name w:val="RUE"/>
    <w:basedOn w:val="Normal"/>
    <w:semiHidden/>
    <w:pPr>
      <w:spacing w:after="0"/>
      <w:jc w:val="center"/>
    </w:pPr>
    <w:rPr>
      <w:b/>
      <w:caps/>
      <w:sz w:val="32"/>
      <w:bdr w:val="single" w:sz="18" w:space="0" w:color="auto"/>
    </w:rPr>
  </w:style>
  <w:style w:type="paragraph" w:customStyle="1" w:styleId="SecretUE">
    <w:name w:val="Secret UE"/>
    <w:basedOn w:val="Normal"/>
    <w:semiHidden/>
    <w:pPr>
      <w:spacing w:after="0"/>
      <w:jc w:val="center"/>
    </w:pPr>
    <w:rPr>
      <w:b/>
      <w:caps/>
      <w:color w:val="FF0000"/>
      <w:sz w:val="32"/>
      <w:bdr w:val="single" w:sz="18" w:space="0" w:color="FF0000"/>
    </w:rPr>
  </w:style>
  <w:style w:type="paragraph" w:styleId="Signature">
    <w:name w:val="Signature"/>
    <w:basedOn w:val="Normal"/>
    <w:uiPriority w:val="2"/>
    <w:pPr>
      <w:spacing w:before="1200" w:after="0"/>
      <w:ind w:left="5102"/>
      <w:jc w:val="center"/>
    </w:pPr>
  </w:style>
  <w:style w:type="paragraph" w:customStyle="1" w:styleId="SignatureL">
    <w:name w:val="SignatureL"/>
    <w:basedOn w:val="Normal"/>
    <w:uiPriority w:val="2"/>
    <w:pPr>
      <w:spacing w:before="1200" w:after="0"/>
      <w:jc w:val="left"/>
    </w:pPr>
  </w:style>
  <w:style w:type="paragraph" w:customStyle="1" w:styleId="Subject">
    <w:name w:val="Subject"/>
    <w:basedOn w:val="Normal"/>
    <w:uiPriority w:val="2"/>
    <w:pPr>
      <w:spacing w:after="480"/>
      <w:ind w:left="1191" w:hanging="1191"/>
      <w:contextualSpacing/>
      <w:jc w:val="left"/>
    </w:pPr>
    <w:rPr>
      <w:b/>
    </w:rPr>
  </w:style>
  <w:style w:type="paragraph" w:customStyle="1" w:styleId="TableListBullet">
    <w:name w:val="Table List Bullet"/>
    <w:basedOn w:val="TableText"/>
    <w:uiPriority w:val="1"/>
    <w:pPr>
      <w:numPr>
        <w:numId w:val="20"/>
      </w:numPr>
    </w:pPr>
  </w:style>
  <w:style w:type="paragraph" w:customStyle="1" w:styleId="TableListBulletLevel2">
    <w:name w:val="Table List Bullet (Level 2)"/>
    <w:basedOn w:val="TableText"/>
    <w:uiPriority w:val="1"/>
    <w:pPr>
      <w:numPr>
        <w:ilvl w:val="1"/>
        <w:numId w:val="20"/>
      </w:numPr>
    </w:pPr>
  </w:style>
  <w:style w:type="paragraph" w:customStyle="1" w:styleId="TableListBulletLevel3">
    <w:name w:val="Table List Bullet (Level 3)"/>
    <w:basedOn w:val="TableText"/>
    <w:uiPriority w:val="1"/>
    <w:semiHidden/>
    <w:unhideWhenUsed/>
    <w:pPr>
      <w:numPr>
        <w:ilvl w:val="2"/>
        <w:numId w:val="20"/>
      </w:numPr>
    </w:pPr>
  </w:style>
  <w:style w:type="paragraph" w:customStyle="1" w:styleId="TableListBulletLevel4">
    <w:name w:val="Table List Bullet (Level 4)"/>
    <w:basedOn w:val="TableText"/>
    <w:uiPriority w:val="1"/>
    <w:semiHidden/>
    <w:unhideWhenUsed/>
    <w:pPr>
      <w:numPr>
        <w:ilvl w:val="3"/>
        <w:numId w:val="20"/>
      </w:numPr>
    </w:pPr>
  </w:style>
  <w:style w:type="paragraph" w:customStyle="1" w:styleId="TableListDash">
    <w:name w:val="Table List Dash"/>
    <w:basedOn w:val="TableText"/>
    <w:uiPriority w:val="1"/>
    <w:pPr>
      <w:numPr>
        <w:numId w:val="21"/>
      </w:numPr>
    </w:pPr>
  </w:style>
  <w:style w:type="paragraph" w:customStyle="1" w:styleId="TableListDashLevel2">
    <w:name w:val="Table List Dash (Level 2)"/>
    <w:basedOn w:val="TableText"/>
    <w:uiPriority w:val="1"/>
    <w:pPr>
      <w:numPr>
        <w:ilvl w:val="1"/>
        <w:numId w:val="21"/>
      </w:numPr>
    </w:pPr>
  </w:style>
  <w:style w:type="paragraph" w:customStyle="1" w:styleId="TableListDashLevel3">
    <w:name w:val="Table List Dash (Level 3)"/>
    <w:basedOn w:val="TableText"/>
    <w:uiPriority w:val="1"/>
    <w:semiHidden/>
    <w:unhideWhenUsed/>
    <w:pPr>
      <w:numPr>
        <w:ilvl w:val="2"/>
        <w:numId w:val="21"/>
      </w:numPr>
    </w:pPr>
  </w:style>
  <w:style w:type="paragraph" w:customStyle="1" w:styleId="TableListDashLevel4">
    <w:name w:val="Table List Dash (Level 4)"/>
    <w:basedOn w:val="TableText"/>
    <w:uiPriority w:val="1"/>
    <w:semiHidden/>
    <w:unhideWhenUsed/>
    <w:pPr>
      <w:numPr>
        <w:ilvl w:val="3"/>
        <w:numId w:val="21"/>
      </w:numPr>
    </w:pPr>
  </w:style>
  <w:style w:type="paragraph" w:customStyle="1" w:styleId="TableListNumber">
    <w:name w:val="Table List Number"/>
    <w:basedOn w:val="TableText"/>
    <w:uiPriority w:val="1"/>
    <w:pPr>
      <w:numPr>
        <w:numId w:val="22"/>
      </w:numPr>
    </w:pPr>
  </w:style>
  <w:style w:type="paragraph" w:customStyle="1" w:styleId="TableListNumberLevel2">
    <w:name w:val="Table List Number (Level 2)"/>
    <w:basedOn w:val="TableText"/>
    <w:uiPriority w:val="1"/>
    <w:pPr>
      <w:numPr>
        <w:ilvl w:val="1"/>
        <w:numId w:val="22"/>
      </w:numPr>
    </w:pPr>
  </w:style>
  <w:style w:type="paragraph" w:customStyle="1" w:styleId="TableListNumberLevel3">
    <w:name w:val="Table List Number (Level 3)"/>
    <w:basedOn w:val="TableText"/>
    <w:uiPriority w:val="1"/>
    <w:semiHidden/>
    <w:unhideWhenUsed/>
    <w:pPr>
      <w:numPr>
        <w:ilvl w:val="2"/>
        <w:numId w:val="22"/>
      </w:numPr>
    </w:pPr>
  </w:style>
  <w:style w:type="paragraph" w:customStyle="1" w:styleId="TableListNumberLevel4">
    <w:name w:val="Table List Number (Level 4)"/>
    <w:basedOn w:val="TableText"/>
    <w:uiPriority w:val="1"/>
    <w:semiHidden/>
    <w:unhideWhenUsed/>
    <w:pPr>
      <w:numPr>
        <w:ilvl w:val="3"/>
        <w:numId w:val="22"/>
      </w:numPr>
    </w:pPr>
  </w:style>
  <w:style w:type="paragraph" w:customStyle="1" w:styleId="TableSource">
    <w:name w:val="Table Source"/>
    <w:basedOn w:val="Normal"/>
    <w:next w:val="Normal"/>
    <w:semiHidden/>
    <w:unhideWhenUsed/>
    <w:rPr>
      <w:sz w:val="20"/>
    </w:rPr>
  </w:style>
  <w:style w:type="paragraph" w:customStyle="1" w:styleId="TableSource1">
    <w:name w:val="Table Source 1"/>
    <w:basedOn w:val="Text1"/>
    <w:next w:val="Text1"/>
    <w:semiHidden/>
    <w:unhideWhenUsed/>
    <w:rPr>
      <w:sz w:val="20"/>
    </w:rPr>
  </w:style>
  <w:style w:type="paragraph" w:customStyle="1" w:styleId="TableSource2">
    <w:name w:val="Table Source 2"/>
    <w:basedOn w:val="Text2"/>
    <w:next w:val="Text2"/>
    <w:semiHidden/>
    <w:unhideWhenUsed/>
    <w:rPr>
      <w:sz w:val="20"/>
    </w:rPr>
  </w:style>
  <w:style w:type="paragraph" w:customStyle="1" w:styleId="TableSource3">
    <w:name w:val="Table Source 3"/>
    <w:basedOn w:val="Text3"/>
    <w:next w:val="Text3"/>
    <w:semiHidden/>
    <w:unhideWhenUsed/>
    <w:rPr>
      <w:sz w:val="20"/>
    </w:rPr>
  </w:style>
  <w:style w:type="paragraph" w:customStyle="1" w:styleId="TableSource4">
    <w:name w:val="Table Source 4"/>
    <w:basedOn w:val="Text4"/>
    <w:next w:val="Text4"/>
    <w:semiHidden/>
    <w:unhideWhenUsed/>
    <w:rPr>
      <w:sz w:val="20"/>
    </w:rPr>
  </w:style>
  <w:style w:type="paragraph" w:customStyle="1" w:styleId="TableText">
    <w:name w:val="Table Text"/>
    <w:basedOn w:val="Normal"/>
    <w:uiPriority w:val="1"/>
    <w:qFormat/>
    <w:pPr>
      <w:spacing w:before="60" w:after="60"/>
      <w:jc w:val="left"/>
    </w:pPr>
  </w:style>
  <w:style w:type="paragraph" w:customStyle="1" w:styleId="TableTitle">
    <w:name w:val="Table Title"/>
    <w:basedOn w:val="Normal"/>
    <w:uiPriority w:val="1"/>
    <w:semiHidden/>
    <w:unhideWhenUsed/>
    <w:pPr>
      <w:keepNext/>
      <w:spacing w:after="120"/>
    </w:pPr>
    <w:rPr>
      <w:b/>
      <w:i/>
    </w:rPr>
  </w:style>
  <w:style w:type="paragraph" w:customStyle="1" w:styleId="TableTitle1">
    <w:name w:val="Table Title 1"/>
    <w:basedOn w:val="Text1"/>
    <w:uiPriority w:val="1"/>
    <w:semiHidden/>
    <w:unhideWhenUsed/>
    <w:pPr>
      <w:keepNext/>
      <w:spacing w:after="120"/>
    </w:pPr>
    <w:rPr>
      <w:b/>
      <w:i/>
    </w:rPr>
  </w:style>
  <w:style w:type="paragraph" w:customStyle="1" w:styleId="TableTitle2">
    <w:name w:val="Table Title 2"/>
    <w:basedOn w:val="Text2"/>
    <w:uiPriority w:val="1"/>
    <w:semiHidden/>
    <w:unhideWhenUsed/>
    <w:pPr>
      <w:keepNext/>
      <w:spacing w:after="120"/>
    </w:pPr>
    <w:rPr>
      <w:b/>
      <w:i/>
    </w:rPr>
  </w:style>
  <w:style w:type="paragraph" w:customStyle="1" w:styleId="TableTitle3">
    <w:name w:val="Table Title 3"/>
    <w:basedOn w:val="Text3"/>
    <w:uiPriority w:val="1"/>
    <w:semiHidden/>
    <w:unhideWhenUsed/>
    <w:pPr>
      <w:keepNext/>
      <w:spacing w:after="120"/>
    </w:pPr>
    <w:rPr>
      <w:b/>
      <w:i/>
    </w:rPr>
  </w:style>
  <w:style w:type="paragraph" w:customStyle="1" w:styleId="TableTitle4">
    <w:name w:val="Table Title 4"/>
    <w:basedOn w:val="Text4"/>
    <w:uiPriority w:val="1"/>
    <w:semiHidden/>
    <w:unhideWhenUsed/>
    <w:pPr>
      <w:keepNext/>
      <w:spacing w:after="120"/>
    </w:pPr>
    <w:rPr>
      <w:b/>
      <w:i/>
    </w:rPr>
  </w:style>
  <w:style w:type="paragraph" w:customStyle="1" w:styleId="Text1">
    <w:name w:val="Text 1"/>
    <w:basedOn w:val="Normal"/>
    <w:qFormat/>
    <w:pPr>
      <w:ind w:left="482"/>
    </w:pPr>
  </w:style>
  <w:style w:type="paragraph" w:customStyle="1" w:styleId="Text2">
    <w:name w:val="Text 2"/>
    <w:basedOn w:val="Normal"/>
    <w:uiPriority w:val="1"/>
    <w:qFormat/>
    <w:pPr>
      <w:ind w:left="1077"/>
    </w:pPr>
  </w:style>
  <w:style w:type="paragraph" w:customStyle="1" w:styleId="Text3">
    <w:name w:val="Text 3"/>
    <w:basedOn w:val="Normal"/>
    <w:uiPriority w:val="1"/>
    <w:qFormat/>
    <w:pPr>
      <w:ind w:left="1916"/>
    </w:pPr>
  </w:style>
  <w:style w:type="paragraph" w:customStyle="1" w:styleId="Text4">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customStyle="1" w:styleId="TrsSecretUE">
    <w:name w:val="Très Secret UE"/>
    <w:basedOn w:val="Normal"/>
    <w:semiHidden/>
    <w:pPr>
      <w:spacing w:after="0"/>
      <w:jc w:val="center"/>
    </w:pPr>
    <w:rPr>
      <w:b/>
      <w:caps/>
      <w:color w:val="FF0000"/>
      <w:sz w:val="32"/>
      <w:bdr w:val="single" w:sz="18" w:space="0" w:color="FF0000"/>
    </w:rPr>
  </w:style>
  <w:style w:type="paragraph" w:customStyle="1" w:styleId="YReferences">
    <w:name w:val="YReferences"/>
    <w:basedOn w:val="Normal"/>
    <w:uiPriority w:val="2"/>
    <w:pPr>
      <w:spacing w:after="480"/>
      <w:ind w:left="1191" w:hanging="1191"/>
      <w:contextualSpacing/>
    </w:pPr>
  </w:style>
  <w:style w:type="paragraph" w:customStyle="1" w:styleId="ZCom">
    <w:name w:val="Z_Com"/>
    <w:basedOn w:val="Normal"/>
    <w:next w:val="Normal"/>
    <w:uiPriority w:val="2"/>
    <w:pPr>
      <w:widowControl w:val="0"/>
      <w:spacing w:before="90" w:after="0"/>
      <w:ind w:right="85"/>
      <w:jc w:val="left"/>
    </w:pPr>
  </w:style>
  <w:style w:type="paragraph" w:customStyle="1" w:styleId="ZDGName">
    <w:name w:val="Z_DGName"/>
    <w:basedOn w:val="Normal"/>
    <w:uiPriority w:val="2"/>
    <w:pPr>
      <w:widowControl w:val="0"/>
      <w:spacing w:after="0"/>
      <w:ind w:right="85"/>
      <w:jc w:val="left"/>
    </w:pPr>
    <w:rPr>
      <w:sz w:val="16"/>
    </w:rPr>
  </w:style>
  <w:style w:type="paragraph" w:customStyle="1" w:styleId="ZFlag">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customStyle="1" w:styleId="HeaderChar">
    <w:name w:val="Header Char"/>
    <w:basedOn w:val="DefaultParagraphFont"/>
    <w:link w:val="Header"/>
    <w:uiPriority w:val="2"/>
    <w:rPr>
      <w:sz w:val="24"/>
    </w:rPr>
  </w:style>
  <w:style w:type="table" w:customStyle="1" w:styleId="EurolookClassicBlue">
    <w:name w:val="Eurolook Classic Blu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1">
    <w:name w:val="Eurolook Classic Blu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2">
    <w:name w:val="Eurolook Classic Blu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3">
    <w:name w:val="Eurolook Classic Blu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Blue4">
    <w:name w:val="Eurolook Classic Blu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customStyle="1" w:styleId="EurolookClassicGrey">
    <w:name w:val="Eurolook Classic Grey"/>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1">
    <w:name w:val="Eurolook Classic Grey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2">
    <w:name w:val="Eurolook Classic Grey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3">
    <w:name w:val="Eurolook Classic Grey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Grey4">
    <w:name w:val="Eurolook Classic Grey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customStyle="1" w:styleId="EurolookClassicOlive">
    <w:name w:val="Eurolook Classic Oliv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1">
    <w:name w:val="Eurolook Classic Oliv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2">
    <w:name w:val="Eurolook Classic Oliv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3">
    <w:name w:val="Eurolook Classic Oliv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Olive4">
    <w:name w:val="Eurolook Classic Oliv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customStyle="1" w:styleId="EurolookClassicPetrol">
    <w:name w:val="Eurolook Classic Petrol"/>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1">
    <w:name w:val="Eurolook Classic Petrol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2">
    <w:name w:val="Eurolook Classic Petrol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3">
    <w:name w:val="Eurolook Classic Petrol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etrol4">
    <w:name w:val="Eurolook Classic Petrol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customStyle="1" w:styleId="EurolookClassicPurple">
    <w:name w:val="Eurolook Classic Purple"/>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1">
    <w:name w:val="Eurolook Classic Purple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2">
    <w:name w:val="Eurolook Classic Purple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3">
    <w:name w:val="Eurolook Classic Purple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Purple4">
    <w:name w:val="Eurolook Classic Purple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customStyle="1" w:styleId="EurolookClassicRust">
    <w:name w:val="Eurolook Classic Rust"/>
    <w:basedOn w:val="TableNormal"/>
    <w:pPr>
      <w:spacing w:after="240"/>
    </w:pPr>
    <w:tblPr>
      <w:tblStyleRowBandSize w:val="1"/>
      <w:tblStyleColBandSize w:val="1"/>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1">
    <w:name w:val="Eurolook Classic Rust 1"/>
    <w:basedOn w:val="TableNormal"/>
    <w:semiHidden/>
    <w:unhideWhenUsed/>
    <w:pPr>
      <w:spacing w:after="240"/>
    </w:pPr>
    <w:tblPr>
      <w:tblStyleRowBandSize w:val="1"/>
      <w:tblStyleColBandSize w:val="1"/>
      <w:tblInd w:w="482"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2">
    <w:name w:val="Eurolook Classic Rust 2"/>
    <w:basedOn w:val="TableNormal"/>
    <w:semiHidden/>
    <w:unhideWhenUsed/>
    <w:pPr>
      <w:spacing w:after="240"/>
    </w:pPr>
    <w:tblPr>
      <w:tblStyleRowBandSize w:val="1"/>
      <w:tblStyleColBandSize w:val="1"/>
      <w:tblInd w:w="1077"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3">
    <w:name w:val="Eurolook Classic Rust 3"/>
    <w:basedOn w:val="TableNormal"/>
    <w:semiHidden/>
    <w:unhideWhenUsed/>
    <w:pPr>
      <w:spacing w:after="240"/>
    </w:pPr>
    <w:tblPr>
      <w:tblStyleRowBandSize w:val="1"/>
      <w:tblStyleColBandSize w:val="1"/>
      <w:tblInd w:w="1916"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ClassicRust4">
    <w:name w:val="Eurolook Classic Rust 4"/>
    <w:basedOn w:val="TableNormal"/>
    <w:semiHidden/>
    <w:unhideWhenUsed/>
    <w:pPr>
      <w:spacing w:after="240"/>
    </w:pPr>
    <w:tblPr>
      <w:tblStyleRowBandSize w:val="1"/>
      <w:tblStyleColBandSize w:val="1"/>
      <w:tblInd w:w="2880" w:type="dxa"/>
      <w:tblBorders>
        <w:top w:val="single" w:sz="6" w:space="0" w:color="C5C7C8"/>
        <w:left w:val="single" w:sz="6" w:space="0" w:color="C5C7C8"/>
        <w:bottom w:val="single" w:sz="6" w:space="0" w:color="C5C7C8"/>
        <w:right w:val="single" w:sz="6" w:space="0" w:color="C5C7C8"/>
        <w:insideH w:val="single" w:sz="6" w:space="0" w:color="C5C7C8"/>
        <w:insideV w:val="single" w:sz="6" w:space="0" w:color="C5C7C8"/>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customStyle="1" w:styleId="EurolookLightBlue">
    <w:name w:val="Eurolook Light Blu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2">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3">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Blue4">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4494"/>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b w:val="0"/>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
    <w:name w:val="Eurolook Light Grey"/>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2">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3">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Grey4">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646567"/>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
    <w:name w:val="Eurolook Light Oliv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2">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3">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Olive4">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4E7849"/>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
    <w:name w:val="Eurolook Light Petrol"/>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2">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3">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etrol4">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007D98"/>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
    <w:name w:val="Eurolook Light Purple"/>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2">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3">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Purple4">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771D7B"/>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
    <w:name w:val="Eurolook Light Rust"/>
    <w:basedOn w:val="TableNormal"/>
    <w:pPr>
      <w:spacing w:after="240"/>
    </w:pPr>
    <w:tblPr>
      <w:tblStyleRowBandSize w:val="1"/>
      <w:tblStyleColBandSize w:val="1"/>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2">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3">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LightRust4">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sz="6" w:space="0" w:color="C5C7C8"/>
        <w:insideV w:val="single" w:sz="6" w:space="0" w:color="C5C7C8"/>
      </w:tblBorders>
    </w:tblPr>
    <w:tcPr>
      <w:shd w:val="clear" w:color="auto" w:fill="auto"/>
    </w:tcPr>
    <w:tblStylePr w:type="firstRow">
      <w:rPr>
        <w:b w:val="0"/>
        <w:smallCaps/>
        <w:color w:val="BF4B36"/>
      </w:rPr>
      <w:tblPr/>
      <w:tcPr>
        <w:tcBorders>
          <w:bottom w:val="single" w:sz="12" w:space="0" w:color="404040" w:themeColor="text1" w:themeTint="BF"/>
        </w:tcBorders>
        <w:shd w:val="clear" w:color="auto" w:fill="auto"/>
        <w:vAlign w:val="bottom"/>
      </w:tcPr>
    </w:tblStylePr>
    <w:tblStylePr w:type="lastRow">
      <w:rPr>
        <w:b w:val="0"/>
      </w:rPr>
      <w:tblPr/>
      <w:tcPr>
        <w:tcBorders>
          <w:top w:val="single" w:sz="12" w:space="0" w:color="404040" w:themeColor="text1" w:themeTint="BF"/>
        </w:tcBorders>
        <w:shd w:val="clear" w:color="auto" w:fill="auto"/>
      </w:tcPr>
    </w:tblStylePr>
    <w:tblStylePr w:type="firstCol">
      <w:rPr>
        <w:color w:val="000000"/>
      </w:rPr>
      <w:tblPr/>
      <w:tcPr>
        <w:tcBorders>
          <w:right w:val="single" w:sz="12" w:space="0" w:color="404040" w:themeColor="text1" w:themeTint="BF"/>
        </w:tcBorders>
      </w:tcPr>
    </w:tblStylePr>
    <w:tblStylePr w:type="band1Horz">
      <w:tblPr/>
      <w:tcPr>
        <w:shd w:val="clear" w:color="auto" w:fill="auto"/>
      </w:tcPr>
    </w:tblStylePr>
    <w:tblStylePr w:type="band2Horz">
      <w:tblPr/>
      <w:tcPr>
        <w:shd w:val="clear" w:color="FFFFFF" w:themeColor="background1" w:fill="F2F2F2"/>
      </w:tcPr>
    </w:tblStylePr>
  </w:style>
  <w:style w:type="table" w:customStyle="1" w:styleId="EurolookTable">
    <w:name w:val="Eurolook Table"/>
    <w:semiHidden/>
    <w:unhideWhenUse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rPr>
        <w:b/>
      </w:rPr>
      <w:tblPr/>
      <w:trPr>
        <w:cantSplit/>
        <w:tblHeader/>
      </w:trPr>
    </w:tblStylePr>
  </w:style>
  <w:style w:type="table" w:customStyle="1" w:styleId="EurolookTable1">
    <w:name w:val="Eurolook Table 1"/>
    <w:basedOn w:val="EurolookTable"/>
    <w:semiHidden/>
    <w:unhideWhenUsed/>
    <w:tblPr>
      <w:tblInd w:w="482" w:type="dxa"/>
    </w:tblPr>
    <w:tblStylePr w:type="firstRow">
      <w:rPr>
        <w:b/>
      </w:rPr>
      <w:tblPr/>
      <w:trPr>
        <w:cantSplit/>
        <w:tblHeader/>
      </w:trPr>
    </w:tblStylePr>
  </w:style>
  <w:style w:type="table" w:customStyle="1" w:styleId="EurolookTable2">
    <w:name w:val="Eurolook Table 2"/>
    <w:basedOn w:val="EurolookTable"/>
    <w:semiHidden/>
    <w:unhideWhenUsed/>
    <w:tblPr>
      <w:tblInd w:w="1077" w:type="dxa"/>
    </w:tblPr>
    <w:tblStylePr w:type="firstRow">
      <w:rPr>
        <w:b/>
      </w:rPr>
      <w:tblPr/>
      <w:trPr>
        <w:cantSplit/>
        <w:tblHeader/>
      </w:trPr>
    </w:tblStylePr>
  </w:style>
  <w:style w:type="table" w:customStyle="1" w:styleId="EurolookTable3">
    <w:name w:val="Eurolook Table 3"/>
    <w:basedOn w:val="EurolookTable"/>
    <w:semiHidden/>
    <w:unhideWhenUsed/>
    <w:tblPr>
      <w:tblInd w:w="1916" w:type="dxa"/>
    </w:tblPr>
    <w:tblStylePr w:type="firstRow">
      <w:rPr>
        <w:b/>
      </w:rPr>
      <w:tblPr/>
      <w:trPr>
        <w:cantSplit/>
        <w:tblHeader/>
      </w:trPr>
    </w:tblStylePr>
  </w:style>
  <w:style w:type="table" w:customStyle="1" w:styleId="EurolookTable4">
    <w:name w:val="Eurolook Table 4"/>
    <w:basedOn w:val="EurolookTable"/>
    <w:semiHidden/>
    <w:unhideWhenUsed/>
    <w:tblPr>
      <w:tblInd w:w="2880" w:type="dxa"/>
    </w:tblPr>
    <w:tblStylePr w:type="firstRow">
      <w:rPr>
        <w:b/>
      </w:rPr>
      <w:tblPr/>
      <w:trPr>
        <w:cantSplit/>
        <w:tblHeader/>
      </w:trPr>
    </w:tblStylePr>
  </w:style>
  <w:style w:type="table" w:customStyle="1" w:styleId="HelperTableBase">
    <w:name w:val="Helper Table Base"/>
    <w:semiHidden/>
    <w:tblPr>
      <w:tblInd w:w="0" w:type="dxa"/>
      <w:tblCellMar>
        <w:top w:w="0" w:type="dxa"/>
        <w:left w:w="0" w:type="dxa"/>
        <w:bottom w:w="0" w:type="dxa"/>
        <w:right w:w="0" w:type="dxa"/>
      </w:tblCellMar>
    </w:tblPr>
  </w:style>
  <w:style w:type="table" w:customStyle="1" w:styleId="NoteTable">
    <w:name w:val="Note Table"/>
    <w:basedOn w:val="HelperTableBase"/>
    <w:semiHidden/>
    <w:tblPr>
      <w:tblCellMar>
        <w:left w:w="108" w:type="dxa"/>
        <w:right w:w="108" w:type="dxa"/>
      </w:tblCellMar>
    </w:tblPr>
  </w:style>
  <w:style w:type="table" w:customStyle="1" w:styleId="SignatureTable">
    <w:name w:val="Signature Table"/>
    <w:basedOn w:val="HelperTableBase"/>
    <w:semiHidden/>
    <w:tblPr/>
  </w:style>
  <w:style w:type="table" w:styleId="TableGrid">
    <w:name w:val="Table Grid"/>
    <w:uiPriority w:val="59"/>
    <w:tblPr>
      <w:tblStyleRowBandSize w:val="1"/>
      <w:tblStyleColBandSize w:val="1"/>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TableLetterhead">
    <w:name w:val="Table Letterhead"/>
    <w:basedOn w:val="TableNormal"/>
    <w:semiHidden/>
    <w:tblPr>
      <w:tblCellMar>
        <w:left w:w="0" w:type="dxa"/>
        <w:bottom w:w="340" w:type="dxa"/>
        <w:right w:w="0" w:type="dxa"/>
      </w:tblCellMar>
    </w:tblPr>
  </w:style>
  <w:style w:type="character" w:customStyle="1" w:styleId="FootnoteTextChar">
    <w:name w:val="Footnote Text Char"/>
    <w:basedOn w:val="DefaultParagraphFont"/>
    <w:link w:val="FootnoteText"/>
    <w:rsid w:val="00377580"/>
    <w:rPr>
      <w:sz w:val="20"/>
    </w:rPr>
  </w:style>
  <w:style w:type="character" w:styleId="FootnoteReference">
    <w:name w:val="footnote reference"/>
    <w:locked/>
    <w:rsid w:val="00377580"/>
    <w:rPr>
      <w:vertAlign w:val="superscript"/>
    </w:rPr>
  </w:style>
  <w:style w:type="paragraph" w:customStyle="1" w:styleId="Tiret1">
    <w:name w:val="Tiret 1"/>
    <w:basedOn w:val="Normal"/>
    <w:rsid w:val="00443957"/>
    <w:pPr>
      <w:numPr>
        <w:numId w:val="23"/>
      </w:numPr>
      <w:spacing w:before="120" w:after="120"/>
    </w:pPr>
    <w:rPr>
      <w:szCs w:val="24"/>
      <w:lang w:eastAsia="de-DE"/>
    </w:rPr>
  </w:style>
  <w:style w:type="paragraph" w:customStyle="1" w:styleId="Replace">
    <w:name w:val="Replace"/>
    <w:basedOn w:val="Normal"/>
    <w:rsid w:val="006F23BA"/>
    <w:rPr>
      <w:bCs/>
      <w:lang w:eastAsia="en-GB"/>
    </w:rPr>
  </w:style>
  <w:style w:type="character" w:styleId="Hyperlink">
    <w:name w:val="Hyperlink"/>
    <w:basedOn w:val="DefaultParagraphFont"/>
    <w:uiPriority w:val="99"/>
    <w:semiHidden/>
    <w:unhideWhenUsed/>
    <w:locked/>
    <w:rsid w:val="00E5708E"/>
    <w:rPr>
      <w:color w:val="0000FF"/>
      <w:u w:val="single"/>
    </w:rPr>
  </w:style>
  <w:style w:type="paragraph" w:styleId="HTMLPreformatted">
    <w:name w:val="HTML Preformatted"/>
    <w:basedOn w:val="Normal"/>
    <w:link w:val="HTMLPreformattedChar"/>
    <w:uiPriority w:val="99"/>
    <w:semiHidden/>
    <w:unhideWhenUsed/>
    <w:locked/>
    <w:rsid w:val="00866E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sz w:val="20"/>
      <w:lang w:val="en-IE"/>
    </w:rPr>
  </w:style>
  <w:style w:type="character" w:customStyle="1" w:styleId="HTMLPreformattedChar">
    <w:name w:val="HTML Preformatted Char"/>
    <w:basedOn w:val="DefaultParagraphFont"/>
    <w:link w:val="HTMLPreformatted"/>
    <w:uiPriority w:val="99"/>
    <w:semiHidden/>
    <w:rsid w:val="00866E7F"/>
    <w:rPr>
      <w:rFonts w:ascii="Courier New" w:hAnsi="Courier New" w:cs="Courier New"/>
      <w:sz w:val="20"/>
      <w:lang w:val="en-IE"/>
    </w:rPr>
  </w:style>
  <w:style w:type="character" w:customStyle="1" w:styleId="y2iqfc">
    <w:name w:val="y2iqfc"/>
    <w:basedOn w:val="DefaultParagraphFont"/>
    <w:rsid w:val="00866E7F"/>
  </w:style>
  <w:style w:type="paragraph" w:styleId="z-TopofForm">
    <w:name w:val="HTML Top of Form"/>
    <w:basedOn w:val="Normal"/>
    <w:next w:val="Normal"/>
    <w:link w:val="z-TopofFormChar"/>
    <w:hidden/>
    <w:semiHidden/>
    <w:locked/>
    <w:rsid w:val="00E850B7"/>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semiHidden/>
    <w:rsid w:val="00E850B7"/>
    <w:rPr>
      <w:rFonts w:ascii="Arial" w:hAnsi="Arial" w:cs="Arial"/>
      <w:vanish/>
      <w:sz w:val="16"/>
      <w:szCs w:val="16"/>
    </w:rPr>
  </w:style>
  <w:style w:type="paragraph" w:styleId="z-BottomofForm">
    <w:name w:val="HTML Bottom of Form"/>
    <w:basedOn w:val="Normal"/>
    <w:next w:val="Normal"/>
    <w:link w:val="z-BottomofFormChar"/>
    <w:hidden/>
    <w:semiHidden/>
    <w:locked/>
    <w:rsid w:val="00E850B7"/>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E850B7"/>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1210355">
      <w:bodyDiv w:val="1"/>
      <w:marLeft w:val="0"/>
      <w:marRight w:val="0"/>
      <w:marTop w:val="0"/>
      <w:marBottom w:val="0"/>
      <w:divBdr>
        <w:top w:val="none" w:sz="0" w:space="0" w:color="auto"/>
        <w:left w:val="none" w:sz="0" w:space="0" w:color="auto"/>
        <w:bottom w:val="none" w:sz="0" w:space="0" w:color="auto"/>
        <w:right w:val="none" w:sz="0" w:space="0" w:color="auto"/>
      </w:divBdr>
      <w:divsChild>
        <w:div w:id="1281838129">
          <w:marLeft w:val="0"/>
          <w:marRight w:val="0"/>
          <w:marTop w:val="0"/>
          <w:marBottom w:val="0"/>
          <w:divBdr>
            <w:top w:val="none" w:sz="0" w:space="0" w:color="auto"/>
            <w:left w:val="none" w:sz="0" w:space="0" w:color="auto"/>
            <w:bottom w:val="none" w:sz="0" w:space="0" w:color="auto"/>
            <w:right w:val="none" w:sz="0" w:space="0" w:color="auto"/>
          </w:divBdr>
        </w:div>
      </w:divsChild>
    </w:div>
    <w:div w:id="956911508">
      <w:bodyDiv w:val="1"/>
      <w:marLeft w:val="0"/>
      <w:marRight w:val="0"/>
      <w:marTop w:val="0"/>
      <w:marBottom w:val="0"/>
      <w:divBdr>
        <w:top w:val="none" w:sz="0" w:space="0" w:color="auto"/>
        <w:left w:val="none" w:sz="0" w:space="0" w:color="auto"/>
        <w:bottom w:val="none" w:sz="0" w:space="0" w:color="auto"/>
        <w:right w:val="none" w:sz="0" w:space="0" w:color="auto"/>
      </w:divBdr>
      <w:divsChild>
        <w:div w:id="1858230126">
          <w:marLeft w:val="0"/>
          <w:marRight w:val="0"/>
          <w:marTop w:val="0"/>
          <w:marBottom w:val="0"/>
          <w:divBdr>
            <w:top w:val="none" w:sz="0" w:space="0" w:color="auto"/>
            <w:left w:val="none" w:sz="0" w:space="0" w:color="auto"/>
            <w:bottom w:val="none" w:sz="0" w:space="0" w:color="auto"/>
            <w:right w:val="none" w:sz="0" w:space="0" w:color="auto"/>
          </w:divBdr>
        </w:div>
      </w:divsChild>
    </w:div>
    <w:div w:id="1512724636">
      <w:bodyDiv w:val="1"/>
      <w:marLeft w:val="0"/>
      <w:marRight w:val="0"/>
      <w:marTop w:val="0"/>
      <w:marBottom w:val="0"/>
      <w:divBdr>
        <w:top w:val="none" w:sz="0" w:space="0" w:color="auto"/>
        <w:left w:val="none" w:sz="0" w:space="0" w:color="auto"/>
        <w:bottom w:val="none" w:sz="0" w:space="0" w:color="auto"/>
        <w:right w:val="none" w:sz="0" w:space="0" w:color="auto"/>
      </w:divBdr>
    </w:div>
    <w:div w:id="17528941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wmf"/><Relationship Id="rId26" Type="http://schemas.openxmlformats.org/officeDocument/2006/relationships/hyperlink" Target="https://eur-lex.europa.eu/legal-content/FR/TXT/?uri=CELEX:32015D0444" TargetMode="External"/><Relationship Id="rId3" Type="http://schemas.openxmlformats.org/officeDocument/2006/relationships/customXml" Target="../customXml/item3.xml"/><Relationship Id="rId21" Type="http://schemas.openxmlformats.org/officeDocument/2006/relationships/control" Target="activeX/activeX4.xml"/><Relationship Id="rId34"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control" Target="activeX/activeX2.xml"/><Relationship Id="rId25" Type="http://schemas.openxmlformats.org/officeDocument/2006/relationships/control" Target="activeX/activeX6.xml"/><Relationship Id="rId33"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image" Target="media/image5.wmf"/><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wmf"/><Relationship Id="rId32"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control" Target="activeX/activeX1.xml"/><Relationship Id="rId23" Type="http://schemas.openxmlformats.org/officeDocument/2006/relationships/control" Target="activeX/activeX5.xml"/><Relationship Id="rId28" Type="http://schemas.openxmlformats.org/officeDocument/2006/relationships/header" Target="header1.xml"/><Relationship Id="rId36"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control" Target="activeX/activeX3.xml"/><Relationship Id="rId31"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hyperlink" Target="https://europa.eu/europass/fr/create-your-europass-cv" TargetMode="External"/><Relationship Id="rId30" Type="http://schemas.openxmlformats.org/officeDocument/2006/relationships/footer" Target="footer1.xml"/><Relationship Id="rId35" Type="http://schemas.openxmlformats.org/officeDocument/2006/relationships/glossaryDocument" Target="glossary/document.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General"/>
          <w:gallery w:val="placeholder"/>
        </w:category>
        <w:types>
          <w:type w:val="bbPlcHdr"/>
        </w:types>
        <w:behaviors>
          <w:behavior w:val="content"/>
        </w:behaviors>
        <w:guid w:val="{B256E53A-7966-414C-9821-B871EADC26A5}"/>
      </w:docPartPr>
      <w:docPartBody>
        <w:p w:rsidR="007818B4" w:rsidRDefault="00983F83">
          <w:r w:rsidRPr="009E6388">
            <w:rPr>
              <w:rStyle w:val="PlaceholderText"/>
            </w:rPr>
            <w:t>Click or tap here to enter text.</w:t>
          </w:r>
        </w:p>
      </w:docPartBody>
    </w:docPart>
    <w:docPart>
      <w:docPartPr>
        <w:name w:val="60106104C58244479DA9EA116B4F1602"/>
        <w:category>
          <w:name w:val="General"/>
          <w:gallery w:val="placeholder"/>
        </w:category>
        <w:types>
          <w:type w:val="bbPlcHdr"/>
        </w:types>
        <w:behaviors>
          <w:behavior w:val="content"/>
        </w:behaviors>
        <w:guid w:val="{50E5F0F0-7839-4728-8130-F3E5717CD836}"/>
      </w:docPartPr>
      <w:docPartBody>
        <w:p w:rsidR="007818B4" w:rsidRDefault="008F2A96" w:rsidP="008F2A96">
          <w:pPr>
            <w:pStyle w:val="60106104C58244479DA9EA116B4F16024"/>
          </w:pPr>
          <w:r w:rsidRPr="00462268">
            <w:rPr>
              <w:rStyle w:val="PlaceholderText"/>
              <w:bCs/>
              <w:lang w:val="en-IE"/>
            </w:rPr>
            <w:t>Click or tap here to enter text.</w:t>
          </w:r>
        </w:p>
      </w:docPartBody>
    </w:docPart>
    <w:docPart>
      <w:docPartPr>
        <w:name w:val="D8BE6C0997514348B27B45353A0FA576"/>
        <w:category>
          <w:name w:val="General"/>
          <w:gallery w:val="placeholder"/>
        </w:category>
        <w:types>
          <w:type w:val="bbPlcHdr"/>
        </w:types>
        <w:behaviors>
          <w:behavior w:val="content"/>
        </w:behaviors>
        <w:guid w:val="{BE75AF07-CAF7-4EF8-A550-41D21EDAE992}"/>
      </w:docPartPr>
      <w:docPartBody>
        <w:p w:rsidR="007818B4" w:rsidRDefault="008F2A96" w:rsidP="008F2A96">
          <w:pPr>
            <w:pStyle w:val="D8BE6C0997514348B27B45353A0FA5764"/>
          </w:pPr>
          <w:r w:rsidRPr="00080A71">
            <w:rPr>
              <w:rStyle w:val="PlaceholderText"/>
              <w:bCs/>
              <w:lang w:val="en-IE"/>
            </w:rPr>
            <w:t>Click or tap here to enter text.</w:t>
          </w:r>
        </w:p>
      </w:docPartBody>
    </w:docPart>
    <w:docPart>
      <w:docPartPr>
        <w:name w:val="8C22AB55BBA54E638A78E6CCB625149B"/>
        <w:category>
          <w:name w:val="General"/>
          <w:gallery w:val="placeholder"/>
        </w:category>
        <w:types>
          <w:type w:val="bbPlcHdr"/>
        </w:types>
        <w:behaviors>
          <w:behavior w:val="content"/>
        </w:behaviors>
        <w:guid w:val="{92160CEF-5716-495F-92A9-0A1791A37ED4}"/>
      </w:docPartPr>
      <w:docPartBody>
        <w:p w:rsidR="007818B4" w:rsidRDefault="008F2A96" w:rsidP="008F2A96">
          <w:pPr>
            <w:pStyle w:val="8C22AB55BBA54E638A78E6CCB625149B4"/>
          </w:pPr>
          <w:r w:rsidRPr="001D3EEC">
            <w:rPr>
              <w:rStyle w:val="PlaceholderText"/>
              <w:lang w:val="fr-BE"/>
            </w:rPr>
            <w:t>Click or tap here to enter text.</w:t>
          </w:r>
        </w:p>
      </w:docPartBody>
    </w:docPart>
    <w:docPart>
      <w:docPartPr>
        <w:name w:val="C9BBE078305549AA8306CFFC9A24E30A"/>
        <w:category>
          <w:name w:val="General"/>
          <w:gallery w:val="placeholder"/>
        </w:category>
        <w:types>
          <w:type w:val="bbPlcHdr"/>
        </w:types>
        <w:behaviors>
          <w:behavior w:val="content"/>
        </w:behaviors>
        <w:guid w:val="{0EA60C7D-073F-48B1-9C39-DA1C4C9D51D8}"/>
      </w:docPartPr>
      <w:docPartBody>
        <w:p w:rsidR="007818B4" w:rsidRDefault="008F2A96" w:rsidP="008F2A96">
          <w:pPr>
            <w:pStyle w:val="C9BBE078305549AA8306CFFC9A24E30A4"/>
          </w:pPr>
          <w:r w:rsidRPr="001D3EEC">
            <w:rPr>
              <w:rStyle w:val="PlaceholderText"/>
              <w:bCs/>
              <w:lang w:val="fr-BE"/>
            </w:rPr>
            <w:t xml:space="preserve"> </w:t>
          </w:r>
          <w:r>
            <w:rPr>
              <w:rStyle w:val="PlaceholderText"/>
              <w:bCs/>
              <w:lang w:val="fr-BE"/>
            </w:rPr>
            <w:t>…</w:t>
          </w:r>
          <w:r w:rsidRPr="001D3EEC">
            <w:rPr>
              <w:rStyle w:val="PlaceholderText"/>
              <w:bCs/>
              <w:lang w:val="fr-BE"/>
            </w:rPr>
            <w:t xml:space="preserve">    </w:t>
          </w:r>
        </w:p>
      </w:docPartBody>
    </w:docPart>
    <w:docPart>
      <w:docPartPr>
        <w:name w:val="D4CF99CCBFBD4482AC69B080E182EC06"/>
        <w:category>
          <w:name w:val="General"/>
          <w:gallery w:val="placeholder"/>
        </w:category>
        <w:types>
          <w:type w:val="bbPlcHdr"/>
        </w:types>
        <w:behaviors>
          <w:behavior w:val="content"/>
        </w:behaviors>
        <w:guid w:val="{4DDF339E-D994-4CA4-AEA6-CF9CFA0582FE}"/>
      </w:docPartPr>
      <w:docPartBody>
        <w:p w:rsidR="007818B4" w:rsidRDefault="008F2A96" w:rsidP="008F2A96">
          <w:pPr>
            <w:pStyle w:val="D4CF99CCBFBD4482AC69B080E182EC064"/>
          </w:pPr>
          <w:r>
            <w:rPr>
              <w:rStyle w:val="PlaceholderText"/>
            </w:rPr>
            <w:t xml:space="preserve"> …    </w:t>
          </w:r>
        </w:p>
      </w:docPartBody>
    </w:docPart>
    <w:docPart>
      <w:docPartPr>
        <w:name w:val="502342290B3541ABA4032C2AA949ADE4"/>
        <w:category>
          <w:name w:val="General"/>
          <w:gallery w:val="placeholder"/>
        </w:category>
        <w:types>
          <w:type w:val="bbPlcHdr"/>
        </w:types>
        <w:behaviors>
          <w:behavior w:val="content"/>
        </w:behaviors>
        <w:guid w:val="{44092574-0969-4DB5-90F9-B62BFA6788E4}"/>
      </w:docPartPr>
      <w:docPartBody>
        <w:p w:rsidR="007818B4" w:rsidRDefault="008F2A96" w:rsidP="008F2A96">
          <w:pPr>
            <w:pStyle w:val="502342290B3541ABA4032C2AA949ADE44"/>
          </w:pPr>
          <w:r w:rsidRPr="00A65B97">
            <w:rPr>
              <w:rStyle w:val="PlaceholderText"/>
              <w:lang w:val="en-IE"/>
            </w:rPr>
            <w:t>Click or tap here to enter text.</w:t>
          </w:r>
        </w:p>
      </w:docPartBody>
    </w:docPart>
    <w:docPart>
      <w:docPartPr>
        <w:name w:val="43375E7FB7294216B3B48CC222A08C2F"/>
        <w:category>
          <w:name w:val="General"/>
          <w:gallery w:val="placeholder"/>
        </w:category>
        <w:types>
          <w:type w:val="bbPlcHdr"/>
        </w:types>
        <w:behaviors>
          <w:behavior w:val="content"/>
        </w:behaviors>
        <w:guid w:val="{5CD91829-7464-4540-9EA2-2B0E97C7F06C}"/>
      </w:docPartPr>
      <w:docPartBody>
        <w:p w:rsidR="007818B4" w:rsidRDefault="008F2A96" w:rsidP="008F2A96">
          <w:pPr>
            <w:pStyle w:val="43375E7FB7294216B3B48CC222A08C2F4"/>
          </w:pPr>
          <w:r w:rsidRPr="0028413D">
            <w:rPr>
              <w:rStyle w:val="PlaceholderText"/>
              <w:lang w:val="en-IE"/>
            </w:rPr>
            <w:t>Click or tap here to enter text.</w:t>
          </w:r>
        </w:p>
      </w:docPartBody>
    </w:docPart>
    <w:docPart>
      <w:docPartPr>
        <w:name w:val="C681F6FA0FB94712B2C889AACA29AC9D"/>
        <w:category>
          <w:name w:val="General"/>
          <w:gallery w:val="placeholder"/>
        </w:category>
        <w:types>
          <w:type w:val="bbPlcHdr"/>
        </w:types>
        <w:behaviors>
          <w:behavior w:val="content"/>
        </w:behaviors>
        <w:guid w:val="{57E1F237-3792-4294-85D3-65C02CEE1AAC}"/>
      </w:docPartPr>
      <w:docPartBody>
        <w:p w:rsidR="007818B4" w:rsidRDefault="008F2A96" w:rsidP="008F2A96">
          <w:pPr>
            <w:pStyle w:val="C681F6FA0FB94712B2C889AACA29AC9D4"/>
          </w:pPr>
          <w:r w:rsidRPr="00E927FE">
            <w:rPr>
              <w:rStyle w:val="PlaceholderText"/>
              <w:lang w:val="en-IE"/>
            </w:rPr>
            <w:t>Click or tap here to enter text.</w:t>
          </w:r>
        </w:p>
      </w:docPartBody>
    </w:docPart>
    <w:docPart>
      <w:docPartPr>
        <w:name w:val="3EA8CF6EEFEA4E0A8C856271A54D6DC1"/>
        <w:category>
          <w:name w:val="General"/>
          <w:gallery w:val="placeholder"/>
        </w:category>
        <w:types>
          <w:type w:val="bbPlcHdr"/>
        </w:types>
        <w:behaviors>
          <w:behavior w:val="content"/>
        </w:behaviors>
        <w:guid w:val="{C847CE20-8104-4597-9E93-3D8F76ECD0DF}"/>
      </w:docPartPr>
      <w:docPartBody>
        <w:p w:rsidR="007818B4" w:rsidRDefault="008F2A96" w:rsidP="008F2A96">
          <w:pPr>
            <w:pStyle w:val="3EA8CF6EEFEA4E0A8C856271A54D6DC14"/>
          </w:pPr>
          <w:r w:rsidRPr="00080A71">
            <w:rPr>
              <w:rStyle w:val="PlaceholderText"/>
              <w:bCs/>
              <w:lang w:val="en-IE"/>
            </w:rPr>
            <w:t>Click or tap here to enter text.</w:t>
          </w:r>
        </w:p>
      </w:docPartBody>
    </w:docPart>
    <w:docPart>
      <w:docPartPr>
        <w:name w:val="FDBA21C851CF4EF9B6B8180DFF6F861A"/>
        <w:category>
          <w:name w:val="General"/>
          <w:gallery w:val="placeholder"/>
        </w:category>
        <w:types>
          <w:type w:val="bbPlcHdr"/>
        </w:types>
        <w:behaviors>
          <w:behavior w:val="content"/>
        </w:behaviors>
        <w:guid w:val="{86E8BF2E-D234-4A6B-BFEB-47B3E42F7270}"/>
      </w:docPartPr>
      <w:docPartBody>
        <w:p w:rsidR="00CB23CA" w:rsidRDefault="00E96C07" w:rsidP="00E96C07">
          <w:pPr>
            <w:pStyle w:val="FDBA21C851CF4EF9B6B8180DFF6F861A"/>
          </w:pPr>
          <w:r>
            <w:rPr>
              <w:bCs/>
              <w:lang w:eastAsia="en-GB"/>
            </w:rPr>
            <w:t xml:space="preserve">    </w:t>
          </w:r>
        </w:p>
      </w:docPartBody>
    </w:docPart>
    <w:docPart>
      <w:docPartPr>
        <w:name w:val="4663A28B250A4F74908B5CF397229B8E"/>
        <w:category>
          <w:name w:val="General"/>
          <w:gallery w:val="placeholder"/>
        </w:category>
        <w:types>
          <w:type w:val="bbPlcHdr"/>
        </w:types>
        <w:behaviors>
          <w:behavior w:val="content"/>
        </w:behaviors>
        <w:guid w:val="{57B6187B-1E48-43BE-B10D-5DEC506C32D1}"/>
      </w:docPartPr>
      <w:docPartBody>
        <w:p w:rsidR="008F2A96" w:rsidRDefault="008F2A96" w:rsidP="008F2A96">
          <w:pPr>
            <w:pStyle w:val="4663A28B250A4F74908B5CF397229B8E4"/>
          </w:pPr>
          <w:r w:rsidRPr="001D3EEC">
            <w:rPr>
              <w:caps/>
              <w:lang w:val="fr-BE"/>
            </w:rPr>
            <w:t xml:space="preserve">     </w:t>
          </w:r>
        </w:p>
      </w:docPartBody>
    </w:docPart>
    <w:docPart>
      <w:docPartPr>
        <w:name w:val="D1F22650620B404BA14828D6E31D0F7D"/>
        <w:category>
          <w:name w:val="General"/>
          <w:gallery w:val="placeholder"/>
        </w:category>
        <w:types>
          <w:type w:val="bbPlcHdr"/>
        </w:types>
        <w:behaviors>
          <w:behavior w:val="content"/>
        </w:behaviors>
        <w:guid w:val="{1030166F-01B4-41B6-989D-28A5B474D425}"/>
      </w:docPartPr>
      <w:docPartBody>
        <w:p w:rsidR="008F2A96" w:rsidRDefault="008F2A96" w:rsidP="008F2A96">
          <w:pPr>
            <w:pStyle w:val="D1F22650620B404BA14828D6E31D0F7D4"/>
          </w:pPr>
          <w:r w:rsidRPr="001D3EEC">
            <w:rPr>
              <w:caps/>
              <w:lang w:val="fr-BE"/>
            </w:rPr>
            <w:t xml:space="preserve">     </w:t>
          </w:r>
        </w:p>
      </w:docPartBody>
    </w:docPart>
    <w:docPart>
      <w:docPartPr>
        <w:name w:val="27207C9089324CF3A0FD720D1F2ACBD7"/>
        <w:category>
          <w:name w:val="General"/>
          <w:gallery w:val="placeholder"/>
        </w:category>
        <w:types>
          <w:type w:val="bbPlcHdr"/>
        </w:types>
        <w:behaviors>
          <w:behavior w:val="content"/>
        </w:behaviors>
        <w:guid w:val="{8E08D7BB-DE57-4254-A735-13C27AAB587D}"/>
      </w:docPartPr>
      <w:docPartBody>
        <w:p w:rsidR="008F2A96" w:rsidRDefault="008F2A96" w:rsidP="008F2A96">
          <w:pPr>
            <w:pStyle w:val="27207C9089324CF3A0FD720D1F2ACBD74"/>
          </w:pPr>
          <w:r w:rsidRPr="001D3EEC">
            <w:rPr>
              <w:lang w:val="fr-BE"/>
            </w:rPr>
            <w:t xml:space="preserve">     </w:t>
          </w:r>
        </w:p>
      </w:docPartBody>
    </w:docPart>
    <w:docPart>
      <w:docPartPr>
        <w:name w:val="C429FDC2D0CB450FBB0729EE2AD1FEF7"/>
        <w:category>
          <w:name w:val="General"/>
          <w:gallery w:val="placeholder"/>
        </w:category>
        <w:types>
          <w:type w:val="bbPlcHdr"/>
        </w:types>
        <w:behaviors>
          <w:behavior w:val="content"/>
        </w:behaviors>
        <w:guid w:val="{53788646-2832-422A-8936-727592E90128}"/>
      </w:docPartPr>
      <w:docPartBody>
        <w:p w:rsidR="008F2A96" w:rsidRDefault="008F2A96" w:rsidP="008F2A96">
          <w:pPr>
            <w:pStyle w:val="C429FDC2D0CB450FBB0729EE2AD1FEF74"/>
          </w:pPr>
          <w:r w:rsidRPr="001D3EEC">
            <w:rPr>
              <w:b/>
              <w:lang w:val="fr-BE"/>
            </w:rPr>
            <w:t xml:space="preserve">     </w:t>
          </w:r>
        </w:p>
      </w:docPartBody>
    </w:docPart>
    <w:docPart>
      <w:docPartPr>
        <w:name w:val="D33812E3C570400484B558C421C8A64E"/>
        <w:category>
          <w:name w:val="General"/>
          <w:gallery w:val="placeholder"/>
        </w:category>
        <w:types>
          <w:type w:val="bbPlcHdr"/>
        </w:types>
        <w:behaviors>
          <w:behavior w:val="content"/>
        </w:behaviors>
        <w:guid w:val="{3FF764B2-9E88-4E6C-B30C-DA65C9685CFA}"/>
      </w:docPartPr>
      <w:docPartBody>
        <w:p w:rsidR="00AB11DD" w:rsidRDefault="00F00294" w:rsidP="00F00294">
          <w:pPr>
            <w:pStyle w:val="D33812E3C570400484B558C421C8A64E"/>
          </w:pPr>
          <w:r w:rsidRPr="003D4996">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7D34E9"/>
    <w:multiLevelType w:val="multilevel"/>
    <w:tmpl w:val="37CCD5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43C64312"/>
    <w:multiLevelType w:val="multilevel"/>
    <w:tmpl w:val="AC36415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525247347">
    <w:abstractNumId w:val="1"/>
  </w:num>
  <w:num w:numId="2" w16cid:durableId="2097094025">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3F83"/>
    <w:rsid w:val="00534FB6"/>
    <w:rsid w:val="007818B4"/>
    <w:rsid w:val="008F2A96"/>
    <w:rsid w:val="00983F83"/>
    <w:rsid w:val="00AB11DD"/>
    <w:rsid w:val="00B36F01"/>
    <w:rsid w:val="00CB23CA"/>
    <w:rsid w:val="00E96C07"/>
    <w:rsid w:val="00F00294"/>
  </w:rsids>
  <m:mathPr>
    <m:mathFont m:val="Cambria Math"/>
    <m:brkBin m:val="before"/>
    <m:brkBinSub m:val="--"/>
    <m:smallFrac m:val="0"/>
    <m:dispDef/>
    <m:lMargin m:val="0"/>
    <m:rMargin m:val="0"/>
    <m:defJc m:val="centerGroup"/>
    <m:wrapIndent m:val="1440"/>
    <m:intLim m:val="subSup"/>
    <m:naryLim m:val="undOvr"/>
  </m:mathPr>
  <w:themeFontLang w:val="en-I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F00294"/>
    <w:rPr>
      <w:color w:val="288061"/>
    </w:rPr>
  </w:style>
  <w:style w:type="paragraph" w:customStyle="1" w:styleId="D33812E3C570400484B558C421C8A64E">
    <w:name w:val="D33812E3C570400484B558C421C8A64E"/>
    <w:rsid w:val="00F00294"/>
  </w:style>
  <w:style w:type="paragraph" w:customStyle="1" w:styleId="FDBA21C851CF4EF9B6B8180DFF6F861A">
    <w:name w:val="FDBA21C851CF4EF9B6B8180DFF6F861A"/>
    <w:rsid w:val="00E96C07"/>
  </w:style>
  <w:style w:type="paragraph" w:customStyle="1" w:styleId="4663A28B250A4F74908B5CF397229B8E4">
    <w:name w:val="4663A28B250A4F74908B5CF397229B8E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D1F22650620B404BA14828D6E31D0F7D4">
    <w:name w:val="D1F22650620B404BA14828D6E31D0F7D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27207C9089324CF3A0FD720D1F2ACBD74">
    <w:name w:val="27207C9089324CF3A0FD720D1F2ACBD7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C429FDC2D0CB450FBB0729EE2AD1FEF74">
    <w:name w:val="C429FDC2D0CB450FBB0729EE2AD1FEF74"/>
    <w:rsid w:val="008F2A96"/>
    <w:pPr>
      <w:widowControl w:val="0"/>
      <w:spacing w:after="0" w:line="240" w:lineRule="auto"/>
      <w:ind w:right="85"/>
    </w:pPr>
    <w:rPr>
      <w:rFonts w:ascii="Times New Roman" w:eastAsia="Times New Roman" w:hAnsi="Times New Roman" w:cs="Times New Roman"/>
      <w:sz w:val="16"/>
      <w:szCs w:val="20"/>
      <w:lang w:val="fr-FR"/>
    </w:rPr>
  </w:style>
  <w:style w:type="paragraph" w:customStyle="1" w:styleId="3EA8CF6EEFEA4E0A8C856271A54D6DC14">
    <w:name w:val="3EA8CF6EEFEA4E0A8C856271A54D6DC1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60106104C58244479DA9EA116B4F16024">
    <w:name w:val="60106104C58244479DA9EA116B4F1602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8BE6C0997514348B27B45353A0FA5764">
    <w:name w:val="D8BE6C0997514348B27B45353A0FA576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8C22AB55BBA54E638A78E6CCB625149B4">
    <w:name w:val="8C22AB55BBA54E638A78E6CCB625149B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9BBE078305549AA8306CFFC9A24E30A4">
    <w:name w:val="C9BBE078305549AA8306CFFC9A24E30A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D4CF99CCBFBD4482AC69B080E182EC064">
    <w:name w:val="D4CF99CCBFBD4482AC69B080E182EC06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502342290B3541ABA4032C2AA949ADE44">
    <w:name w:val="502342290B3541ABA4032C2AA949ADE4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43375E7FB7294216B3B48CC222A08C2F4">
    <w:name w:val="43375E7FB7294216B3B48CC222A08C2F4"/>
    <w:rsid w:val="008F2A96"/>
    <w:pPr>
      <w:spacing w:after="240" w:line="240" w:lineRule="auto"/>
      <w:jc w:val="both"/>
    </w:pPr>
    <w:rPr>
      <w:rFonts w:ascii="Times New Roman" w:eastAsia="Times New Roman" w:hAnsi="Times New Roman" w:cs="Times New Roman"/>
      <w:sz w:val="24"/>
      <w:szCs w:val="20"/>
      <w:lang w:val="fr-FR"/>
    </w:rPr>
  </w:style>
  <w:style w:type="paragraph" w:customStyle="1" w:styleId="C681F6FA0FB94712B2C889AACA29AC9D4">
    <w:name w:val="C681F6FA0FB94712B2C889AACA29AC9D4"/>
    <w:rsid w:val="008F2A96"/>
    <w:pPr>
      <w:tabs>
        <w:tab w:val="num" w:pos="709"/>
      </w:tabs>
      <w:spacing w:after="240" w:line="240" w:lineRule="auto"/>
      <w:ind w:left="709" w:hanging="709"/>
      <w:jc w:val="both"/>
    </w:pPr>
    <w:rPr>
      <w:rFonts w:ascii="Times New Roman" w:eastAsia="Times New Roman" w:hAnsi="Times New Roman" w:cs="Times New Roman"/>
      <w:sz w:val="24"/>
      <w:szCs w:val="20"/>
      <w:lang w:val="fr-F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EurolookProperties>
  <ProductCustomizationId>EC</ProductCustomizationId>
  <Created>
    <Version>10.0.44709.0</Version>
    <Date>2023-04-11T12:29:18</Date>
    <Language>FR</Language>
    <Note/>
  </Created>
  <Edited>
    <Version/>
    <Date/>
  </Edited>
  <DocumentModel>
    <Id>f8c36bec-0f9f-4d0e-ab25-ee5c0421ad8b</Id>
    <Name>Note for the file</Name>
  </DocumentModel>
  <CustomTemplate>
    <Id/>
    <Name/>
  </CustomTemplate>
  <DocumentDate>2023-04-11T12:29:18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2.xml><?xml version="1.0" encoding="utf-8"?>
<ct:contentTypeSchema xmlns:ct="http://schemas.microsoft.com/office/2006/metadata/contentType" xmlns:ma="http://schemas.microsoft.com/office/2006/metadata/properties/metaAttributes" ct:_="" ma:_="" ma:contentTypeName="SMP Document" ma:contentTypeID="0x010100B115F2CDA271DD4BBE79039B2B10322D005972CF4DFAC7AC44A3C80A3589CF2E1E" ma:contentTypeVersion="8" ma:contentTypeDescription="An e-document (Word, PDF...) with specific information." ma:contentTypeScope="" ma:versionID="09f0bf5436caed1f18dcc16980a75e8f">
  <xsd:schema xmlns:xsd="http://www.w3.org/2001/XMLSchema" xmlns:xs="http://www.w3.org/2001/XMLSchema" xmlns:p="http://schemas.microsoft.com/office/2006/metadata/properties" xmlns:ns2="1929b814-5a78-4bdc-9841-d8b9ef424f65" xmlns:ns3="http://schemas.microsoft.com/sharepoint/v3/fields" xmlns:ns4="a41a97bf-0494-41d8-ba3d-259bd7771890" xmlns:ns5="08927195-b699-4be0-9ee2-6c66dc215b5a" targetNamespace="http://schemas.microsoft.com/office/2006/metadata/properties" ma:root="true" ma:fieldsID="8687dc0e363bf095c80b192ad024d435" ns2:_="" ns3:_="" ns4:_="" ns5:_="">
    <xsd:import namespace="1929b814-5a78-4bdc-9841-d8b9ef424f65"/>
    <xsd:import namespace="http://schemas.microsoft.com/sharepoint/v3/fields"/>
    <xsd:import namespace="a41a97bf-0494-41d8-ba3d-259bd7771890"/>
    <xsd:import namespace="08927195-b699-4be0-9ee2-6c66dc215b5a"/>
    <xsd:element name="properties">
      <xsd:complexType>
        <xsd:sequence>
          <xsd:element name="documentManagement">
            <xsd:complexType>
              <xsd:all>
                <xsd:element ref="ns2:EC_Portal_SM_Description" minOccurs="0"/>
                <xsd:element ref="ns3:EC_Common_Languages"/>
                <xsd:element ref="ns2:EC_Portal_SM_Audiences" minOccurs="0"/>
                <xsd:element ref="ns3:EC_Common_Keyword" minOccurs="0"/>
                <xsd:element ref="ns3:_DCDateModified" minOccurs="0"/>
                <xsd:element ref="ns4:EC_Portal_SM_Pages" minOccurs="0"/>
                <xsd:element ref="ns2:EC_Portal_SM_IsProfessional"/>
                <xsd:element ref="ns4:EC_Portal_SM_DocumentGroupID"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814-5a78-4bdc-9841-d8b9ef424f65" elementFormDefault="qualified">
    <xsd:import namespace="http://schemas.microsoft.com/office/2006/documentManagement/types"/>
    <xsd:import namespace="http://schemas.microsoft.com/office/infopath/2007/PartnerControls"/>
    <xsd:element name="EC_Portal_SM_Description" ma:index="2" nillable="true" ma:displayName="Description" ma:internalName="EC_Portal_SM_Description">
      <xsd:simpleType>
        <xsd:restriction base="dms:Text"/>
      </xsd:simpleType>
    </xsd:element>
    <xsd:element name="EC_Portal_SM_Audiences" ma:index="8" nillable="true" ma:displayName="Audiences" ma:internalName="EC_Portal_SM_Audiences">
      <xsd:simpleType>
        <xsd:restriction base="dms:Note">
          <xsd:maxLength value="255"/>
        </xsd:restriction>
      </xsd:simpleType>
    </xsd:element>
    <xsd:element name="EC_Portal_SM_IsProfessional" ma:index="12" ma:displayName="IsProfessional" ma:default="0" ma:internalName="EC_Portal_SM_IsProfessional">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EC_Common_Languages" ma:index="3" ma:displayName="Content language" ma:internalName="EC_Common_Languages" ma:readOnly="false">
      <xsd:simpleType>
        <xsd:restriction base="dms:Text"/>
      </xsd:simpleType>
    </xsd:element>
    <xsd:element name="EC_Common_Keyword" ma:index="9" nillable="true" ma:displayName="Keyword" ma:internalName="EC_Common_Keyword">
      <xsd:simpleType>
        <xsd:restriction base="dms:Text"/>
      </xsd:simpleType>
    </xsd:element>
    <xsd:element name="_DCDateModified" ma:index="10" nillable="true" ma:displayName="Date modified" ma:description="The date on which this resource was last modified" ma:format="DateTime" ma:internalName="_DCDateModified"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41a97bf-0494-41d8-ba3d-259bd7771890" elementFormDefault="qualified">
    <xsd:import namespace="http://schemas.microsoft.com/office/2006/documentManagement/types"/>
    <xsd:import namespace="http://schemas.microsoft.com/office/infopath/2007/PartnerControls"/>
    <xsd:element name="EC_Portal_SM_Pages" ma:index="11" nillable="true" ma:displayName="Pages" ma:decimals="0" ma:internalName="EC_Portal_SM_Pages">
      <xsd:simpleType>
        <xsd:restriction base="dms:Number"/>
      </xsd:simpleType>
    </xsd:element>
    <xsd:element name="EC_Portal_SM_DocumentGroupID" ma:index="13" nillable="true" ma:displayName="documentGroupID" ma:internalName="EC_Portal_SM_DocumentGroupID">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8927195-b699-4be0-9ee2-6c66dc215b5a"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6" ma:displayName="Content Type"/>
        <xsd:element ref="dc:title" minOccurs="0" maxOccurs="1" ma:index="1" ma:displayName="Long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Tableau {field: SEQ Table \* ARABIC }: </LabelFormattedTableSeqEC>
  <NoteCopy>Copie:</NoteCopy>
  <NoteCopies>Copies:</NoteCopies>
  <MarkingUntilText>UNTIL</MarkingUntilText>
  <OrgaRoot>COMMISSION EUROPÉENNE</OrgaRoot>
  <SecurityPharma>Pharma Investigations</SecurityPharma>
  <ClimaSensitive>CLIMA</ClimaSensitive>
  <SecurityEmbargo>EMBARGO UNTIL</SecurityEmbargo>
  <NoteFile>AVIS DE VACANCE POUR UN POSTE D’EXPERT NATIONAL DÉTACHÉ</NoteFile>
  <NoteEnclosures>Annexes:</NoteEnclosures>
  <NoteEnclosure>Annexe:</NoteEnclosure>
  <NoteParticipant>Participant:</NoteParticipant>
  <NoteParticipants>Participants:</NoteParticipants>
  <Contact>Personne à contacter:</Contact>
  <Contacts>Personnes à contacter:</Contacts>
  <ESigned>Signé par voie électronique</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Tableau { STYLEREF "Chapter Number" \s }.{ SEQ Table \* ARABIC } – </LabelTableSeqWChapter>
  <LabelSource>Source</LabelSource>
  <LabelTableSeqEC>Tableau {SEQ Table \* ARABIC }: </LabelTableSeqEC>
  <EmbargoUnlimited>Embargo (Unlimited)</EmbargoUnlimited>
  <SecurityCompOperations>COMP Operations</SecurityCompOperations>
  <SecurityOpinionLegalService>Opinion of the Legal Service</SecurityOpinionLegalService>
  <NoteReference>Réf.:</NoteReference>
  <FooterPhone>Tél. ligne directe</FooterPhone>
  <FooterFax>Fax</FooterFax>
  <FooterOffice>Bureau:</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Table des matières</TOCHeading>
  <NoteSubject>Objet:</NoteSubject>
  <DAC.Line2>EMPLOI, AFFAIRES SOCIALES ET INCLUSION</DAC.Line2>
  <DAC.Line3>POLITIQUE RÉGIONALE ET URBAINE</DAC.Line3>
  <DAC.Line1>DIRECTIONS GÉNÉRALES</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tél.</ContactTel>
  <ContactOffice>bureau</ContactOffice>
  <SecurityMedicalSecret>Medical Secret</SecurityMedicalSecret>
  <SecurityStaffMatter>Staff Matter</SecurityStaffMatter>
  <SecurityMediationServiceMatter>Mediation Service</SecurityMediationServiceMatter>
  <LabelFigureSeqEC>Figure {SEQ Figure \* ARABIC }: </LabelFigureSeqEC>
  <LabelFigureSeqWChapter>Tableau {field: STYLEREF "Chapter Number" \s }.{field: SEQ Table \* ARABIC } – </LabelFigureSeqWChapter>
  <SecurityReleasable>RELEASABLE TO:</SecurityReleasable>
  <LabelPictureSeq>Figure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4.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Chef d'unité adjoint</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DIRECTION GÉNÉRALE</HeadLine1>
      <HeadLine2>RESSOURCES HUMAINES ET SÉCURITÉ</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Recrutement &amp; mobilité</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Concours &amp; sélections</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Bruxelles</TranslatedName>
      <Location>Bruxelles, le</Location>
      <Footer>Commission européenne, 1049 Bruxelles, BELGIQUE – Tél. +32 22991111</Footer>
    </Address>
    <Address>
      <Id>1264fb81-f6bb-475e-9f9d-a937d3be6ee2</Id>
      <Name>Luxembourg</Name>
      <PhoneNumberPrefix>+352 4301-</PhoneNumberPrefix>
      <TranslatedName>Luxembourg</TranslatedName>
      <Location>Luxembourg, le</Location>
      <Footer>Commission européenne, 2920 Luxembourg, LUXEMBOURG – Tél.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5.xml><?xml version="1.0" encoding="utf-8"?>
<p:properties xmlns:p="http://schemas.microsoft.com/office/2006/metadata/properties" xmlns:xsi="http://www.w3.org/2001/XMLSchema-instance" xmlns:pc="http://schemas.microsoft.com/office/infopath/2007/PartnerControls">
  <documentManagement>
    <EC_Portal_SM_Description xmlns="1929b814-5a78-4bdc-9841-d8b9ef424f65" xsi:nil="true"/>
    <EC_Portal_SM_IsProfessional xmlns="1929b814-5a78-4bdc-9841-d8b9ef424f65">false</EC_Portal_SM_IsProfessional>
    <EC_Common_Languages xmlns="http://schemas.microsoft.com/sharepoint/v3/fields">DE,EN,FR</EC_Common_Languages>
    <_DCDateModified xmlns="http://schemas.microsoft.com/sharepoint/v3/fields" xsi:nil="true"/>
    <EC_Portal_SM_Pages xmlns="a41a97bf-0494-41d8-ba3d-259bd7771890" xsi:nil="true"/>
    <EC_Portal_SM_Audiences xmlns="1929b814-5a78-4bdc-9841-d8b9ef424f65">COM A EACEA A EACI A EAHC A ERCEA A HADEA A REA A TENEA A</EC_Portal_SM_Audiences>
    <EC_Common_Keyword xmlns="http://schemas.microsoft.com/sharepoint/v3/fields" xsi:nil="true"/>
    <EC_Portal_SM_DocumentGroupID xmlns="a41a97bf-0494-41d8-ba3d-259bd7771890"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EA5527-7367-4268-9D83-5125C98D0ED2}">
  <ds:schemaRefs/>
</ds:datastoreItem>
</file>

<file path=customXml/itemProps2.xml><?xml version="1.0" encoding="utf-8"?>
<ds:datastoreItem xmlns:ds="http://schemas.openxmlformats.org/officeDocument/2006/customXml" ds:itemID="{062D9AAD-6BA1-4655-B5DA-266653BBC2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814-5a78-4bdc-9841-d8b9ef424f65"/>
    <ds:schemaRef ds:uri="http://schemas.microsoft.com/sharepoint/v3/fields"/>
    <ds:schemaRef ds:uri="a41a97bf-0494-41d8-ba3d-259bd7771890"/>
    <ds:schemaRef ds:uri="08927195-b699-4be0-9ee2-6c66dc215b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F90DE6-88B6-4264-9629-4D8DFDFE87D2}">
  <ds:schemaRefs/>
</ds:datastoreItem>
</file>

<file path=customXml/itemProps4.xml><?xml version="1.0" encoding="utf-8"?>
<ds:datastoreItem xmlns:ds="http://schemas.openxmlformats.org/officeDocument/2006/customXml" ds:itemID="{54DD96F4-BBF0-45E7-A229-B4D6064D9A94}">
  <ds:schemaRefs/>
</ds:datastoreItem>
</file>

<file path=customXml/itemProps5.xml><?xml version="1.0" encoding="utf-8"?>
<ds:datastoreItem xmlns:ds="http://schemas.openxmlformats.org/officeDocument/2006/customXml" ds:itemID="{0FE24155-2102-4D0B-801C-6C578ADF1CE6}">
  <ds:schemaRefs>
    <ds:schemaRef ds:uri="1929b814-5a78-4bdc-9841-d8b9ef424f65"/>
    <ds:schemaRef ds:uri="http://schemas.microsoft.com/office/infopath/2007/PartnerControls"/>
    <ds:schemaRef ds:uri="08927195-b699-4be0-9ee2-6c66dc215b5a"/>
    <ds:schemaRef ds:uri="a41a97bf-0494-41d8-ba3d-259bd7771890"/>
    <ds:schemaRef ds:uri="http://schemas.microsoft.com/office/2006/metadata/properties"/>
    <ds:schemaRef ds:uri="http://purl.org/dc/terms/"/>
    <ds:schemaRef ds:uri="http://purl.org/dc/dcmitype/"/>
    <ds:schemaRef ds:uri="http://schemas.microsoft.com/office/2006/documentManagement/types"/>
    <ds:schemaRef ds:uri="http://www.w3.org/XML/1998/namespace"/>
    <ds:schemaRef ds:uri="http://schemas.openxmlformats.org/package/2006/metadata/core-properties"/>
    <ds:schemaRef ds:uri="http://schemas.microsoft.com/sharepoint/v3/fields"/>
    <ds:schemaRef ds:uri="http://purl.org/dc/elements/1.1/"/>
  </ds:schemaRefs>
</ds:datastoreItem>
</file>

<file path=customXml/itemProps6.xml><?xml version="1.0" encoding="utf-8"?>
<ds:datastoreItem xmlns:ds="http://schemas.openxmlformats.org/officeDocument/2006/customXml" ds:itemID="{594F23C0-C9F5-4BF4-B4D3-740274A989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Eurolook.dotm</Template>
  <TotalTime>3</TotalTime>
  <Pages>5</Pages>
  <Words>1549</Words>
  <Characters>8708</Characters>
  <Application>Microsoft Office Word</Application>
  <DocSecurity>0</DocSecurity>
  <PresentationFormat>Microsoft Word 14.0</PresentationFormat>
  <Lines>207</Lines>
  <Paragraphs>94</Paragraphs>
  <ScaleCrop>true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SCHUIJT Jogchem (HR)</dc:creator>
  <cp:keywords/>
  <dc:description/>
  <cp:lastModifiedBy>JADOT Catherine (HR)</cp:lastModifiedBy>
  <cp:revision>3</cp:revision>
  <cp:lastPrinted>2023-04-18T07:01:00Z</cp:lastPrinted>
  <dcterms:created xsi:type="dcterms:W3CDTF">2023-11-29T10:49:00Z</dcterms:created>
  <dcterms:modified xsi:type="dcterms:W3CDTF">2023-12-05T13:14:00Z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2023-04-11T10:29:22Z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06884b78-ff17-43ef-8d7b-524abf11994f</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0x010100B115F2CDA271DD4BBE79039B2B10322D005972CF4DFAC7AC44A3C80A3589CF2E1E</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ies>
</file>