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AA0D8D">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AA0D8D">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AA0D8D">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AA0D8D">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AA0D8D">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AA0D8D"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A65B97"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22073AE1" w:rsidR="00377580" w:rsidRPr="002F606B" w:rsidRDefault="002F606B" w:rsidP="002F606B">
                <w:pPr>
                  <w:rPr>
                    <w:bCs/>
                    <w:lang w:val="fr-BE" w:eastAsia="en-GB"/>
                  </w:rPr>
                </w:pPr>
                <w:r>
                  <w:rPr>
                    <w:lang w:eastAsia="en-GB"/>
                  </w:rPr>
                  <w:t xml:space="preserve">FISMA- </w:t>
                </w:r>
                <w:r w:rsidR="0019182D">
                  <w:rPr>
                    <w:lang w:eastAsia="en-GB"/>
                  </w:rPr>
                  <w:t>B4</w:t>
                </w:r>
              </w:p>
            </w:tc>
          </w:sdtContent>
        </w:sdt>
      </w:tr>
      <w:tr w:rsidR="00377580" w:rsidRPr="002F606B"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568C9B7F" w:rsidR="00377580" w:rsidRPr="00080A71" w:rsidRDefault="0092661E" w:rsidP="005F6927">
                <w:pPr>
                  <w:tabs>
                    <w:tab w:val="left" w:pos="426"/>
                  </w:tabs>
                  <w:rPr>
                    <w:bCs/>
                    <w:lang w:val="en-IE" w:eastAsia="en-GB"/>
                  </w:rPr>
                </w:pPr>
                <w:r>
                  <w:rPr>
                    <w:bCs/>
                    <w:lang w:val="fr-BE" w:eastAsia="en-GB"/>
                  </w:rPr>
                  <w:t>332944</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C02C405" w14:textId="39A39A53" w:rsidR="002F606B" w:rsidRPr="00784D8F" w:rsidRDefault="0019182D" w:rsidP="002F606B">
                <w:r>
                  <w:t>Jan Ceyssens</w:t>
                </w:r>
              </w:p>
              <w:p w14:paraId="369CA7C8" w14:textId="5126C02B" w:rsidR="00377580" w:rsidRPr="00080A71" w:rsidRDefault="00AA0D8D" w:rsidP="005F6927">
                <w:pPr>
                  <w:tabs>
                    <w:tab w:val="left" w:pos="426"/>
                  </w:tabs>
                  <w:rPr>
                    <w:bCs/>
                    <w:lang w:val="en-IE" w:eastAsia="en-GB"/>
                  </w:rPr>
                </w:pPr>
              </w:p>
            </w:sdtContent>
          </w:sdt>
          <w:p w14:paraId="32DD8032" w14:textId="630A8DE6" w:rsidR="00377580" w:rsidRPr="001D3EEC" w:rsidRDefault="00AA0D8D"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377580" w:rsidRPr="001D3EEC">
                  <w:rPr>
                    <w:bCs/>
                    <w:lang w:val="fr-BE" w:eastAsia="en-GB"/>
                  </w:rPr>
                  <w:t>…</w:t>
                </w:r>
                <w:r w:rsidR="002F606B">
                  <w:rPr>
                    <w:bCs/>
                    <w:lang w:val="fr-BE" w:eastAsia="en-GB"/>
                  </w:rPr>
                  <w:t>1</w:t>
                </w:r>
                <w:r w:rsidR="0019182D">
                  <w:rPr>
                    <w:bCs/>
                    <w:lang w:val="fr-BE" w:eastAsia="en-GB"/>
                  </w:rPr>
                  <w:t>er</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19182D">
                      <w:rPr>
                        <w:bCs/>
                        <w:lang w:val="en-IE" w:eastAsia="en-GB"/>
                      </w:rPr>
                      <w:t>2024</w:t>
                    </w:r>
                  </w:sdtContent>
                </w:sdt>
              </w:sdtContent>
            </w:sdt>
          </w:p>
          <w:p w14:paraId="768BBE26" w14:textId="0F23A4EB" w:rsidR="00377580" w:rsidRPr="001D3EEC" w:rsidRDefault="00AA0D8D"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377580" w:rsidRPr="001D3EEC">
                  <w:rPr>
                    <w:bCs/>
                    <w:lang w:val="fr-BE" w:eastAsia="en-GB"/>
                  </w:rPr>
                  <w:t>…</w:t>
                </w:r>
                <w:r w:rsidR="002F606B">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2F606B">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7176C469" w:rsidR="00E850B7" w:rsidRPr="0007110E" w:rsidRDefault="00E850B7" w:rsidP="00BC2C0C">
            <w:pPr>
              <w:tabs>
                <w:tab w:val="left" w:pos="426"/>
              </w:tabs>
              <w:spacing w:before="120"/>
              <w:rPr>
                <w:bCs/>
                <w:lang w:val="en-IE" w:eastAsia="en-GB"/>
              </w:rPr>
            </w:pPr>
            <w:r>
              <w:rPr>
                <w:bCs/>
                <w:szCs w:val="24"/>
                <w:lang w:val="en-GB" w:eastAsia="en-GB"/>
              </w:rPr>
              <w:object w:dxaOrig="1440" w:dyaOrig="1440"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11" o:title=""/>
                </v:shape>
                <w:control r:id="rId12" w:name="OptionButton6" w:shapeid="_x0000_i1037"/>
              </w:object>
            </w:r>
            <w:r>
              <w:rPr>
                <w:bCs/>
                <w:szCs w:val="24"/>
                <w:lang w:val="en-GB" w:eastAsia="en-GB"/>
              </w:rPr>
              <w:object w:dxaOrig="1440" w:dyaOrig="1440" w14:anchorId="70119E70">
                <v:shape id="_x0000_i1039" type="#_x0000_t75" style="width:108pt;height:21.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3AA19553" w:rsidR="00A65B97" w:rsidRDefault="00A65B97" w:rsidP="00A65B97">
            <w:pPr>
              <w:tabs>
                <w:tab w:val="left" w:pos="426"/>
              </w:tabs>
              <w:contextualSpacing/>
              <w:rPr>
                <w:bCs/>
                <w:szCs w:val="24"/>
                <w:lang w:eastAsia="en-GB"/>
              </w:rPr>
            </w:pPr>
            <w:r>
              <w:rPr>
                <w:bCs/>
                <w:szCs w:val="24"/>
                <w:lang w:val="en-GB" w:eastAsia="en-GB"/>
              </w:rPr>
              <w:object w:dxaOrig="1440" w:dyaOrig="1440" w14:anchorId="490F6E61">
                <v:shape id="_x0000_i1041" type="#_x0000_t75" style="width:171pt;height:21.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AA0D8D"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AA0D8D"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AA0D8D"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7BDBE686" w:rsidR="00A65B97" w:rsidRPr="001D3EEC" w:rsidRDefault="00A65B97" w:rsidP="00A65B97">
            <w:pPr>
              <w:tabs>
                <w:tab w:val="left" w:pos="426"/>
              </w:tabs>
              <w:rPr>
                <w:bCs/>
                <w:szCs w:val="24"/>
                <w:lang w:val="fr-BE" w:eastAsia="en-GB"/>
              </w:rPr>
            </w:pPr>
            <w:r>
              <w:rPr>
                <w:bCs/>
                <w:szCs w:val="24"/>
                <w:lang w:val="en-GB" w:eastAsia="en-GB"/>
              </w:rPr>
              <w:object w:dxaOrig="1440" w:dyaOrig="1440" w14:anchorId="668CFC0D">
                <v:shape id="_x0000_i1043" type="#_x0000_t75" style="width:320.5pt;height:21.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43C54676" w:rsidR="00E850B7" w:rsidRPr="0007110E" w:rsidRDefault="00E850B7" w:rsidP="00DE0E7F">
            <w:pPr>
              <w:tabs>
                <w:tab w:val="left" w:pos="426"/>
              </w:tabs>
              <w:spacing w:before="120" w:after="120"/>
              <w:rPr>
                <w:bCs/>
                <w:lang w:val="en-IE" w:eastAsia="en-GB"/>
              </w:rPr>
            </w:pPr>
            <w:r>
              <w:rPr>
                <w:bCs/>
                <w:szCs w:val="24"/>
                <w:lang w:val="en-GB" w:eastAsia="en-GB"/>
              </w:rPr>
              <w:object w:dxaOrig="1440" w:dyaOrig="1440" w14:anchorId="4F9AA0C1">
                <v:shape id="_x0000_i1052" type="#_x0000_t75" style="width:108pt;height:21.5pt" o:ole="">
                  <v:imagedata r:id="rId19" o:title=""/>
                </v:shape>
                <w:control r:id="rId20" w:name="OptionButton2" w:shapeid="_x0000_i1052"/>
              </w:object>
            </w:r>
            <w:r>
              <w:rPr>
                <w:bCs/>
                <w:szCs w:val="24"/>
                <w:lang w:val="en-GB" w:eastAsia="en-GB"/>
              </w:rPr>
              <w:object w:dxaOrig="1440" w:dyaOrig="1440" w14:anchorId="7A15FAEE">
                <v:shape id="_x0000_i1051" type="#_x0000_t75" style="width:108pt;height:21.5pt" o:ole="">
                  <v:imagedata r:id="rId21" o:title=""/>
                </v:shape>
                <w:control r:id="rId22" w:name="OptionButton3" w:shapeid="_x0000_i1051"/>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sdt>
          <w:sdtPr>
            <w:rPr>
              <w:lang w:val="en-US" w:eastAsia="en-GB"/>
            </w:rPr>
            <w:id w:val="816461853"/>
            <w:placeholder>
              <w:docPart w:val="3D7561963F2946BAA78414E899C4F037"/>
            </w:placeholder>
          </w:sdtPr>
          <w:sdtContent>
            <w:p w14:paraId="038AC7D2" w14:textId="77777777" w:rsidR="0019182D" w:rsidRPr="00531F83" w:rsidRDefault="0019182D" w:rsidP="0019182D">
              <w:pPr>
                <w:rPr>
                  <w:lang w:val="fr-BE" w:eastAsia="en-GB"/>
                </w:rPr>
              </w:pPr>
              <w:r w:rsidRPr="00531F83">
                <w:rPr>
                  <w:lang w:val="fr-BE" w:eastAsia="en-GB"/>
                </w:rPr>
                <w:t>Les technologies numériques transforment la société en général et le secteur financier en particulier. Notre unité élabore des politiques visant à stimuler ce</w:t>
              </w:r>
              <w:r>
                <w:rPr>
                  <w:lang w:val="fr-BE" w:eastAsia="en-GB"/>
                </w:rPr>
                <w:t>tte mutation</w:t>
              </w:r>
              <w:r w:rsidRPr="00531F83">
                <w:rPr>
                  <w:lang w:val="fr-BE" w:eastAsia="en-GB"/>
                </w:rPr>
                <w:t xml:space="preserve">dans le domaine des services financiers et à permettre la création de produits et de services financiers numériques paneuropéens compétitifs à l’échelle mondiale dans un environnement sûr et résilient. </w:t>
              </w:r>
            </w:p>
            <w:p w14:paraId="7E2071F7" w14:textId="77777777" w:rsidR="0019182D" w:rsidRPr="00531F83" w:rsidRDefault="0019182D" w:rsidP="0019182D">
              <w:pPr>
                <w:rPr>
                  <w:lang w:val="fr-BE" w:eastAsia="en-GB"/>
                </w:rPr>
              </w:pPr>
              <w:r w:rsidRPr="00531F83">
                <w:rPr>
                  <w:lang w:val="fr-BE" w:eastAsia="en-GB"/>
                </w:rPr>
                <w:lastRenderedPageBreak/>
                <w:t xml:space="preserve">Nous voulons mettre à la disposition des consommateurs et des entreprises européens les avantages de la finance numérique. En conséquence, nous travaillons à mettre en place des politiques et des projets qui promeuvent la finance numérique fondée sur les valeurs européennes et une réglementation saine des risques. Sur la base de la stratégie de la Commission en matière de finance numérique de septembre 2020, une législation sur les crypto-actifs et une législation sur la résilience opérationnelle numérique dans le secteur financier </w:t>
              </w:r>
              <w:r>
                <w:rPr>
                  <w:lang w:val="fr-BE" w:eastAsia="en-GB"/>
                </w:rPr>
                <w:t>ont</w:t>
              </w:r>
              <w:r w:rsidRPr="00531F83">
                <w:rPr>
                  <w:lang w:val="fr-BE" w:eastAsia="en-GB"/>
                </w:rPr>
                <w:t xml:space="preserve"> été adoptée</w:t>
              </w:r>
              <w:r>
                <w:rPr>
                  <w:lang w:val="fr-BE" w:eastAsia="en-GB"/>
                </w:rPr>
                <w:t>s</w:t>
              </w:r>
              <w:r w:rsidRPr="00531F83">
                <w:rPr>
                  <w:lang w:val="fr-BE" w:eastAsia="en-GB"/>
                </w:rPr>
                <w:t xml:space="preserve"> et </w:t>
              </w:r>
              <w:r>
                <w:rPr>
                  <w:lang w:val="fr-BE" w:eastAsia="en-GB"/>
                </w:rPr>
                <w:t>sont</w:t>
              </w:r>
              <w:r w:rsidRPr="00531F83">
                <w:rPr>
                  <w:lang w:val="fr-BE" w:eastAsia="en-GB"/>
                </w:rPr>
                <w:t xml:space="preserve"> en cours de mise en œuvre. Une législation sur le partage des données dans le domaine financier et </w:t>
              </w:r>
              <w:r>
                <w:rPr>
                  <w:lang w:val="fr-BE" w:eastAsia="en-GB"/>
                </w:rPr>
                <w:t xml:space="preserve">une législation sur </w:t>
              </w:r>
              <w:r w:rsidRPr="00531F83">
                <w:rPr>
                  <w:lang w:val="fr-BE" w:eastAsia="en-GB"/>
                </w:rPr>
                <w:t xml:space="preserve">l’euro numérique </w:t>
              </w:r>
              <w:r>
                <w:rPr>
                  <w:lang w:val="fr-BE" w:eastAsia="en-GB"/>
                </w:rPr>
                <w:t>ont</w:t>
              </w:r>
              <w:r w:rsidRPr="00531F83">
                <w:rPr>
                  <w:lang w:val="fr-BE" w:eastAsia="en-GB"/>
                </w:rPr>
                <w:t xml:space="preserve"> été proposée</w:t>
              </w:r>
              <w:r>
                <w:rPr>
                  <w:lang w:val="fr-BE" w:eastAsia="en-GB"/>
                </w:rPr>
                <w:t>s</w:t>
              </w:r>
              <w:r w:rsidRPr="00531F83">
                <w:rPr>
                  <w:lang w:val="fr-BE" w:eastAsia="en-GB"/>
                </w:rPr>
                <w:t>, sur l</w:t>
              </w:r>
              <w:r>
                <w:rPr>
                  <w:lang w:val="fr-BE" w:eastAsia="en-GB"/>
                </w:rPr>
                <w:t>es</w:t>
              </w:r>
              <w:r w:rsidRPr="00531F83">
                <w:rPr>
                  <w:lang w:val="fr-BE" w:eastAsia="en-GB"/>
                </w:rPr>
                <w:t>quelle</w:t>
              </w:r>
              <w:r>
                <w:rPr>
                  <w:lang w:val="fr-BE" w:eastAsia="en-GB"/>
                </w:rPr>
                <w:t>s</w:t>
              </w:r>
              <w:r w:rsidRPr="00531F83">
                <w:rPr>
                  <w:lang w:val="fr-BE" w:eastAsia="en-GB"/>
                </w:rPr>
                <w:t xml:space="preserve"> l’unité travaille en coopération avec d’autres unités et DG. Une plateforme de finance numérique a été créée et est complétée par un pôle de données. </w:t>
              </w:r>
            </w:p>
            <w:p w14:paraId="3DC11727" w14:textId="77777777" w:rsidR="0019182D" w:rsidRPr="00531F83" w:rsidRDefault="0019182D" w:rsidP="0019182D">
              <w:pPr>
                <w:rPr>
                  <w:lang w:val="fr-BE"/>
                </w:rPr>
              </w:pPr>
              <w:r w:rsidRPr="00531F83">
                <w:rPr>
                  <w:lang w:val="fr-BE" w:eastAsia="en-GB"/>
                </w:rPr>
                <w:t>Nous sommes déterminés à faire office de centre d’expertise sur les questions numériques dans le domaine financier, à aider toutes les unités FISMA à intégrer les aspects numériques dans leurs politiques. Nous faisons également office d’interface avec d’autres DG et institutions sur les questions numériques.</w:t>
              </w:r>
            </w:p>
          </w:sdtContent>
        </w:sdt>
        <w:p w14:paraId="18140A21" w14:textId="33A207EA" w:rsidR="001A0074" w:rsidRPr="00080A71" w:rsidRDefault="00AA0D8D" w:rsidP="001A0074">
          <w:pPr>
            <w:rPr>
              <w:lang w:val="en-IE" w:eastAsia="en-GB"/>
            </w:rPr>
          </w:pPr>
        </w:p>
      </w:sdtContent>
    </w:sdt>
    <w:p w14:paraId="30B422AA" w14:textId="77777777" w:rsidR="00301CA3" w:rsidRPr="00080A71" w:rsidRDefault="00301CA3" w:rsidP="001A0074">
      <w:pPr>
        <w:rPr>
          <w:b/>
          <w:bCs/>
          <w:lang w:val="en-I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sdt>
          <w:sdtPr>
            <w:rPr>
              <w:lang w:val="en-US" w:eastAsia="en-GB"/>
            </w:rPr>
            <w:id w:val="-1607643885"/>
            <w:placeholder>
              <w:docPart w:val="6C80D1A3619E48BFA5C543606B6087F9"/>
            </w:placeholder>
          </w:sdtPr>
          <w:sdtContent>
            <w:p w14:paraId="18E128DA" w14:textId="77777777" w:rsidR="0019182D" w:rsidRPr="00531F83" w:rsidRDefault="0019182D" w:rsidP="0019182D">
              <w:pPr>
                <w:spacing w:after="0"/>
                <w:rPr>
                  <w:lang w:val="fr-BE" w:eastAsia="en-GB"/>
                </w:rPr>
              </w:pPr>
              <w:r w:rsidRPr="00531F83">
                <w:rPr>
                  <w:lang w:val="fr-BE" w:eastAsia="en-GB"/>
                </w:rPr>
                <w:t>Vous feriez partie d’une équipe diversifiée et dynamique qui façonne la politique de l’UE en matière de finance numérique à un moment crucial, en travaillant en étroite collaboration avec les collègues de la DG et de la Commission. Vous contribuerez à développer davantage nos politiques en matière de finance numérique, par exemple dans des domaines tels que l’intelligence artificielle, la tokénisation des actifs ou la finance fondée sur les données, et à examiner la meilleure manière de surveiller les grandes entreprises technologiques.</w:t>
              </w:r>
            </w:p>
          </w:sdtContent>
        </w:sdt>
        <w:p w14:paraId="3B1D2FA2" w14:textId="10E8E16E" w:rsidR="001A0074" w:rsidRPr="00080A71" w:rsidRDefault="00AA0D8D" w:rsidP="001A0074">
          <w:pPr>
            <w:rPr>
              <w:lang w:val="en-IE" w:eastAsia="en-GB"/>
            </w:rPr>
          </w:pPr>
        </w:p>
      </w:sdtContent>
    </w:sdt>
    <w:p w14:paraId="3D69C09B" w14:textId="77777777" w:rsidR="00301CA3" w:rsidRPr="00080A71" w:rsidRDefault="00301CA3" w:rsidP="001A0074">
      <w:pPr>
        <w:pStyle w:val="ListNumber"/>
        <w:numPr>
          <w:ilvl w:val="0"/>
          <w:numId w:val="0"/>
        </w:numPr>
        <w:ind w:left="709" w:hanging="709"/>
        <w:rPr>
          <w:b/>
          <w:bCs/>
          <w:lang w:val="en-I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eastAsia="en-GB"/>
        </w:rPr>
        <w:id w:val="-689827953"/>
        <w:placeholder>
          <w:docPart w:val="C681F6FA0FB94712B2C889AACA29AC9D"/>
        </w:placeholder>
      </w:sdtPr>
      <w:sdtEndPr>
        <w:rPr>
          <w:rFonts w:ascii="Times New Roman" w:eastAsia="Times New Roman" w:hAnsi="Times New Roman" w:cs="Times New Roman"/>
          <w:sz w:val="24"/>
          <w:szCs w:val="20"/>
        </w:rPr>
      </w:sdtEndPr>
      <w:sdtContent>
        <w:sdt>
          <w:sdtPr>
            <w:rPr>
              <w:rFonts w:ascii="Times New Roman" w:eastAsia="Times New Roman" w:hAnsi="Times New Roman" w:cs="Times New Roman"/>
              <w:sz w:val="24"/>
              <w:szCs w:val="20"/>
              <w:lang w:val="en-US" w:eastAsia="en-IE"/>
            </w:rPr>
            <w:id w:val="-209197804"/>
            <w:placeholder>
              <w:docPart w:val="225DCA3AC2714781936A60D11A8F6B65"/>
            </w:placeholder>
          </w:sdtPr>
          <w:sdtEndPr>
            <w:rPr>
              <w:lang w:eastAsia="en-GB"/>
            </w:rPr>
          </w:sdtEndPr>
          <w:sdtContent>
            <w:p w14:paraId="03190CA5" w14:textId="77777777" w:rsidR="0019182D" w:rsidRPr="0087180B" w:rsidRDefault="0019182D" w:rsidP="0019182D">
              <w:pPr>
                <w:pStyle w:val="ListParagraph"/>
                <w:numPr>
                  <w:ilvl w:val="0"/>
                  <w:numId w:val="26"/>
                </w:numPr>
                <w:spacing w:after="0" w:line="240" w:lineRule="auto"/>
                <w:jc w:val="both"/>
                <w:rPr>
                  <w:rFonts w:ascii="Times New Roman" w:hAnsi="Times New Roman" w:cs="Times New Roman"/>
                  <w:sz w:val="24"/>
                  <w:szCs w:val="24"/>
                  <w:lang w:eastAsia="en-GB"/>
                </w:rPr>
              </w:pPr>
              <w:r w:rsidRPr="0087180B">
                <w:rPr>
                  <w:rFonts w:ascii="Times New Roman" w:hAnsi="Times New Roman" w:cs="Times New Roman"/>
                  <w:sz w:val="24"/>
                  <w:szCs w:val="24"/>
                  <w:lang w:eastAsia="en-GB"/>
                </w:rPr>
                <w:t xml:space="preserve">Un expert national engagé ayant une expérience politique, économique, juridique ou en matière de technologies de l’information et de la communication (TIC)/d’ingénierie. </w:t>
              </w:r>
            </w:p>
            <w:p w14:paraId="7306BC3A" w14:textId="77777777" w:rsidR="0019182D" w:rsidRPr="0087180B" w:rsidRDefault="0019182D" w:rsidP="0019182D">
              <w:pPr>
                <w:pStyle w:val="ListParagraph"/>
                <w:numPr>
                  <w:ilvl w:val="0"/>
                  <w:numId w:val="26"/>
                </w:numPr>
                <w:spacing w:after="0" w:line="240" w:lineRule="auto"/>
                <w:jc w:val="both"/>
                <w:rPr>
                  <w:rFonts w:ascii="Times New Roman" w:hAnsi="Times New Roman" w:cs="Times New Roman"/>
                  <w:sz w:val="24"/>
                  <w:szCs w:val="24"/>
                  <w:lang w:eastAsia="en-GB"/>
                </w:rPr>
              </w:pPr>
              <w:r w:rsidRPr="0087180B">
                <w:rPr>
                  <w:rFonts w:ascii="Times New Roman" w:hAnsi="Times New Roman" w:cs="Times New Roman"/>
                  <w:sz w:val="24"/>
                  <w:szCs w:val="24"/>
                  <w:lang w:eastAsia="en-GB"/>
                </w:rPr>
                <w:t>Expérience des pratiques</w:t>
              </w:r>
              <w:r>
                <w:rPr>
                  <w:rFonts w:ascii="Times New Roman" w:hAnsi="Times New Roman" w:cs="Times New Roman"/>
                  <w:sz w:val="24"/>
                  <w:szCs w:val="24"/>
                  <w:lang w:eastAsia="en-GB"/>
                </w:rPr>
                <w:t xml:space="preserve">, </w:t>
              </w:r>
              <w:r w:rsidRPr="0087180B">
                <w:rPr>
                  <w:rFonts w:ascii="Times New Roman" w:hAnsi="Times New Roman" w:cs="Times New Roman"/>
                  <w:sz w:val="24"/>
                  <w:szCs w:val="24"/>
                  <w:lang w:eastAsia="en-GB"/>
                </w:rPr>
                <w:t xml:space="preserve"> ou politiques de surveillance en matière de finance numérique</w:t>
              </w:r>
              <w:r>
                <w:rPr>
                  <w:rFonts w:ascii="Times New Roman" w:hAnsi="Times New Roman" w:cs="Times New Roman"/>
                  <w:sz w:val="24"/>
                  <w:szCs w:val="24"/>
                  <w:lang w:eastAsia="en-GB"/>
                </w:rPr>
                <w:t xml:space="preserve"> ou des </w:t>
              </w:r>
              <w:r w:rsidRPr="00B229D3">
                <w:rPr>
                  <w:rFonts w:ascii="Times New Roman" w:hAnsi="Times New Roman" w:cs="Times New Roman"/>
                  <w:sz w:val="24"/>
                  <w:szCs w:val="24"/>
                  <w:lang w:eastAsia="en-GB"/>
                </w:rPr>
                <w:t>pôle</w:t>
              </w:r>
              <w:r>
                <w:rPr>
                  <w:rFonts w:ascii="Times New Roman" w:hAnsi="Times New Roman" w:cs="Times New Roman"/>
                  <w:sz w:val="24"/>
                  <w:szCs w:val="24"/>
                  <w:lang w:eastAsia="en-GB"/>
                </w:rPr>
                <w:t>s</w:t>
              </w:r>
              <w:r w:rsidRPr="00B229D3">
                <w:rPr>
                  <w:rFonts w:ascii="Times New Roman" w:hAnsi="Times New Roman" w:cs="Times New Roman"/>
                  <w:sz w:val="24"/>
                  <w:szCs w:val="24"/>
                  <w:lang w:eastAsia="en-GB"/>
                </w:rPr>
                <w:t xml:space="preserve"> d’innovation</w:t>
              </w:r>
              <w:r>
                <w:rPr>
                  <w:rFonts w:ascii="Times New Roman" w:hAnsi="Times New Roman" w:cs="Times New Roman"/>
                  <w:sz w:val="24"/>
                  <w:szCs w:val="24"/>
                  <w:lang w:eastAsia="en-GB"/>
                </w:rPr>
                <w:t>.</w:t>
              </w:r>
            </w:p>
            <w:p w14:paraId="646FF64E" w14:textId="77777777" w:rsidR="0019182D" w:rsidRPr="0087180B" w:rsidRDefault="0019182D" w:rsidP="0019182D">
              <w:pPr>
                <w:pStyle w:val="ListParagraph"/>
                <w:numPr>
                  <w:ilvl w:val="0"/>
                  <w:numId w:val="26"/>
                </w:numPr>
                <w:spacing w:after="0" w:line="240" w:lineRule="auto"/>
                <w:jc w:val="both"/>
                <w:rPr>
                  <w:rFonts w:ascii="Times New Roman" w:hAnsi="Times New Roman" w:cs="Times New Roman"/>
                  <w:sz w:val="24"/>
                  <w:szCs w:val="24"/>
                  <w:lang w:eastAsia="en-GB"/>
                </w:rPr>
              </w:pPr>
              <w:r w:rsidRPr="0087180B">
                <w:rPr>
                  <w:rFonts w:ascii="Times New Roman" w:hAnsi="Times New Roman" w:cs="Times New Roman"/>
                  <w:sz w:val="24"/>
                  <w:szCs w:val="24"/>
                  <w:lang w:eastAsia="en-GB"/>
                </w:rPr>
                <w:t xml:space="preserve">Un intérêt démontré à comprendre l’impact de la technologie sur la société et le système financier actuels et à faire face aux conséquences politiques et/ou à l’expérience acquise dans la mise en œuvre de projets avec les parties prenantes constituerait un atout supplémentaire. </w:t>
              </w:r>
            </w:p>
            <w:p w14:paraId="3648FB35" w14:textId="77777777" w:rsidR="0019182D" w:rsidRPr="0087180B" w:rsidRDefault="0019182D" w:rsidP="0019182D">
              <w:pPr>
                <w:pStyle w:val="ListParagraph"/>
                <w:numPr>
                  <w:ilvl w:val="0"/>
                  <w:numId w:val="26"/>
                </w:numPr>
                <w:spacing w:after="0" w:line="240" w:lineRule="auto"/>
                <w:jc w:val="both"/>
                <w:rPr>
                  <w:rFonts w:ascii="Times New Roman" w:hAnsi="Times New Roman" w:cs="Times New Roman"/>
                  <w:sz w:val="24"/>
                  <w:szCs w:val="24"/>
                  <w:lang w:eastAsia="en-GB"/>
                </w:rPr>
              </w:pPr>
              <w:r w:rsidRPr="0087180B">
                <w:rPr>
                  <w:rFonts w:ascii="Times New Roman" w:hAnsi="Times New Roman" w:cs="Times New Roman"/>
                  <w:sz w:val="24"/>
                  <w:szCs w:val="24"/>
                  <w:lang w:eastAsia="en-GB"/>
                </w:rPr>
                <w:t xml:space="preserve">La volonté de collaborer avec d’autres personnes et un esprit positif seraient également appréciés. </w:t>
              </w:r>
            </w:p>
            <w:p w14:paraId="28D9F72C" w14:textId="77777777" w:rsidR="0019182D" w:rsidRPr="0087180B" w:rsidRDefault="0019182D" w:rsidP="0019182D">
              <w:pPr>
                <w:spacing w:after="0"/>
                <w:contextualSpacing/>
                <w:rPr>
                  <w:lang w:val="fr-BE" w:eastAsia="en-GB"/>
                </w:rPr>
              </w:pPr>
            </w:p>
            <w:p w14:paraId="4CEC216F" w14:textId="77777777" w:rsidR="0019182D" w:rsidRPr="0087180B" w:rsidRDefault="0019182D" w:rsidP="0019182D">
              <w:pPr>
                <w:spacing w:after="0"/>
                <w:contextualSpacing/>
                <w:rPr>
                  <w:lang w:val="fr-BE"/>
                </w:rPr>
              </w:pPr>
              <w:r w:rsidRPr="0087180B">
                <w:rPr>
                  <w:lang w:val="fr-BE" w:eastAsia="en-GB"/>
                </w:rPr>
                <w:t>Le candidat retenu partagera les valeurs de professionnalisme, de service public, d’engagement et de travail de qualité du B4. Le candidat bénéficiera de l’accent mis sur l’équilibre entre vie personnelle et professionnelle et jouira d’un environnement de travail convivial et positif.</w:t>
              </w:r>
            </w:p>
            <w:p w14:paraId="19CB7FFC" w14:textId="77777777" w:rsidR="0019182D" w:rsidRDefault="0019182D" w:rsidP="0019182D">
              <w:pPr>
                <w:spacing w:after="0"/>
                <w:contextualSpacing/>
                <w:jc w:val="left"/>
                <w:rPr>
                  <w:lang w:val="en-US" w:eastAsia="en-GB"/>
                </w:rPr>
              </w:pPr>
            </w:p>
          </w:sdtContent>
        </w:sdt>
        <w:p w14:paraId="7E409EA7" w14:textId="2EF9A62A" w:rsidR="001A0074" w:rsidRPr="00017FBA" w:rsidRDefault="00AA0D8D" w:rsidP="0019182D">
          <w:pPr>
            <w:rPr>
              <w:lang w:val="en-IE" w:eastAsia="en-GB"/>
            </w:rPr>
          </w:pPr>
        </w:p>
      </w:sdtContent>
    </w:sdt>
    <w:p w14:paraId="5D76C15C" w14:textId="77777777" w:rsidR="00F65CC2" w:rsidRPr="00017FBA" w:rsidRDefault="00F65CC2" w:rsidP="00377580">
      <w:pPr>
        <w:rPr>
          <w:b/>
          <w:lang w:val="en-I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lastRenderedPageBreak/>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54F6" w14:textId="77777777" w:rsidR="00F54E12" w:rsidRDefault="00F54E12">
      <w:pPr>
        <w:spacing w:after="0"/>
      </w:pPr>
      <w:r>
        <w:separator/>
      </w:r>
    </w:p>
  </w:endnote>
  <w:endnote w:type="continuationSeparator" w:id="0">
    <w:p w14:paraId="3CAECE6F" w14:textId="77777777" w:rsidR="00F54E12" w:rsidRDefault="00F54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1C571" w14:textId="77777777" w:rsidR="00F54E12" w:rsidRDefault="00F54E12">
      <w:pPr>
        <w:spacing w:after="0"/>
      </w:pPr>
      <w:r>
        <w:separator/>
      </w:r>
    </w:p>
  </w:footnote>
  <w:footnote w:type="continuationSeparator" w:id="0">
    <w:p w14:paraId="46656C75" w14:textId="77777777" w:rsidR="00F54E12" w:rsidRDefault="00F54E12">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2DC278C"/>
    <w:multiLevelType w:val="hybridMultilevel"/>
    <w:tmpl w:val="FC5051DC"/>
    <w:lvl w:ilvl="0" w:tplc="803A928E">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5"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3"/>
  </w:num>
  <w:num w:numId="17" w16cid:durableId="359092911">
    <w:abstractNumId w:val="9"/>
  </w:num>
  <w:num w:numId="18" w16cid:durableId="308289900">
    <w:abstractNumId w:val="10"/>
  </w:num>
  <w:num w:numId="19" w16cid:durableId="1964581914">
    <w:abstractNumId w:val="24"/>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5"/>
  </w:num>
  <w:num w:numId="26" w16cid:durableId="19951355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9182D"/>
    <w:rsid w:val="001A0074"/>
    <w:rsid w:val="001D3EEC"/>
    <w:rsid w:val="00215A56"/>
    <w:rsid w:val="0028413D"/>
    <w:rsid w:val="002841B7"/>
    <w:rsid w:val="002A6E30"/>
    <w:rsid w:val="002B37EB"/>
    <w:rsid w:val="002F606B"/>
    <w:rsid w:val="00301CA3"/>
    <w:rsid w:val="00377580"/>
    <w:rsid w:val="00394581"/>
    <w:rsid w:val="00443957"/>
    <w:rsid w:val="00462268"/>
    <w:rsid w:val="004A4BB7"/>
    <w:rsid w:val="004D3B51"/>
    <w:rsid w:val="0053405E"/>
    <w:rsid w:val="00556CBD"/>
    <w:rsid w:val="006A1CB2"/>
    <w:rsid w:val="006F23BA"/>
    <w:rsid w:val="0074301E"/>
    <w:rsid w:val="007A10AA"/>
    <w:rsid w:val="007A1396"/>
    <w:rsid w:val="007B5FAE"/>
    <w:rsid w:val="007E131B"/>
    <w:rsid w:val="008241B0"/>
    <w:rsid w:val="008315CD"/>
    <w:rsid w:val="00866E7F"/>
    <w:rsid w:val="008A0FF3"/>
    <w:rsid w:val="0092295D"/>
    <w:rsid w:val="0092661E"/>
    <w:rsid w:val="00A65B97"/>
    <w:rsid w:val="00A917BE"/>
    <w:rsid w:val="00AA0D8D"/>
    <w:rsid w:val="00B31DC8"/>
    <w:rsid w:val="00C518F5"/>
    <w:rsid w:val="00C833FC"/>
    <w:rsid w:val="00D703FC"/>
    <w:rsid w:val="00D82B48"/>
    <w:rsid w:val="00DC5C83"/>
    <w:rsid w:val="00E0579E"/>
    <w:rsid w:val="00E5708E"/>
    <w:rsid w:val="00E850B7"/>
    <w:rsid w:val="00E927FE"/>
    <w:rsid w:val="00F54E12"/>
    <w:rsid w:val="00F65CC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paragraph" w:styleId="ListParagraph">
    <w:name w:val="List Paragraph"/>
    <w:basedOn w:val="Normal"/>
    <w:uiPriority w:val="34"/>
    <w:qFormat/>
    <w:locked/>
    <w:rsid w:val="0019182D"/>
    <w:pPr>
      <w:spacing w:after="200" w:line="276"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51366">
      <w:bodyDiv w:val="1"/>
      <w:marLeft w:val="0"/>
      <w:marRight w:val="0"/>
      <w:marTop w:val="0"/>
      <w:marBottom w:val="0"/>
      <w:divBdr>
        <w:top w:val="none" w:sz="0" w:space="0" w:color="auto"/>
        <w:left w:val="none" w:sz="0" w:space="0" w:color="auto"/>
        <w:bottom w:val="none" w:sz="0" w:space="0" w:color="auto"/>
        <w:right w:val="none" w:sz="0" w:space="0" w:color="auto"/>
      </w:divBdr>
    </w:div>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3D7561963F2946BAA78414E899C4F037"/>
        <w:category>
          <w:name w:val="General"/>
          <w:gallery w:val="placeholder"/>
        </w:category>
        <w:types>
          <w:type w:val="bbPlcHdr"/>
        </w:types>
        <w:behaviors>
          <w:behavior w:val="content"/>
        </w:behaviors>
        <w:guid w:val="{01F4577A-100B-41A8-B473-A4DD964B9940}"/>
      </w:docPartPr>
      <w:docPartBody>
        <w:p w:rsidR="00000000" w:rsidRDefault="00BE7B13" w:rsidP="00BE7B13">
          <w:pPr>
            <w:pStyle w:val="3D7561963F2946BAA78414E899C4F037"/>
          </w:pPr>
          <w:r w:rsidRPr="00BD2312">
            <w:rPr>
              <w:rStyle w:val="PlaceholderText"/>
            </w:rPr>
            <w:t>Click or tap here to enter text.</w:t>
          </w:r>
        </w:p>
      </w:docPartBody>
    </w:docPart>
    <w:docPart>
      <w:docPartPr>
        <w:name w:val="6C80D1A3619E48BFA5C543606B6087F9"/>
        <w:category>
          <w:name w:val="General"/>
          <w:gallery w:val="placeholder"/>
        </w:category>
        <w:types>
          <w:type w:val="bbPlcHdr"/>
        </w:types>
        <w:behaviors>
          <w:behavior w:val="content"/>
        </w:behaviors>
        <w:guid w:val="{B204DF18-36D0-4E4A-98A2-1652445DEE1B}"/>
      </w:docPartPr>
      <w:docPartBody>
        <w:p w:rsidR="00000000" w:rsidRDefault="00BE7B13" w:rsidP="00BE7B13">
          <w:pPr>
            <w:pStyle w:val="6C80D1A3619E48BFA5C543606B6087F9"/>
          </w:pPr>
          <w:r w:rsidRPr="00BD2312">
            <w:rPr>
              <w:rStyle w:val="PlaceholderText"/>
            </w:rPr>
            <w:t>Click or tap here to enter text.</w:t>
          </w:r>
        </w:p>
      </w:docPartBody>
    </w:docPart>
    <w:docPart>
      <w:docPartPr>
        <w:name w:val="225DCA3AC2714781936A60D11A8F6B65"/>
        <w:category>
          <w:name w:val="General"/>
          <w:gallery w:val="placeholder"/>
        </w:category>
        <w:types>
          <w:type w:val="bbPlcHdr"/>
        </w:types>
        <w:behaviors>
          <w:behavior w:val="content"/>
        </w:behaviors>
        <w:guid w:val="{10668D70-BA20-4E66-BDF3-3F00920C1D54}"/>
      </w:docPartPr>
      <w:docPartBody>
        <w:p w:rsidR="00000000" w:rsidRDefault="00BE7B13" w:rsidP="00BE7B13">
          <w:pPr>
            <w:pStyle w:val="225DCA3AC2714781936A60D11A8F6B6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8E0A69"/>
    <w:multiLevelType w:val="multilevel"/>
    <w:tmpl w:val="09D46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0"/>
  </w:num>
  <w:num w:numId="2" w16cid:durableId="55096171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BE7B13"/>
    <w:rsid w:val="00CB23CA"/>
    <w:rsid w:val="00CD4EF6"/>
    <w:rsid w:val="00E96C07"/>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E7B13"/>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3D7561963F2946BAA78414E899C4F037">
    <w:name w:val="3D7561963F2946BAA78414E899C4F037"/>
    <w:rsid w:val="00BE7B13"/>
  </w:style>
  <w:style w:type="paragraph" w:customStyle="1" w:styleId="6C80D1A3619E48BFA5C543606B6087F9">
    <w:name w:val="6C80D1A3619E48BFA5C543606B6087F9"/>
    <w:rsid w:val="00BE7B13"/>
  </w:style>
  <w:style w:type="paragraph" w:customStyle="1" w:styleId="225DCA3AC2714781936A60D11A8F6B65">
    <w:name w:val="225DCA3AC2714781936A60D11A8F6B65"/>
    <w:rsid w:val="00BE7B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1233</Words>
  <Characters>7033</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CEYSSENS Jan (FISMA)</cp:lastModifiedBy>
  <cp:revision>4</cp:revision>
  <cp:lastPrinted>2023-04-18T07:01:00Z</cp:lastPrinted>
  <dcterms:created xsi:type="dcterms:W3CDTF">2023-12-08T15:27:00Z</dcterms:created>
  <dcterms:modified xsi:type="dcterms:W3CDTF">2023-12-08T15:30:00Z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