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8A7BA7">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8A7BA7">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8A7BA7">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8A7BA7">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8A7BA7">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8A7BA7"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D24161"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022C1D9E" w:rsidR="00377580" w:rsidRPr="00080A71" w:rsidRDefault="00D24161" w:rsidP="005F6927">
                <w:pPr>
                  <w:tabs>
                    <w:tab w:val="left" w:pos="426"/>
                  </w:tabs>
                  <w:rPr>
                    <w:bCs/>
                    <w:lang w:val="en-IE" w:eastAsia="en-GB"/>
                  </w:rPr>
                </w:pPr>
                <w:r>
                  <w:rPr>
                    <w:bCs/>
                    <w:lang w:val="fr-BE" w:eastAsia="en-GB"/>
                  </w:rPr>
                  <w:t>DG Environment Unit D.1.</w:t>
                </w:r>
                <w:r w:rsidR="005B2B7D">
                  <w:rPr>
                    <w:bCs/>
                    <w:lang w:val="fr-BE" w:eastAsia="en-GB"/>
                  </w:rPr>
                  <w:t xml:space="preserve"> </w:t>
                </w:r>
              </w:p>
            </w:tc>
          </w:sdtContent>
        </w:sdt>
      </w:tr>
      <w:tr w:rsidR="00377580" w:rsidRPr="00D24161"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9C775DE" w:rsidR="00377580" w:rsidRPr="00080A71" w:rsidRDefault="008E0B2A" w:rsidP="005F6927">
                <w:pPr>
                  <w:tabs>
                    <w:tab w:val="left" w:pos="426"/>
                  </w:tabs>
                  <w:rPr>
                    <w:bCs/>
                    <w:lang w:val="en-IE" w:eastAsia="en-GB"/>
                  </w:rPr>
                </w:pPr>
                <w:r>
                  <w:rPr>
                    <w:rFonts w:asciiTheme="minorHAnsi" w:hAnsiTheme="minorHAnsi" w:cstheme="minorBidi"/>
                  </w:rPr>
                  <w:t>436411</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0C5F49C8" w:rsidR="00377580" w:rsidRPr="00080A71" w:rsidRDefault="008E0B2A" w:rsidP="005F6927">
                <w:pPr>
                  <w:tabs>
                    <w:tab w:val="left" w:pos="426"/>
                  </w:tabs>
                  <w:rPr>
                    <w:bCs/>
                    <w:lang w:val="en-IE" w:eastAsia="en-GB"/>
                  </w:rPr>
                </w:pPr>
                <w:r>
                  <w:rPr>
                    <w:bCs/>
                    <w:lang w:val="fr-BE" w:eastAsia="en-GB"/>
                  </w:rPr>
                  <w:t>Ion CODESCU</w:t>
                </w:r>
              </w:p>
            </w:sdtContent>
          </w:sdt>
          <w:p w14:paraId="32DD8032" w14:textId="7589ECB6" w:rsidR="00377580" w:rsidRPr="001D3EEC" w:rsidRDefault="008A7BA7"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8E0B2A">
                  <w:rPr>
                    <w:bCs/>
                    <w:lang w:val="fr-BE" w:eastAsia="en-GB"/>
                  </w:rPr>
                  <w:t>2 ieme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53405E">
                      <w:rPr>
                        <w:bCs/>
                        <w:lang w:val="en-IE" w:eastAsia="en-GB"/>
                      </w:rPr>
                      <w:t>2023</w:t>
                    </w:r>
                  </w:sdtContent>
                </w:sdt>
              </w:sdtContent>
            </w:sdt>
          </w:p>
          <w:p w14:paraId="768BBE26" w14:textId="184DFC8A" w:rsidR="00377580" w:rsidRPr="001D3EEC" w:rsidRDefault="008A7BA7"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8E0B2A">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8E0B2A">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8E0B2A"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1A260733"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7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458D9C15"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8A7BA7"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8A7BA7"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8A7BA7"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0D284666"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17" o:title=""/>
                </v:shape>
                <w:control r:id="rId18" w:name="OptionButton5" w:shapeid="_x0000_i1043"/>
              </w:object>
            </w:r>
          </w:p>
        </w:tc>
      </w:tr>
      <w:tr w:rsidR="00E850B7" w:rsidRPr="00D24161"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2D4BF7F2"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19" o:title=""/>
                </v:shape>
                <w:control r:id="rId20" w:name="OptionButton2" w:shapeid="_x0000_i1049"/>
              </w:object>
            </w:r>
            <w:r>
              <w:rPr>
                <w:bCs/>
                <w:szCs w:val="24"/>
                <w:lang w:val="en-GB" w:eastAsia="en-GB"/>
              </w:rPr>
              <w:object w:dxaOrig="225" w:dyaOrig="225" w14:anchorId="7A15FAEE">
                <v:shape id="_x0000_i1047" type="#_x0000_t75" style="width:108pt;height:21.75pt" o:ole="">
                  <v:imagedata r:id="rId21" o:title=""/>
                </v:shape>
                <w:control r:id="rId22" w:name="OptionButton3" w:shapeid="_x0000_i1047"/>
              </w:object>
            </w:r>
          </w:p>
          <w:p w14:paraId="63DD2FA8" w14:textId="1A7BC1C2" w:rsidR="006B47B6" w:rsidRPr="0007110E" w:rsidRDefault="00BF389A" w:rsidP="00DE0E7F">
            <w:pPr>
              <w:tabs>
                <w:tab w:val="left" w:pos="426"/>
              </w:tabs>
              <w:spacing w:before="120" w:after="120"/>
              <w:rPr>
                <w:bCs/>
                <w:lang w:val="en-IE" w:eastAsia="en-GB"/>
              </w:rPr>
            </w:pPr>
            <w:r w:rsidRPr="00D24161">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8A7BA7">
                  <w:rPr>
                    <w:bCs/>
                    <w:lang w:val="fr-BE" w:eastAsia="en-GB"/>
                  </w:rPr>
                  <w:t>26</w:t>
                </w:r>
                <w:r w:rsidR="008E0B2A">
                  <w:rPr>
                    <w:bCs/>
                    <w:lang w:val="fr-BE" w:eastAsia="en-GB"/>
                  </w:rPr>
                  <w:t>-02-2024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0F0F81A8" w14:textId="77777777" w:rsidR="008E0B2A" w:rsidRDefault="008E0B2A" w:rsidP="008E0B2A">
          <w:pPr>
            <w:spacing w:after="0"/>
            <w:rPr>
              <w:lang w:val="fr-BE"/>
            </w:rPr>
          </w:pPr>
          <w:r>
            <w:rPr>
              <w:lang w:val="fr-BE"/>
            </w:rPr>
            <w:t>La mission de la direction générale de l’environnement est de permettre aux citoyens de l’Union de vivre bien, dans les limites écologiques de la planète, sur la base d’une économie circulaire innovante, d’une utilisation prudente des ressources et d’une approche zéro pollution, dans laquelle la biodiversité et les écosystèmes sont protégés et restaurés et peuvent ainsi contribuer à renforcer la résilience de notre société et son adaptation au changement climatique. La DG est responsables de nombreuses initiatives politiques et législatives dans le cadre du pacte vert pour l’Europe.</w:t>
          </w:r>
        </w:p>
        <w:p w14:paraId="18140A21" w14:textId="60EDC29A" w:rsidR="001A0074" w:rsidRPr="008E0B2A" w:rsidRDefault="008E0B2A" w:rsidP="008E0B2A">
          <w:pPr>
            <w:rPr>
              <w:lang w:eastAsia="en-GB"/>
            </w:rPr>
          </w:pPr>
          <w:r>
            <w:rPr>
              <w:lang w:val="fr-BE"/>
            </w:rPr>
            <w:lastRenderedPageBreak/>
            <w:t>Au sein de la DG Environnement, la direction D «Biodiversité» vise à conserver, restaurer et renforcer le capital naturel de l’UE, notamment dans les domaines de la nature et de la biodiversité, des terres et des sols, de l’agriculture et des forêts. L’unité D1 «Utilisation et gestion des terres» travaille en particulier à la mise en œuvre de la directive nitrates afin de prévenir la pollution des eaux causée par l’agriculture, au cycle des nutriments,  à la protection et à l’utilisation durable des sols et des forêts, ainsi qu’à l’intégration des préoccupations environnementales dans la politique agricole de l’UE.</w:t>
          </w:r>
        </w:p>
      </w:sdtContent>
    </w:sdt>
    <w:p w14:paraId="30B422AA" w14:textId="77777777" w:rsidR="00301CA3" w:rsidRPr="008E0B2A" w:rsidRDefault="00301CA3" w:rsidP="001A0074">
      <w:pPr>
        <w:rPr>
          <w:b/>
          <w:bCs/>
          <w:lang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3232B510" w14:textId="77777777" w:rsidR="008E0B2A" w:rsidRDefault="008E0B2A" w:rsidP="008E0B2A">
          <w:pPr>
            <w:spacing w:after="0"/>
            <w:rPr>
              <w:lang w:val="fr-BE"/>
            </w:rPr>
          </w:pPr>
          <w:r>
            <w:rPr>
              <w:lang w:val="fr-BE"/>
            </w:rPr>
            <w:t xml:space="preserve">Nous proposons à un expert d’une administration nationale d’intégrer l’équipe nitrates, une équipe de petite taille, très motivée, expérimentée et amicale, travaillant sur la mise en œuvre de la directive nitrates (directive 91/676/CEE du Conseil concernant la protection des eaux contre la pollution par les nitrates de sources agricoles) et contribuant au développement de politiques de l’Union visant à atteindre l’objectif de réduction des pertes de nutriments de 50% d’ici 2030, défini dans La 15e conférence des Parties (COP15) à la Convention sur la diversité biologique (CDB).  </w:t>
          </w:r>
        </w:p>
        <w:p w14:paraId="5E58E54D" w14:textId="77777777" w:rsidR="008E0B2A" w:rsidRDefault="008E0B2A" w:rsidP="008E0B2A">
          <w:pPr>
            <w:spacing w:after="0"/>
          </w:pPr>
          <w:r>
            <w:rPr>
              <w:lang w:val="fr-BE"/>
            </w:rPr>
            <w:t xml:space="preserve">Les tâches spécifiques à accomplir sont liées à la préparation du rapport sur l’évaluation de la Directive Nitrates, qui évaluera si la directive reste adaptée aux objectifs, si elle est en ligne avec les ambitions environnementales et climatiques de l’UE et si elle contribue à une agriculture et à une sécurité alimentaire durables et résilientes. Les tâches sont liées aussi à la préparation du nouveau rapport de mise en œuvre de la directive pour la période 2020-2023 en collaboration avec les États membres, le Centre Commun de Recherche et l’Agence Européenne de l’Environnent. </w:t>
          </w:r>
        </w:p>
        <w:p w14:paraId="3B1D2FA2" w14:textId="1361A78C" w:rsidR="001A0074" w:rsidRPr="008E0B2A" w:rsidRDefault="008E0B2A" w:rsidP="008E0B2A">
          <w:pPr>
            <w:rPr>
              <w:lang w:eastAsia="en-GB"/>
            </w:rPr>
          </w:pPr>
          <w:r>
            <w:rPr>
              <w:lang w:val="fr-BE"/>
            </w:rPr>
            <w:t>Le poste offre un travail varié, technique et politique, et des interactions multiples avec des collègues de l’unité, notamment sur la mise en œuvre de la PAC, à l’intérieur de la DG (unités eau et air, biodiversité et Natura 2000) et dans d’autres directions générales (DG AGRI, la DG SANTE, la DG GROW, la DG RTD et le Centre Commun de Recherche). Elle implique aussi des contacts réguliers et étroits avec les autorités des États membres, au sein et en dehors du cadre du comité «Nitrates», ainsi qu’avec parties prenantes concernées par la protection de l’environnement.</w:t>
          </w:r>
        </w:p>
      </w:sdtContent>
    </w:sdt>
    <w:p w14:paraId="3D69C09B" w14:textId="77777777" w:rsidR="00301CA3" w:rsidRPr="008E0B2A" w:rsidRDefault="00301CA3" w:rsidP="001A0074">
      <w:pPr>
        <w:pStyle w:val="ListNumber"/>
        <w:numPr>
          <w:ilvl w:val="0"/>
          <w:numId w:val="0"/>
        </w:numPr>
        <w:ind w:left="709" w:hanging="709"/>
        <w:rPr>
          <w:b/>
          <w:bCs/>
          <w:lang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rFonts w:ascii="Times New Roman" w:eastAsia="Times New Roman" w:hAnsi="Times New Roman" w:cs="Times New Roman"/>
          <w:sz w:val="24"/>
          <w:lang w:val="fr-BE" w:eastAsia="en-GB"/>
        </w:rPr>
        <w:id w:val="-689827953"/>
        <w:placeholder>
          <w:docPart w:val="C681F6FA0FB94712B2C889AACA29AC9D"/>
        </w:placeholder>
      </w:sdtPr>
      <w:sdtEndPr/>
      <w:sdtContent>
        <w:p w14:paraId="43249ABA" w14:textId="77777777" w:rsidR="008E0B2A" w:rsidRDefault="008E0B2A" w:rsidP="008E0B2A">
          <w:pPr>
            <w:pStyle w:val="Bodytext10"/>
            <w:jc w:val="both"/>
            <w:rPr>
              <w:rStyle w:val="Bodytext1"/>
              <w:rFonts w:asciiTheme="minorHAnsi" w:hAnsiTheme="minorHAnsi" w:cstheme="minorHAnsi"/>
              <w:sz w:val="22"/>
            </w:rPr>
          </w:pPr>
          <w:r>
            <w:rPr>
              <w:rStyle w:val="Bodytext1"/>
              <w:rFonts w:asciiTheme="minorHAnsi" w:hAnsiTheme="minorHAnsi" w:cstheme="minorHAnsi"/>
              <w:sz w:val="22"/>
            </w:rPr>
            <w:t xml:space="preserve">Collègue dynamique et motivé avec une expérience au niveau national ou régional de la protection de l’eau, en particulier la question des nitrates, de l’eutrophisation, du cycle des nutriments et des mesures agricoles pour réduire les pertes dans l’environnement. Une expérience pratique, administrative ou juridique dans la mise en œuvre de la directive nitrates est un atout.  </w:t>
          </w:r>
        </w:p>
        <w:p w14:paraId="7E409EA7" w14:textId="62803D70" w:rsidR="001A0074" w:rsidRPr="008E0B2A" w:rsidRDefault="008E0B2A" w:rsidP="008E0B2A">
          <w:pPr>
            <w:pStyle w:val="ListNumber"/>
            <w:numPr>
              <w:ilvl w:val="0"/>
              <w:numId w:val="0"/>
            </w:numPr>
            <w:rPr>
              <w:lang w:eastAsia="en-GB"/>
            </w:rPr>
          </w:pPr>
          <w:r>
            <w:rPr>
              <w:rStyle w:val="Bodytext1"/>
              <w:rFonts w:asciiTheme="minorHAnsi" w:hAnsiTheme="minorHAnsi" w:cstheme="minorHAnsi"/>
              <w:sz w:val="22"/>
            </w:rPr>
            <w:t>Tout candidat doit aimer travailler en équipe, avoir une</w:t>
          </w:r>
          <w:r>
            <w:rPr>
              <w:rFonts w:cstheme="minorHAnsi"/>
            </w:rPr>
            <w:t xml:space="preserve"> </w:t>
          </w:r>
          <w:r>
            <w:rPr>
              <w:rStyle w:val="Bodytext1"/>
              <w:rFonts w:asciiTheme="minorHAnsi" w:hAnsiTheme="minorHAnsi" w:cstheme="minorHAnsi"/>
              <w:sz w:val="22"/>
            </w:rPr>
            <w:t>bonne capacité d’analyse avec un souci de détail, ainsi qu’une bonne capacité de communication orale et écrite en français et en anglais. La connaissance de toute autre langue de l’UE est un atout.</w:t>
          </w:r>
        </w:p>
      </w:sdtContent>
    </w:sdt>
    <w:p w14:paraId="5D76C15C" w14:textId="77777777" w:rsidR="00F65CC2" w:rsidRPr="008E0B2A" w:rsidRDefault="00F65CC2" w:rsidP="00377580">
      <w:pPr>
        <w:rPr>
          <w:b/>
          <w:lang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lastRenderedPageBreak/>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lastRenderedPageBreak/>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5B2B7D"/>
    <w:rsid w:val="006A1CB2"/>
    <w:rsid w:val="006B47B6"/>
    <w:rsid w:val="006F23BA"/>
    <w:rsid w:val="0074301E"/>
    <w:rsid w:val="007A10AA"/>
    <w:rsid w:val="007A1396"/>
    <w:rsid w:val="007B5FAE"/>
    <w:rsid w:val="007E131B"/>
    <w:rsid w:val="007E4F35"/>
    <w:rsid w:val="008241B0"/>
    <w:rsid w:val="008315CD"/>
    <w:rsid w:val="00866E7F"/>
    <w:rsid w:val="008A0FF3"/>
    <w:rsid w:val="008A7BA7"/>
    <w:rsid w:val="008E0B2A"/>
    <w:rsid w:val="0092295D"/>
    <w:rsid w:val="009D64D5"/>
    <w:rsid w:val="00A65B97"/>
    <w:rsid w:val="00A917BE"/>
    <w:rsid w:val="00B31DC8"/>
    <w:rsid w:val="00BF389A"/>
    <w:rsid w:val="00C518F5"/>
    <w:rsid w:val="00D24161"/>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uiPriority="2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character" w:styleId="Emphasis">
    <w:name w:val="Emphasis"/>
    <w:basedOn w:val="DefaultParagraphFont"/>
    <w:uiPriority w:val="20"/>
    <w:qFormat/>
    <w:locked/>
    <w:rsid w:val="008E0B2A"/>
    <w:rPr>
      <w:i/>
      <w:iCs/>
    </w:rPr>
  </w:style>
  <w:style w:type="character" w:customStyle="1" w:styleId="Bodytext1">
    <w:name w:val="Body text|1_"/>
    <w:basedOn w:val="DefaultParagraphFont"/>
    <w:link w:val="Bodytext10"/>
    <w:locked/>
    <w:rsid w:val="008E0B2A"/>
    <w:rPr>
      <w:rFonts w:ascii="Arial" w:eastAsia="Arial" w:hAnsi="Arial" w:cs="Arial"/>
      <w:sz w:val="20"/>
    </w:rPr>
  </w:style>
  <w:style w:type="paragraph" w:customStyle="1" w:styleId="Bodytext10">
    <w:name w:val="Body text|1"/>
    <w:basedOn w:val="Normal"/>
    <w:link w:val="Bodytext1"/>
    <w:rsid w:val="008E0B2A"/>
    <w:pPr>
      <w:widowControl w:val="0"/>
      <w:spacing w:after="0"/>
      <w:jc w:val="left"/>
    </w:pPr>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693773403">
      <w:bodyDiv w:val="1"/>
      <w:marLeft w:val="0"/>
      <w:marRight w:val="0"/>
      <w:marTop w:val="0"/>
      <w:marBottom w:val="0"/>
      <w:divBdr>
        <w:top w:val="none" w:sz="0" w:space="0" w:color="auto"/>
        <w:left w:val="none" w:sz="0" w:space="0" w:color="auto"/>
        <w:bottom w:val="none" w:sz="0" w:space="0" w:color="auto"/>
        <w:right w:val="none" w:sz="0" w:space="0" w:color="auto"/>
      </w:divBdr>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570992014">
      <w:bodyDiv w:val="1"/>
      <w:marLeft w:val="0"/>
      <w:marRight w:val="0"/>
      <w:marTop w:val="0"/>
      <w:marBottom w:val="0"/>
      <w:divBdr>
        <w:top w:val="none" w:sz="0" w:space="0" w:color="auto"/>
        <w:left w:val="none" w:sz="0" w:space="0" w:color="auto"/>
        <w:bottom w:val="none" w:sz="0" w:space="0" w:color="auto"/>
        <w:right w:val="none" w:sz="0" w:space="0" w:color="auto"/>
      </w:divBdr>
    </w:div>
    <w:div w:id="161451006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D02F99"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D02F99"/>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Eurolook.dotm</Template>
  <TotalTime>4</TotalTime>
  <Pages>4</Pages>
  <Words>1319</Words>
  <Characters>7523</Characters>
  <Application>Microsoft Office Word</Application>
  <DocSecurity>0</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cp:lastPrinted>2023-04-18T07:01:00Z</cp:lastPrinted>
  <dcterms:created xsi:type="dcterms:W3CDTF">2023-12-06T10:16:00Z</dcterms:created>
  <dcterms:modified xsi:type="dcterms:W3CDTF">2023-12-12T15:06:00Z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