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A614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A614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A614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A614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A614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A614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515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B080E60" w14:textId="77777777" w:rsidR="00F51588" w:rsidRPr="00F51588" w:rsidRDefault="00F51588" w:rsidP="00F51588">
                <w:pPr>
                  <w:tabs>
                    <w:tab w:val="left" w:pos="426"/>
                  </w:tabs>
                  <w:rPr>
                    <w:bCs/>
                    <w:lang w:val="fr-BE" w:eastAsia="en-GB"/>
                  </w:rPr>
                </w:pPr>
                <w:r w:rsidRPr="00F51588">
                  <w:rPr>
                    <w:bCs/>
                    <w:lang w:val="fr-BE" w:eastAsia="en-GB"/>
                  </w:rPr>
                  <w:t>DG Justice et Consommateurs (JUST)</w:t>
                </w:r>
              </w:p>
              <w:p w14:paraId="1F1C4B99" w14:textId="77777777" w:rsidR="00F51588" w:rsidRPr="00F51588" w:rsidRDefault="00F51588" w:rsidP="00F51588">
                <w:pPr>
                  <w:tabs>
                    <w:tab w:val="left" w:pos="426"/>
                  </w:tabs>
                  <w:rPr>
                    <w:bCs/>
                    <w:lang w:val="fr-BE" w:eastAsia="en-GB"/>
                  </w:rPr>
                </w:pPr>
                <w:r w:rsidRPr="00F51588">
                  <w:rPr>
                    <w:bCs/>
                    <w:lang w:val="fr-BE" w:eastAsia="en-GB"/>
                  </w:rPr>
                  <w:t>Direction A – Politiques en matière de justice</w:t>
                </w:r>
              </w:p>
              <w:p w14:paraId="2AA4F572" w14:textId="1B8CF471" w:rsidR="00377580" w:rsidRPr="00F51588" w:rsidRDefault="00F51588" w:rsidP="00F51588">
                <w:pPr>
                  <w:tabs>
                    <w:tab w:val="left" w:pos="426"/>
                  </w:tabs>
                  <w:rPr>
                    <w:bCs/>
                    <w:lang w:val="fr-BE" w:eastAsia="en-GB"/>
                  </w:rPr>
                </w:pPr>
                <w:r w:rsidRPr="00F51588">
                  <w:rPr>
                    <w:bCs/>
                    <w:lang w:val="fr-BE" w:eastAsia="en-GB"/>
                  </w:rPr>
                  <w:t>Unité A.1 – Transition numérique et formation judiciaire</w:t>
                </w:r>
              </w:p>
            </w:tc>
          </w:sdtContent>
        </w:sdt>
      </w:tr>
      <w:tr w:rsidR="00377580" w:rsidRPr="002D1B0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84412114"/>
                <w:placeholder>
                  <w:docPart w:val="6A2F994A32BA45CE97CBF4E55B6FFA91"/>
                </w:placeholder>
              </w:sdtPr>
              <w:sdtEndPr>
                <w:rPr>
                  <w:lang w:val="en-IE"/>
                </w:rPr>
              </w:sdtEndPr>
              <w:sdtContent>
                <w:tc>
                  <w:tcPr>
                    <w:tcW w:w="5491" w:type="dxa"/>
                  </w:tcPr>
                  <w:p w14:paraId="51C87C16" w14:textId="6C3D1752" w:rsidR="00377580" w:rsidRPr="00080A71" w:rsidRDefault="002D1B08" w:rsidP="005F6927">
                    <w:pPr>
                      <w:tabs>
                        <w:tab w:val="left" w:pos="426"/>
                      </w:tabs>
                      <w:rPr>
                        <w:bCs/>
                        <w:lang w:val="en-IE" w:eastAsia="en-GB"/>
                      </w:rPr>
                    </w:pPr>
                    <w:r w:rsidRPr="008E684E">
                      <w:rPr>
                        <w:bCs/>
                        <w:lang w:val="en-IE" w:eastAsia="en-GB"/>
                      </w:rPr>
                      <w:t>416837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9F613B" w:rsidR="00377580" w:rsidRPr="00080A71" w:rsidRDefault="00F51588" w:rsidP="005F6927">
                <w:pPr>
                  <w:tabs>
                    <w:tab w:val="left" w:pos="426"/>
                  </w:tabs>
                  <w:rPr>
                    <w:bCs/>
                    <w:lang w:val="en-IE" w:eastAsia="en-GB"/>
                  </w:rPr>
                </w:pPr>
                <w:r w:rsidRPr="00F51588">
                  <w:rPr>
                    <w:bCs/>
                    <w:lang w:val="fr-BE" w:eastAsia="en-GB"/>
                  </w:rPr>
                  <w:t xml:space="preserve">Dirk </w:t>
                </w:r>
                <w:proofErr w:type="spellStart"/>
                <w:r w:rsidRPr="00F51588">
                  <w:rPr>
                    <w:bCs/>
                    <w:lang w:val="fr-BE" w:eastAsia="en-GB"/>
                  </w:rPr>
                  <w:t>Staudenmayer</w:t>
                </w:r>
                <w:proofErr w:type="spellEnd"/>
              </w:p>
            </w:sdtContent>
          </w:sdt>
          <w:p w14:paraId="32DD8032" w14:textId="1BBA939F" w:rsidR="00377580" w:rsidRPr="001D3EEC" w:rsidRDefault="00EA614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51588">
                  <w:rPr>
                    <w:bCs/>
                    <w:lang w:val="fr-BE" w:eastAsia="en-GB"/>
                  </w:rPr>
                  <w:t xml:space="preserve">1 </w:t>
                </w:r>
                <w:proofErr w:type="gramStart"/>
                <w:r w:rsidR="00F51588">
                  <w:rPr>
                    <w:bCs/>
                    <w:lang w:val="fr-BE" w:eastAsia="en-GB"/>
                  </w:rPr>
                  <w:t>Mars</w:t>
                </w:r>
                <w:proofErr w:type="gramEnd"/>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51588">
                      <w:rPr>
                        <w:bCs/>
                        <w:lang w:val="en-IE" w:eastAsia="en-GB"/>
                      </w:rPr>
                      <w:t>2024</w:t>
                    </w:r>
                  </w:sdtContent>
                </w:sdt>
              </w:sdtContent>
            </w:sdt>
          </w:p>
          <w:p w14:paraId="768BBE26" w14:textId="5E303AA9" w:rsidR="00377580" w:rsidRPr="001D3EEC" w:rsidRDefault="00EA614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5158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515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E53AAC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1045DC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A557EFD" w:rsidR="00377580" w:rsidRPr="001D3EEC" w:rsidRDefault="00EA6149"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F5158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034AA20"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F5158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F515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F515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A614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A614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9A0971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06CA1D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69BC528" w14:textId="77777777" w:rsidR="00F51588" w:rsidRDefault="00F51588" w:rsidP="00F51588">
          <w:pPr>
            <w:spacing w:after="0"/>
            <w:rPr>
              <w:lang w:val="fr-BE" w:eastAsia="en-GB"/>
            </w:rPr>
          </w:pPr>
          <w:r w:rsidRPr="00771A5D">
            <w:rPr>
              <w:lang w:val="fr-BE" w:eastAsia="en-GB"/>
            </w:rPr>
            <w:t>L’</w:t>
          </w:r>
          <w:r>
            <w:rPr>
              <w:lang w:val="fr-BE" w:eastAsia="en-GB"/>
            </w:rPr>
            <w:t>u</w:t>
          </w:r>
          <w:r w:rsidRPr="00771A5D">
            <w:rPr>
              <w:lang w:val="fr-BE" w:eastAsia="en-GB"/>
            </w:rPr>
            <w:t xml:space="preserve">nité </w:t>
          </w:r>
          <w:r>
            <w:rPr>
              <w:lang w:val="fr-BE" w:eastAsia="en-GB"/>
            </w:rPr>
            <w:t>JUST.A1</w:t>
          </w:r>
          <w:r w:rsidRPr="00771A5D">
            <w:rPr>
              <w:lang w:val="fr-BE" w:eastAsia="en-GB"/>
            </w:rPr>
            <w:t xml:space="preserve"> </w:t>
          </w:r>
          <w:r>
            <w:rPr>
              <w:lang w:val="fr-BE" w:eastAsia="en-GB"/>
            </w:rPr>
            <w:t>contribue à la</w:t>
          </w:r>
          <w:r w:rsidRPr="00771A5D">
            <w:rPr>
              <w:lang w:val="fr-BE" w:eastAsia="en-GB"/>
            </w:rPr>
            <w:t xml:space="preserve"> priorité de la Commission </w:t>
          </w:r>
          <w:r>
            <w:rPr>
              <w:lang w:val="fr-BE" w:eastAsia="en-GB"/>
            </w:rPr>
            <w:t xml:space="preserve">Von der </w:t>
          </w:r>
          <w:proofErr w:type="spellStart"/>
          <w:r>
            <w:rPr>
              <w:lang w:val="fr-BE" w:eastAsia="en-GB"/>
            </w:rPr>
            <w:t>Leyen</w:t>
          </w:r>
          <w:proofErr w:type="spellEnd"/>
          <w:r>
            <w:rPr>
              <w:lang w:val="fr-BE" w:eastAsia="en-GB"/>
            </w:rPr>
            <w:t xml:space="preserve"> d’assurer la</w:t>
          </w:r>
          <w:r w:rsidRPr="00771A5D">
            <w:rPr>
              <w:lang w:val="fr-BE" w:eastAsia="en-GB"/>
            </w:rPr>
            <w:t xml:space="preserve"> transition numérique. </w:t>
          </w:r>
          <w:r>
            <w:rPr>
              <w:lang w:val="fr-BE" w:eastAsia="en-GB"/>
            </w:rPr>
            <w:t>Elle développera la stratégie de transition numérique à mettre en œuvre sous le prochain Collège. L’unité a également en propre certains dossiers législatifs et politiques dans le domaine du droit privé et de la justice.</w:t>
          </w:r>
        </w:p>
        <w:p w14:paraId="00E76B19" w14:textId="77777777" w:rsidR="00F51588" w:rsidRDefault="00F51588" w:rsidP="00F51588">
          <w:pPr>
            <w:spacing w:after="0"/>
            <w:rPr>
              <w:lang w:val="fr-BE" w:eastAsia="en-GB"/>
            </w:rPr>
          </w:pPr>
        </w:p>
        <w:p w14:paraId="49045035" w14:textId="0F4203D8" w:rsidR="00F51588" w:rsidRDefault="00F51588" w:rsidP="00F51588">
          <w:pPr>
            <w:spacing w:after="0"/>
            <w:rPr>
              <w:lang w:val="fr-BE" w:eastAsia="en-GB"/>
            </w:rPr>
          </w:pPr>
          <w:r w:rsidRPr="00771A5D">
            <w:rPr>
              <w:lang w:val="fr-BE" w:eastAsia="en-GB"/>
            </w:rPr>
            <w:t xml:space="preserve">Nous </w:t>
          </w:r>
          <w:r>
            <w:rPr>
              <w:lang w:val="fr-BE" w:eastAsia="en-GB"/>
            </w:rPr>
            <w:t xml:space="preserve">développons la politique dans le domaine du droit civil qui servira de cadre à la transition vers l’économie numérique. Cela concerne par exemple </w:t>
          </w:r>
          <w:r w:rsidRPr="00771A5D">
            <w:rPr>
              <w:lang w:val="fr-BE" w:eastAsia="en-GB"/>
            </w:rPr>
            <w:t>la responsabilité civile dans le domaine de l’intelligence artificielle</w:t>
          </w:r>
          <w:r>
            <w:rPr>
              <w:lang w:val="fr-BE" w:eastAsia="en-GB"/>
            </w:rPr>
            <w:t xml:space="preserve"> (IA), où nous négocions au Parlement européen et au Conseil </w:t>
          </w:r>
          <w:r w:rsidRPr="00771A5D">
            <w:rPr>
              <w:lang w:val="fr-BE" w:eastAsia="en-GB"/>
            </w:rPr>
            <w:t xml:space="preserve">une proposition </w:t>
          </w:r>
          <w:r>
            <w:rPr>
              <w:lang w:val="fr-BE" w:eastAsia="en-GB"/>
            </w:rPr>
            <w:t xml:space="preserve">de directive sur la responsabilité en matière d’IA. Nous sommes également en charge </w:t>
          </w:r>
          <w:r w:rsidR="00564915">
            <w:rPr>
              <w:lang w:val="fr-BE" w:eastAsia="en-GB"/>
            </w:rPr>
            <w:t>des conséquences en droit privé</w:t>
          </w:r>
          <w:r>
            <w:rPr>
              <w:lang w:val="fr-BE" w:eastAsia="en-GB"/>
            </w:rPr>
            <w:t xml:space="preserve"> de la proposition de règlement </w:t>
          </w:r>
          <w:r w:rsidR="00564915">
            <w:rPr>
              <w:lang w:val="fr-BE" w:eastAsia="en-GB"/>
            </w:rPr>
            <w:t xml:space="preserve">dite Loi </w:t>
          </w:r>
          <w:r>
            <w:rPr>
              <w:lang w:val="fr-BE" w:eastAsia="en-GB"/>
            </w:rPr>
            <w:t xml:space="preserve">sur les données et nous travaillons avec un groupe d’experts à l’élaboration de recommandations sur des modèles de clauses contractuelles pour le partage des données et des clauses contractuelles standard pour l’informatique en nuage (cloud). </w:t>
          </w:r>
          <w:r w:rsidRPr="00771A5D">
            <w:rPr>
              <w:lang w:val="fr-BE" w:eastAsia="en-GB"/>
            </w:rPr>
            <w:t xml:space="preserve">Nous travaillons également sur les </w:t>
          </w:r>
          <w:r>
            <w:rPr>
              <w:lang w:val="fr-BE" w:eastAsia="en-GB"/>
            </w:rPr>
            <w:t xml:space="preserve">aspects de droit privé des technologies émergentes caractérisant l’économie numérique, tels que la formation autonome de </w:t>
          </w:r>
          <w:r w:rsidRPr="00771A5D">
            <w:rPr>
              <w:lang w:val="fr-BE" w:eastAsia="en-GB"/>
            </w:rPr>
            <w:t xml:space="preserve">contrats </w:t>
          </w:r>
          <w:r>
            <w:rPr>
              <w:lang w:val="fr-BE" w:eastAsia="en-GB"/>
            </w:rPr>
            <w:t xml:space="preserve">entre machines dotées d’IA, les contrats </w:t>
          </w:r>
          <w:r w:rsidRPr="00771A5D">
            <w:rPr>
              <w:lang w:val="fr-BE" w:eastAsia="en-GB"/>
            </w:rPr>
            <w:t>« intelligents » dans la technologie « blockchain »</w:t>
          </w:r>
          <w:r>
            <w:rPr>
              <w:lang w:val="fr-BE" w:eastAsia="en-GB"/>
            </w:rPr>
            <w:t xml:space="preserve"> et </w:t>
          </w:r>
          <w:r w:rsidRPr="00771A5D">
            <w:rPr>
              <w:lang w:val="fr-BE" w:eastAsia="en-GB"/>
            </w:rPr>
            <w:t xml:space="preserve">les contrats </w:t>
          </w:r>
          <w:r>
            <w:rPr>
              <w:lang w:val="fr-BE" w:eastAsia="en-GB"/>
            </w:rPr>
            <w:t xml:space="preserve">de </w:t>
          </w:r>
          <w:r w:rsidRPr="00771A5D">
            <w:rPr>
              <w:lang w:val="fr-BE" w:eastAsia="en-GB"/>
            </w:rPr>
            <w:t>cloud</w:t>
          </w:r>
          <w:r>
            <w:rPr>
              <w:lang w:val="fr-BE" w:eastAsia="en-GB"/>
            </w:rPr>
            <w:t>, en vue de développer des politiques futures</w:t>
          </w:r>
          <w:r w:rsidRPr="00771A5D">
            <w:rPr>
              <w:lang w:val="fr-BE" w:eastAsia="en-GB"/>
            </w:rPr>
            <w:t>.</w:t>
          </w:r>
        </w:p>
        <w:p w14:paraId="4585EEF3" w14:textId="77777777" w:rsidR="00F51588" w:rsidRDefault="00F51588" w:rsidP="00F51588">
          <w:pPr>
            <w:spacing w:after="0"/>
            <w:rPr>
              <w:lang w:val="fr-BE" w:eastAsia="en-GB"/>
            </w:rPr>
          </w:pPr>
        </w:p>
        <w:p w14:paraId="4135326D" w14:textId="3FE9F41C" w:rsidR="00564915" w:rsidRDefault="00F51588" w:rsidP="00F51588">
          <w:pPr>
            <w:spacing w:after="0"/>
            <w:rPr>
              <w:lang w:val="fr-BE" w:eastAsia="en-GB"/>
            </w:rPr>
          </w:pPr>
          <w:r w:rsidRPr="00FD7399">
            <w:rPr>
              <w:lang w:val="fr-BE" w:eastAsia="en-GB"/>
            </w:rPr>
            <w:t xml:space="preserve">Notre unité </w:t>
          </w:r>
          <w:proofErr w:type="gramStart"/>
          <w:r>
            <w:rPr>
              <w:lang w:val="fr-BE" w:eastAsia="en-GB"/>
            </w:rPr>
            <w:t>est aussi en charge</w:t>
          </w:r>
          <w:proofErr w:type="gramEnd"/>
          <w:r>
            <w:rPr>
              <w:lang w:val="fr-BE" w:eastAsia="en-GB"/>
            </w:rPr>
            <w:t xml:space="preserve"> de propositions législatives et autres projets politiques concernant </w:t>
          </w:r>
          <w:r w:rsidRPr="00FD7399">
            <w:rPr>
              <w:lang w:val="fr-BE" w:eastAsia="en-GB"/>
            </w:rPr>
            <w:t>la numérisation de</w:t>
          </w:r>
          <w:r>
            <w:rPr>
              <w:lang w:val="fr-BE" w:eastAsia="en-GB"/>
            </w:rPr>
            <w:t xml:space="preserve"> la justice et e-justice, y compris </w:t>
          </w:r>
          <w:r w:rsidR="00564915">
            <w:rPr>
              <w:lang w:val="fr-BE" w:eastAsia="en-GB"/>
            </w:rPr>
            <w:t xml:space="preserve">la préparation des actes d’exécution suivant </w:t>
          </w:r>
          <w:r>
            <w:rPr>
              <w:lang w:val="fr-BE" w:eastAsia="en-GB"/>
            </w:rPr>
            <w:t xml:space="preserve">l’adoption </w:t>
          </w:r>
          <w:r w:rsidR="00564915">
            <w:rPr>
              <w:lang w:val="fr-BE" w:eastAsia="en-GB"/>
            </w:rPr>
            <w:t>du règlement</w:t>
          </w:r>
          <w:r>
            <w:rPr>
              <w:lang w:val="fr-BE" w:eastAsia="en-GB"/>
            </w:rPr>
            <w:t xml:space="preserve"> sur la numérisation de la justice </w:t>
          </w:r>
          <w:r w:rsidR="00564915">
            <w:rPr>
              <w:lang w:val="fr-BE" w:eastAsia="en-GB"/>
            </w:rPr>
            <w:t>récemment adopté</w:t>
          </w:r>
          <w:r w:rsidRPr="00FD7399">
            <w:rPr>
              <w:lang w:val="fr-BE" w:eastAsia="en-GB"/>
            </w:rPr>
            <w:t>. No</w:t>
          </w:r>
          <w:r>
            <w:rPr>
              <w:lang w:val="fr-BE" w:eastAsia="en-GB"/>
            </w:rPr>
            <w:t>tre unité est également chargée</w:t>
          </w:r>
          <w:r w:rsidRPr="00FD7399">
            <w:rPr>
              <w:lang w:val="fr-BE" w:eastAsia="en-GB"/>
            </w:rPr>
            <w:t xml:space="preserve"> </w:t>
          </w:r>
          <w:r>
            <w:rPr>
              <w:lang w:val="fr-BE" w:eastAsia="en-GB"/>
            </w:rPr>
            <w:t xml:space="preserve">de mettre en œuvre la stratégie </w:t>
          </w:r>
          <w:r w:rsidRPr="00FD7399">
            <w:rPr>
              <w:lang w:val="fr-BE" w:eastAsia="en-GB"/>
            </w:rPr>
            <w:t xml:space="preserve">e-justice </w:t>
          </w:r>
          <w:r>
            <w:rPr>
              <w:lang w:val="fr-BE" w:eastAsia="en-GB"/>
            </w:rPr>
            <w:t xml:space="preserve">et elle gère le portail e-justice. </w:t>
          </w:r>
        </w:p>
        <w:p w14:paraId="40F048DA" w14:textId="77777777" w:rsidR="00564915" w:rsidRDefault="00564915" w:rsidP="00F51588">
          <w:pPr>
            <w:spacing w:after="0"/>
            <w:rPr>
              <w:lang w:val="fr-BE" w:eastAsia="en-GB"/>
            </w:rPr>
          </w:pPr>
        </w:p>
        <w:p w14:paraId="3E2CC295" w14:textId="329F4235" w:rsidR="00F51588" w:rsidRDefault="00564915" w:rsidP="00F51588">
          <w:pPr>
            <w:spacing w:after="0"/>
            <w:rPr>
              <w:lang w:val="fr-BE" w:eastAsia="en-GB"/>
            </w:rPr>
          </w:pPr>
          <w:r>
            <w:rPr>
              <w:lang w:val="fr-BE" w:eastAsia="en-GB"/>
            </w:rPr>
            <w:t>Notre unité coordonne également</w:t>
          </w:r>
          <w:r w:rsidR="00F51588">
            <w:rPr>
              <w:lang w:val="fr-BE" w:eastAsia="en-GB"/>
            </w:rPr>
            <w:t xml:space="preserve"> </w:t>
          </w:r>
          <w:r>
            <w:rPr>
              <w:lang w:val="fr-BE" w:eastAsia="en-GB"/>
            </w:rPr>
            <w:t>toutes les initiatives politiques</w:t>
          </w:r>
          <w:r w:rsidR="00F51588">
            <w:rPr>
              <w:lang w:val="fr-BE" w:eastAsia="en-GB"/>
            </w:rPr>
            <w:t xml:space="preserve"> de la DG JUST </w:t>
          </w:r>
          <w:r>
            <w:rPr>
              <w:lang w:val="fr-BE" w:eastAsia="en-GB"/>
            </w:rPr>
            <w:t>en matière de transition numérique</w:t>
          </w:r>
          <w:r w:rsidR="00F51588" w:rsidRPr="00FD7399">
            <w:rPr>
              <w:lang w:val="fr-BE" w:eastAsia="en-GB"/>
            </w:rPr>
            <w:t>.</w:t>
          </w:r>
        </w:p>
        <w:p w14:paraId="5631B3F5" w14:textId="77777777" w:rsidR="00F51588" w:rsidRDefault="00F51588" w:rsidP="00F51588">
          <w:pPr>
            <w:spacing w:after="0"/>
            <w:rPr>
              <w:lang w:val="fr-BE" w:eastAsia="en-GB"/>
            </w:rPr>
          </w:pPr>
        </w:p>
        <w:p w14:paraId="4BD19213" w14:textId="22BBC52C" w:rsidR="00F51588" w:rsidRDefault="00564915" w:rsidP="00F51588">
          <w:pPr>
            <w:spacing w:after="0"/>
            <w:rPr>
              <w:lang w:val="fr-BE" w:eastAsia="en-GB"/>
            </w:rPr>
          </w:pPr>
          <w:r>
            <w:rPr>
              <w:lang w:val="fr-BE" w:eastAsia="en-GB"/>
            </w:rPr>
            <w:t>Enfin</w:t>
          </w:r>
          <w:r w:rsidR="00F51588">
            <w:rPr>
              <w:lang w:val="fr-BE" w:eastAsia="en-GB"/>
            </w:rPr>
            <w:t xml:space="preserve">, notre unité </w:t>
          </w:r>
          <w:proofErr w:type="gramStart"/>
          <w:r w:rsidR="00F51588">
            <w:rPr>
              <w:lang w:val="fr-BE" w:eastAsia="en-GB"/>
            </w:rPr>
            <w:t>est en charge</w:t>
          </w:r>
          <w:proofErr w:type="gramEnd"/>
          <w:r w:rsidR="00F51588">
            <w:rPr>
              <w:lang w:val="fr-BE" w:eastAsia="en-GB"/>
            </w:rPr>
            <w:t xml:space="preserve"> de mettre en œuvre la stratégie européenne de formation</w:t>
          </w:r>
          <w:r w:rsidR="00F51588" w:rsidRPr="00FD7399">
            <w:rPr>
              <w:lang w:val="fr-BE" w:eastAsia="en-GB"/>
            </w:rPr>
            <w:t xml:space="preserve"> </w:t>
          </w:r>
          <w:r w:rsidR="00F51588">
            <w:rPr>
              <w:lang w:val="fr-BE" w:eastAsia="en-GB"/>
            </w:rPr>
            <w:t>judiciaire, y compris les développements politiques, les rapports, les relations extérieures avec les milieux judiciaires et juridiques ainsi que fournir un soutien financier et une direction aux projets financés.</w:t>
          </w:r>
        </w:p>
        <w:p w14:paraId="62101D4F" w14:textId="77777777" w:rsidR="00564915" w:rsidRDefault="00564915" w:rsidP="00F51588">
          <w:pPr>
            <w:spacing w:after="0"/>
            <w:rPr>
              <w:lang w:val="fr-BE" w:eastAsia="en-GB"/>
            </w:rPr>
          </w:pPr>
        </w:p>
        <w:p w14:paraId="18140A21" w14:textId="6E4FE8B0" w:rsidR="001A0074" w:rsidRPr="00F51588" w:rsidRDefault="00F51588" w:rsidP="00F51588">
          <w:pPr>
            <w:spacing w:after="0"/>
            <w:rPr>
              <w:lang w:val="fr-BE" w:eastAsia="en-GB"/>
            </w:rPr>
          </w:pPr>
          <w:r w:rsidRPr="00FD7399">
            <w:rPr>
              <w:lang w:val="fr-BE" w:eastAsia="en-GB"/>
            </w:rPr>
            <w:t>Nous sommes une équipe</w:t>
          </w:r>
          <w:r>
            <w:rPr>
              <w:lang w:val="fr-BE" w:eastAsia="en-GB"/>
            </w:rPr>
            <w:t xml:space="preserve"> enthousiaste et très motivée. </w:t>
          </w:r>
          <w:r w:rsidRPr="00FD7399">
            <w:rPr>
              <w:lang w:val="fr-BE" w:eastAsia="en-GB"/>
            </w:rPr>
            <w:t xml:space="preserve"> </w:t>
          </w:r>
          <w:r>
            <w:rPr>
              <w:lang w:val="fr-BE" w:eastAsia="en-GB"/>
            </w:rPr>
            <w:t>L’ambiance de travail est transparente, communicative et en équipe. Nous visons à comprendre et satisfaire les besoins évolutifs des parties prenantes de l’économie numérique et nous suivons les développements technologiques.</w:t>
          </w:r>
        </w:p>
      </w:sdtContent>
    </w:sdt>
    <w:p w14:paraId="30B422AA" w14:textId="77777777" w:rsidR="00301CA3" w:rsidRPr="002D1B0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25F302" w14:textId="66356D53" w:rsidR="00F51588" w:rsidRDefault="00F51588" w:rsidP="00F51588">
          <w:pPr>
            <w:spacing w:after="0"/>
            <w:rPr>
              <w:lang w:val="fr-BE" w:eastAsia="en-GB"/>
            </w:rPr>
          </w:pPr>
          <w:r w:rsidRPr="00771A5D">
            <w:rPr>
              <w:lang w:val="fr-BE" w:eastAsia="en-GB"/>
            </w:rPr>
            <w:t xml:space="preserve">Une affectation dans notre équipe offrira </w:t>
          </w:r>
          <w:r>
            <w:rPr>
              <w:lang w:val="fr-BE" w:eastAsia="en-GB"/>
            </w:rPr>
            <w:t xml:space="preserve">au candidat(e) </w:t>
          </w:r>
          <w:r w:rsidRPr="00771A5D">
            <w:rPr>
              <w:lang w:val="fr-BE" w:eastAsia="en-GB"/>
            </w:rPr>
            <w:t xml:space="preserve">l’opportunité de </w:t>
          </w:r>
          <w:r>
            <w:rPr>
              <w:lang w:val="fr-BE" w:eastAsia="en-GB"/>
            </w:rPr>
            <w:t>s’engag</w:t>
          </w:r>
          <w:r w:rsidRPr="00771A5D">
            <w:rPr>
              <w:lang w:val="fr-BE" w:eastAsia="en-GB"/>
            </w:rPr>
            <w:t xml:space="preserve">er dans le développement d’initiatives de droit privé de l’UE </w:t>
          </w:r>
          <w:r>
            <w:rPr>
              <w:lang w:val="fr-BE" w:eastAsia="en-GB"/>
            </w:rPr>
            <w:t>pour</w:t>
          </w:r>
          <w:r w:rsidRPr="00771A5D">
            <w:rPr>
              <w:lang w:val="fr-BE" w:eastAsia="en-GB"/>
            </w:rPr>
            <w:t xml:space="preserve"> la transition vers l’économie </w:t>
          </w:r>
          <w:r w:rsidR="00564915">
            <w:rPr>
              <w:lang w:val="fr-BE" w:eastAsia="en-GB"/>
            </w:rPr>
            <w:t xml:space="preserve">et la société </w:t>
          </w:r>
          <w:r w:rsidRPr="00771A5D">
            <w:rPr>
              <w:lang w:val="fr-BE" w:eastAsia="en-GB"/>
            </w:rPr>
            <w:t>numérique</w:t>
          </w:r>
          <w:r w:rsidR="00564915">
            <w:rPr>
              <w:lang w:val="fr-BE" w:eastAsia="en-GB"/>
            </w:rPr>
            <w:t>s</w:t>
          </w:r>
          <w:r>
            <w:rPr>
              <w:lang w:val="fr-BE" w:eastAsia="en-GB"/>
            </w:rPr>
            <w:t>. Le/la candidat(e) pourra être impliqué(e) dans la coordination et les développements futurs des dossiers numériques et acquérir une vision globale de politiques importantes au sein de la DG JUST et de la Commission.</w:t>
          </w:r>
        </w:p>
        <w:p w14:paraId="41E88551" w14:textId="77777777" w:rsidR="00F51588" w:rsidRPr="00771A5D" w:rsidRDefault="00F51588" w:rsidP="00F51588">
          <w:pPr>
            <w:spacing w:after="0"/>
            <w:rPr>
              <w:lang w:val="fr-BE" w:eastAsia="en-GB"/>
            </w:rPr>
          </w:pPr>
        </w:p>
        <w:p w14:paraId="104F5C5B" w14:textId="4D8D5C75" w:rsidR="00F51588" w:rsidRDefault="00F51588" w:rsidP="00F51588">
          <w:pPr>
            <w:spacing w:after="0"/>
            <w:rPr>
              <w:lang w:val="fr-BE" w:eastAsia="en-GB"/>
            </w:rPr>
          </w:pPr>
          <w:r>
            <w:rPr>
              <w:lang w:val="fr-BE" w:eastAsia="en-GB"/>
            </w:rPr>
            <w:t xml:space="preserve">En fonction de l’expérience, de l’expertise et de l’intérêt à développer du candidat(e), il/elle pourra travailler sur des documents de politique, des études externes ou des consultations des parties prenantes, </w:t>
          </w:r>
          <w:r w:rsidR="00E56C86">
            <w:rPr>
              <w:lang w:val="fr-BE" w:eastAsia="en-GB"/>
            </w:rPr>
            <w:t>effectuer des anal</w:t>
          </w:r>
          <w:r w:rsidR="00E56C86">
            <w:rPr>
              <w:lang w:eastAsia="en-GB"/>
            </w:rPr>
            <w:t>y</w:t>
          </w:r>
          <w:r w:rsidR="00E56C86">
            <w:rPr>
              <w:lang w:val="fr-BE" w:eastAsia="en-GB"/>
            </w:rPr>
            <w:t>ses</w:t>
          </w:r>
          <w:r w:rsidR="00E56C86">
            <w:rPr>
              <w:lang w:eastAsia="en-GB"/>
            </w:rPr>
            <w:t xml:space="preserve"> economiques</w:t>
          </w:r>
          <w:r w:rsidR="00E56C86">
            <w:rPr>
              <w:lang w:val="fr-BE" w:eastAsia="en-GB"/>
            </w:rPr>
            <w:t xml:space="preserve"> </w:t>
          </w:r>
          <w:r w:rsidR="00E56C86">
            <w:rPr>
              <w:lang w:eastAsia="en-GB"/>
            </w:rPr>
            <w:t xml:space="preserve">dans le cadre </w:t>
          </w:r>
          <w:r>
            <w:rPr>
              <w:lang w:val="fr-BE" w:eastAsia="en-GB"/>
            </w:rPr>
            <w:t>des</w:t>
          </w:r>
          <w:r w:rsidRPr="00771A5D">
            <w:rPr>
              <w:lang w:val="fr-BE" w:eastAsia="en-GB"/>
            </w:rPr>
            <w:t xml:space="preserve"> études d’impact ou </w:t>
          </w:r>
          <w:r w:rsidR="00B77098">
            <w:rPr>
              <w:lang w:val="fr-BE" w:eastAsia="en-GB"/>
            </w:rPr>
            <w:t xml:space="preserve">de la rédaction </w:t>
          </w:r>
          <w:r>
            <w:rPr>
              <w:lang w:val="fr-BE" w:eastAsia="en-GB"/>
            </w:rPr>
            <w:t>d</w:t>
          </w:r>
          <w:r w:rsidRPr="00771A5D">
            <w:rPr>
              <w:lang w:val="fr-BE" w:eastAsia="en-GB"/>
            </w:rPr>
            <w:t xml:space="preserve">e propositions législatives. </w:t>
          </w:r>
          <w:r>
            <w:rPr>
              <w:lang w:val="fr-BE" w:eastAsia="en-GB"/>
            </w:rPr>
            <w:t>Comme n</w:t>
          </w:r>
          <w:r w:rsidRPr="00771A5D">
            <w:rPr>
              <w:lang w:val="fr-BE" w:eastAsia="en-GB"/>
            </w:rPr>
            <w:t>otre unité couvre différents projets à diverses étapes du cycle politique</w:t>
          </w:r>
          <w:r w:rsidR="00B77098">
            <w:rPr>
              <w:lang w:val="fr-BE" w:eastAsia="en-GB"/>
            </w:rPr>
            <w:t>,</w:t>
          </w:r>
          <w:r w:rsidRPr="00771A5D">
            <w:rPr>
              <w:lang w:val="fr-BE" w:eastAsia="en-GB"/>
            </w:rPr>
            <w:t xml:space="preserve"> </w:t>
          </w:r>
          <w:r>
            <w:rPr>
              <w:lang w:val="fr-BE" w:eastAsia="en-GB"/>
            </w:rPr>
            <w:t>le/la candidat(e)</w:t>
          </w:r>
          <w:r w:rsidRPr="00771A5D">
            <w:rPr>
              <w:lang w:val="fr-BE" w:eastAsia="en-GB"/>
            </w:rPr>
            <w:t xml:space="preserve"> </w:t>
          </w:r>
          <w:r>
            <w:rPr>
              <w:lang w:val="fr-BE" w:eastAsia="en-GB"/>
            </w:rPr>
            <w:t>pourra être associé(e) au travail de coordination,</w:t>
          </w:r>
          <w:r w:rsidR="00E56C86">
            <w:rPr>
              <w:lang w:eastAsia="en-GB"/>
            </w:rPr>
            <w:t xml:space="preserve"> </w:t>
          </w:r>
          <w:r w:rsidR="00526B30">
            <w:rPr>
              <w:lang w:val="en-150" w:eastAsia="en-GB"/>
            </w:rPr>
            <w:t xml:space="preserve"> </w:t>
          </w:r>
          <w:r w:rsidR="00B77098">
            <w:rPr>
              <w:lang w:val="fr-BE" w:eastAsia="en-GB"/>
            </w:rPr>
            <w:t>aux</w:t>
          </w:r>
          <w:r w:rsidR="00E56C86">
            <w:rPr>
              <w:lang w:eastAsia="en-GB"/>
            </w:rPr>
            <w:t xml:space="preserve"> analyses </w:t>
          </w:r>
          <w:r w:rsidR="00B77098">
            <w:rPr>
              <w:lang w:val="fr-BE" w:eastAsia="en-GB"/>
            </w:rPr>
            <w:t>é</w:t>
          </w:r>
          <w:proofErr w:type="spellStart"/>
          <w:r w:rsidR="00E56C86">
            <w:rPr>
              <w:lang w:eastAsia="en-GB"/>
            </w:rPr>
            <w:t>conomique</w:t>
          </w:r>
          <w:proofErr w:type="spellEnd"/>
          <w:r w:rsidR="00B77098">
            <w:rPr>
              <w:lang w:val="fr-BE" w:eastAsia="en-GB"/>
            </w:rPr>
            <w:t>s</w:t>
          </w:r>
          <w:r w:rsidR="00E56C86">
            <w:rPr>
              <w:lang w:eastAsia="en-GB"/>
            </w:rPr>
            <w:t xml:space="preserve"> </w:t>
          </w:r>
          <w:r w:rsidR="00526B30">
            <w:rPr>
              <w:lang w:val="en-150" w:eastAsia="en-GB"/>
            </w:rPr>
            <w:t xml:space="preserve"> </w:t>
          </w:r>
          <w:r w:rsidR="00B77098">
            <w:rPr>
              <w:lang w:val="fr-BE" w:eastAsia="en-GB"/>
            </w:rPr>
            <w:t>de la politique numérique,</w:t>
          </w:r>
          <w:r>
            <w:rPr>
              <w:lang w:val="fr-BE" w:eastAsia="en-GB"/>
            </w:rPr>
            <w:t xml:space="preserve"> à l’élaboration</w:t>
          </w:r>
          <w:r w:rsidRPr="00771A5D">
            <w:rPr>
              <w:lang w:val="fr-BE" w:eastAsia="en-GB"/>
            </w:rPr>
            <w:t xml:space="preserve"> </w:t>
          </w:r>
          <w:r>
            <w:rPr>
              <w:lang w:val="fr-BE" w:eastAsia="en-GB"/>
            </w:rPr>
            <w:t>d’</w:t>
          </w:r>
          <w:r w:rsidRPr="00771A5D">
            <w:rPr>
              <w:lang w:val="fr-BE" w:eastAsia="en-GB"/>
            </w:rPr>
            <w:t xml:space="preserve">un nouveau projet politique, aux travaux préparatoires d’une nouvelle initiative, créer les conditions d’une rencontre avec les parties prenantes, rédiger la législation, </w:t>
          </w:r>
          <w:r>
            <w:rPr>
              <w:lang w:val="fr-BE" w:eastAsia="en-GB"/>
            </w:rPr>
            <w:t xml:space="preserve">travailler avec </w:t>
          </w:r>
          <w:r w:rsidRPr="00771A5D">
            <w:rPr>
              <w:lang w:val="fr-BE" w:eastAsia="en-GB"/>
            </w:rPr>
            <w:t>le</w:t>
          </w:r>
          <w:r>
            <w:rPr>
              <w:lang w:val="fr-BE" w:eastAsia="en-GB"/>
            </w:rPr>
            <w:t xml:space="preserve">s experts et les autorités des </w:t>
          </w:r>
          <w:r w:rsidR="00257866" w:rsidRPr="00771A5D">
            <w:rPr>
              <w:lang w:val="fr-BE" w:eastAsia="en-GB"/>
            </w:rPr>
            <w:t>États</w:t>
          </w:r>
          <w:r w:rsidRPr="00771A5D">
            <w:rPr>
              <w:lang w:val="fr-BE" w:eastAsia="en-GB"/>
            </w:rPr>
            <w:t xml:space="preserve"> membres </w:t>
          </w:r>
          <w:r>
            <w:rPr>
              <w:lang w:val="fr-BE" w:eastAsia="en-GB"/>
            </w:rPr>
            <w:t xml:space="preserve">ou contribuer aux négociations </w:t>
          </w:r>
          <w:r w:rsidRPr="00771A5D">
            <w:rPr>
              <w:lang w:val="fr-BE" w:eastAsia="en-GB"/>
            </w:rPr>
            <w:t>au Conseil et au Parlement européen</w:t>
          </w:r>
          <w:r>
            <w:rPr>
              <w:lang w:val="fr-BE" w:eastAsia="en-GB"/>
            </w:rPr>
            <w:t>.</w:t>
          </w:r>
        </w:p>
        <w:p w14:paraId="4F96C010" w14:textId="77777777" w:rsidR="00F51588" w:rsidRPr="00771A5D" w:rsidRDefault="00F51588" w:rsidP="00F51588">
          <w:pPr>
            <w:spacing w:after="0"/>
            <w:rPr>
              <w:lang w:val="fr-BE" w:eastAsia="en-GB"/>
            </w:rPr>
          </w:pPr>
        </w:p>
        <w:p w14:paraId="3B1D2FA2" w14:textId="5AEF6AC8" w:rsidR="001A0074" w:rsidRPr="00F51588" w:rsidRDefault="00F51588" w:rsidP="00F51588">
          <w:pPr>
            <w:spacing w:after="0"/>
            <w:rPr>
              <w:lang w:val="fr-BE" w:eastAsia="en-GB"/>
            </w:rPr>
          </w:pPr>
          <w:r>
            <w:rPr>
              <w:lang w:val="fr-BE" w:eastAsia="en-GB"/>
            </w:rPr>
            <w:t>Le/la candidat(e)</w:t>
          </w:r>
          <w:r w:rsidRPr="00771A5D">
            <w:rPr>
              <w:lang w:val="fr-BE" w:eastAsia="en-GB"/>
            </w:rPr>
            <w:t xml:space="preserve"> participer</w:t>
          </w:r>
          <w:r>
            <w:rPr>
              <w:lang w:val="fr-BE" w:eastAsia="en-GB"/>
            </w:rPr>
            <w:t>a</w:t>
          </w:r>
          <w:r w:rsidRPr="00771A5D">
            <w:rPr>
              <w:lang w:val="fr-BE" w:eastAsia="en-GB"/>
            </w:rPr>
            <w:t xml:space="preserve"> à la conception de projets politiques et contribuer</w:t>
          </w:r>
          <w:r>
            <w:rPr>
              <w:lang w:val="fr-BE" w:eastAsia="en-GB"/>
            </w:rPr>
            <w:t>a</w:t>
          </w:r>
          <w:r w:rsidRPr="00771A5D">
            <w:rPr>
              <w:lang w:val="fr-BE" w:eastAsia="en-GB"/>
            </w:rPr>
            <w:t xml:space="preserve"> au processus décisionnel. Pour ce faire, vous maintiendrez des contacts réguliers avec les parties prenantes, les représentants des </w:t>
          </w:r>
          <w:r w:rsidR="00257866" w:rsidRPr="00771A5D">
            <w:rPr>
              <w:lang w:val="fr-BE" w:eastAsia="en-GB"/>
            </w:rPr>
            <w:t>États</w:t>
          </w:r>
          <w:r w:rsidRPr="00771A5D">
            <w:rPr>
              <w:lang w:val="fr-BE" w:eastAsia="en-GB"/>
            </w:rPr>
            <w:t xml:space="preserve"> membres et du Parlement européen, tout en assurant la coordination avec les autres collègues de la DG et d’autres services de la Commission.</w:t>
          </w:r>
        </w:p>
      </w:sdtContent>
    </w:sdt>
    <w:p w14:paraId="3D69C09B" w14:textId="77777777" w:rsidR="00301CA3" w:rsidRPr="002D1B0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2E6687A" w14:textId="77777777" w:rsidR="0048175B" w:rsidRPr="0079014B" w:rsidRDefault="0048175B" w:rsidP="0048175B">
          <w:pPr>
            <w:tabs>
              <w:tab w:val="left" w:pos="709"/>
            </w:tabs>
            <w:spacing w:after="0"/>
            <w:ind w:left="709" w:right="60"/>
            <w:rPr>
              <w:lang w:eastAsia="en-GB"/>
            </w:rPr>
          </w:pPr>
          <w:r w:rsidRPr="0079014B">
            <w:rPr>
              <w:lang w:eastAsia="en-GB"/>
            </w:rPr>
            <w:t>Nous recherchons un(e) collègue qui a l’esprit d’équipe et montre un grand intérêt à travailler sur les questions numériques. Elle/il est capable de reconnaître les tendances des nouvelles technologies et les pratiques commerciales dans l’économie numérique, d’évaluer leurs implications en termes de politique et d’adaptations législatives, et de développer des initiatives nouvelles qui répondent à ces objectifs.</w:t>
          </w:r>
        </w:p>
        <w:p w14:paraId="5C42C7B1" w14:textId="77777777" w:rsidR="0048175B" w:rsidRPr="0079014B" w:rsidRDefault="0048175B" w:rsidP="0048175B">
          <w:pPr>
            <w:tabs>
              <w:tab w:val="left" w:pos="709"/>
            </w:tabs>
            <w:spacing w:after="0"/>
            <w:ind w:left="709" w:right="60"/>
            <w:rPr>
              <w:lang w:eastAsia="en-GB"/>
            </w:rPr>
          </w:pPr>
        </w:p>
        <w:p w14:paraId="08F3B410" w14:textId="78BD60A3" w:rsidR="0048175B" w:rsidRPr="0079014B" w:rsidRDefault="0048175B" w:rsidP="0048175B">
          <w:pPr>
            <w:tabs>
              <w:tab w:val="left" w:pos="709"/>
            </w:tabs>
            <w:spacing w:after="0"/>
            <w:ind w:left="709" w:right="60"/>
            <w:rPr>
              <w:lang w:eastAsia="en-GB"/>
            </w:rPr>
          </w:pPr>
          <w:r w:rsidRPr="0079014B">
            <w:rPr>
              <w:lang w:eastAsia="en-GB"/>
            </w:rPr>
            <w:t xml:space="preserve">Une formation/expérience en matière économique ou juridique serait un avantage pour le/la candidat(e) car il serait souhaitable qu’il/elle soit capable d’appréhender les conséquences de la politique sur les entreprises, le marché et l’économie en général et/ou de se plonger dans l’analyse </w:t>
          </w:r>
          <w:r w:rsidR="00B77098">
            <w:rPr>
              <w:lang w:eastAsia="en-GB"/>
            </w:rPr>
            <w:t xml:space="preserve">et le développement </w:t>
          </w:r>
          <w:r w:rsidRPr="0079014B">
            <w:rPr>
              <w:lang w:eastAsia="en-GB"/>
            </w:rPr>
            <w:t>juridique</w:t>
          </w:r>
          <w:r w:rsidR="00B77098">
            <w:rPr>
              <w:lang w:eastAsia="en-GB"/>
            </w:rPr>
            <w:t xml:space="preserve"> ou économique</w:t>
          </w:r>
          <w:r w:rsidRPr="0079014B">
            <w:rPr>
              <w:lang w:eastAsia="en-GB"/>
            </w:rPr>
            <w:t xml:space="preserve"> des technologies émergentes. Une expérience </w:t>
          </w:r>
          <w:r w:rsidR="00543F05">
            <w:rPr>
              <w:lang w:eastAsia="en-GB"/>
            </w:rPr>
            <w:t>dans les</w:t>
          </w:r>
          <w:r w:rsidR="00543F05" w:rsidRPr="0079014B">
            <w:rPr>
              <w:lang w:eastAsia="en-GB"/>
            </w:rPr>
            <w:t xml:space="preserve"> </w:t>
          </w:r>
          <w:r w:rsidRPr="0079014B">
            <w:rPr>
              <w:lang w:eastAsia="en-GB"/>
            </w:rPr>
            <w:t xml:space="preserve">politiques numériques et technologiques, </w:t>
          </w:r>
          <w:r w:rsidR="00543F05">
            <w:rPr>
              <w:lang w:eastAsia="en-GB"/>
            </w:rPr>
            <w:t xml:space="preserve">dans un travail en matière de statistiques et collecte de données et dans l’analyse des impacts économiques des développements du marché numérique ou des actions politiques, en </w:t>
          </w:r>
          <w:proofErr w:type="gramStart"/>
          <w:r w:rsidR="00543F05">
            <w:rPr>
              <w:lang w:eastAsia="en-GB"/>
            </w:rPr>
            <w:t xml:space="preserve">particulier  </w:t>
          </w:r>
          <w:r w:rsidRPr="0079014B">
            <w:rPr>
              <w:lang w:eastAsia="en-GB"/>
            </w:rPr>
            <w:t>dans</w:t>
          </w:r>
          <w:proofErr w:type="gramEnd"/>
          <w:r w:rsidRPr="0079014B">
            <w:rPr>
              <w:lang w:eastAsia="en-GB"/>
            </w:rPr>
            <w:t xml:space="preserve"> la préparation d’une étude d’impact serait un plus, mais l’envie de développer des talents et d’assumer des responsabilités </w:t>
          </w:r>
          <w:r w:rsidR="00543F05">
            <w:rPr>
              <w:lang w:eastAsia="en-GB"/>
            </w:rPr>
            <w:t xml:space="preserve">dans ces domaines </w:t>
          </w:r>
          <w:r w:rsidRPr="0079014B">
            <w:rPr>
              <w:lang w:eastAsia="en-GB"/>
            </w:rPr>
            <w:t>sera aussi prise en compte.</w:t>
          </w:r>
        </w:p>
        <w:p w14:paraId="084F7D5E" w14:textId="77777777" w:rsidR="0048175B" w:rsidRPr="0079014B" w:rsidRDefault="0048175B" w:rsidP="0048175B">
          <w:pPr>
            <w:tabs>
              <w:tab w:val="left" w:pos="709"/>
            </w:tabs>
            <w:spacing w:after="0"/>
            <w:ind w:left="709" w:right="60"/>
            <w:rPr>
              <w:lang w:eastAsia="en-GB"/>
            </w:rPr>
          </w:pPr>
        </w:p>
        <w:p w14:paraId="6C89316C" w14:textId="77777777" w:rsidR="0048175B" w:rsidRPr="0079014B" w:rsidRDefault="0048175B" w:rsidP="0048175B">
          <w:pPr>
            <w:tabs>
              <w:tab w:val="left" w:pos="709"/>
            </w:tabs>
            <w:spacing w:after="0"/>
            <w:ind w:left="709" w:right="60"/>
            <w:rPr>
              <w:lang w:eastAsia="en-GB"/>
            </w:rPr>
          </w:pPr>
          <w:r w:rsidRPr="0079014B">
            <w:rPr>
              <w:lang w:eastAsia="en-GB"/>
            </w:rPr>
            <w:t>Elle/il possède de grandes capacités analytiques et rédactionnelles et un rapport au travail orienté sur les résultats. Il/elle a de bonnes qualités de communication et l’aptitude à présenter aux parties prenantes les politiques de la Commission dans un langage clair et convaincant.</w:t>
          </w:r>
        </w:p>
        <w:p w14:paraId="6639F7DD" w14:textId="77777777" w:rsidR="0048175B" w:rsidRPr="0079014B" w:rsidRDefault="0048175B" w:rsidP="0048175B">
          <w:pPr>
            <w:tabs>
              <w:tab w:val="left" w:pos="709"/>
            </w:tabs>
            <w:spacing w:after="0"/>
            <w:ind w:left="709" w:right="60"/>
            <w:rPr>
              <w:lang w:eastAsia="en-GB"/>
            </w:rPr>
          </w:pPr>
        </w:p>
        <w:p w14:paraId="58E6CE66" w14:textId="77777777" w:rsidR="0048175B" w:rsidRPr="0079014B" w:rsidRDefault="0048175B" w:rsidP="0048175B">
          <w:pPr>
            <w:tabs>
              <w:tab w:val="left" w:pos="709"/>
            </w:tabs>
            <w:spacing w:after="0"/>
            <w:ind w:left="709" w:right="60"/>
            <w:rPr>
              <w:lang w:eastAsia="en-GB"/>
            </w:rPr>
          </w:pPr>
          <w:r w:rsidRPr="0079014B">
            <w:rPr>
              <w:lang w:val="fr-BE" w:eastAsia="en-GB"/>
            </w:rPr>
            <w:t>Le/la candidat(e) utilisera l’anglais avec facilité (à l’oral et écrit). Une bonne connaissance du français comme langue de travail serait un avantage.</w:t>
          </w:r>
        </w:p>
        <w:p w14:paraId="7E409EA7" w14:textId="2988F539" w:rsidR="001A0074" w:rsidRPr="00017FBA" w:rsidRDefault="00EA6149" w:rsidP="0053405E">
          <w:pPr>
            <w:pStyle w:val="ListNumber"/>
            <w:numPr>
              <w:ilvl w:val="0"/>
              <w:numId w:val="0"/>
            </w:numPr>
            <w:rPr>
              <w:lang w:val="en-IE" w:eastAsia="en-GB"/>
            </w:rPr>
          </w:pPr>
        </w:p>
      </w:sdtContent>
    </w:sdt>
    <w:p w14:paraId="5D76C15C" w14:textId="77777777" w:rsidR="00F65CC2" w:rsidRPr="00F5158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6840"/>
    <w:rsid w:val="00165EDF"/>
    <w:rsid w:val="001A0074"/>
    <w:rsid w:val="001D3EEC"/>
    <w:rsid w:val="00215A56"/>
    <w:rsid w:val="00257866"/>
    <w:rsid w:val="0028413D"/>
    <w:rsid w:val="002841B7"/>
    <w:rsid w:val="002A6E30"/>
    <w:rsid w:val="002B37EB"/>
    <w:rsid w:val="002D1B08"/>
    <w:rsid w:val="00301CA3"/>
    <w:rsid w:val="00377580"/>
    <w:rsid w:val="00394581"/>
    <w:rsid w:val="00400896"/>
    <w:rsid w:val="00443957"/>
    <w:rsid w:val="00462268"/>
    <w:rsid w:val="0048175B"/>
    <w:rsid w:val="004A4BB7"/>
    <w:rsid w:val="004D3B51"/>
    <w:rsid w:val="00526B30"/>
    <w:rsid w:val="0053405E"/>
    <w:rsid w:val="00543F05"/>
    <w:rsid w:val="00556CBD"/>
    <w:rsid w:val="00564915"/>
    <w:rsid w:val="006A1CB2"/>
    <w:rsid w:val="006F23BA"/>
    <w:rsid w:val="0074301E"/>
    <w:rsid w:val="0079014B"/>
    <w:rsid w:val="007A10AA"/>
    <w:rsid w:val="007A1396"/>
    <w:rsid w:val="007B5FAE"/>
    <w:rsid w:val="007E0E1E"/>
    <w:rsid w:val="007E131B"/>
    <w:rsid w:val="008241B0"/>
    <w:rsid w:val="008315CD"/>
    <w:rsid w:val="00866E7F"/>
    <w:rsid w:val="008A0FF3"/>
    <w:rsid w:val="008C5844"/>
    <w:rsid w:val="0092295D"/>
    <w:rsid w:val="00A65B97"/>
    <w:rsid w:val="00A917BE"/>
    <w:rsid w:val="00B31DC8"/>
    <w:rsid w:val="00B77098"/>
    <w:rsid w:val="00C27AF7"/>
    <w:rsid w:val="00C518F5"/>
    <w:rsid w:val="00CC0DCC"/>
    <w:rsid w:val="00D703FC"/>
    <w:rsid w:val="00D82B48"/>
    <w:rsid w:val="00DC5C83"/>
    <w:rsid w:val="00E0579E"/>
    <w:rsid w:val="00E56C86"/>
    <w:rsid w:val="00E5708E"/>
    <w:rsid w:val="00E850B7"/>
    <w:rsid w:val="00E927FE"/>
    <w:rsid w:val="00EA6149"/>
    <w:rsid w:val="00F51588"/>
    <w:rsid w:val="00F65CC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E56C86"/>
  </w:style>
  <w:style w:type="character" w:styleId="CommentReference">
    <w:name w:val="annotation reference"/>
    <w:basedOn w:val="DefaultParagraphFont"/>
    <w:semiHidden/>
    <w:locked/>
    <w:rsid w:val="00B77098"/>
    <w:rPr>
      <w:sz w:val="16"/>
      <w:szCs w:val="16"/>
    </w:rPr>
  </w:style>
  <w:style w:type="paragraph" w:styleId="CommentText">
    <w:name w:val="annotation text"/>
    <w:basedOn w:val="Normal"/>
    <w:link w:val="CommentTextChar"/>
    <w:semiHidden/>
    <w:locked/>
    <w:rsid w:val="00B77098"/>
    <w:rPr>
      <w:sz w:val="20"/>
    </w:rPr>
  </w:style>
  <w:style w:type="character" w:customStyle="1" w:styleId="CommentTextChar">
    <w:name w:val="Comment Text Char"/>
    <w:basedOn w:val="DefaultParagraphFont"/>
    <w:link w:val="CommentText"/>
    <w:semiHidden/>
    <w:rsid w:val="00B77098"/>
    <w:rPr>
      <w:sz w:val="20"/>
    </w:rPr>
  </w:style>
  <w:style w:type="paragraph" w:styleId="CommentSubject">
    <w:name w:val="annotation subject"/>
    <w:basedOn w:val="CommentText"/>
    <w:next w:val="CommentText"/>
    <w:link w:val="CommentSubjectChar"/>
    <w:semiHidden/>
    <w:locked/>
    <w:rsid w:val="00B77098"/>
    <w:rPr>
      <w:b/>
      <w:bCs/>
    </w:rPr>
  </w:style>
  <w:style w:type="character" w:customStyle="1" w:styleId="CommentSubjectChar">
    <w:name w:val="Comment Subject Char"/>
    <w:basedOn w:val="CommentTextChar"/>
    <w:link w:val="CommentSubject"/>
    <w:semiHidden/>
    <w:rsid w:val="00B7709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A2F994A32BA45CE97CBF4E55B6FFA91"/>
        <w:category>
          <w:name w:val="General"/>
          <w:gallery w:val="placeholder"/>
        </w:category>
        <w:types>
          <w:type w:val="bbPlcHdr"/>
        </w:types>
        <w:behaviors>
          <w:behavior w:val="content"/>
        </w:behaviors>
        <w:guid w:val="{EACE8B6F-8A95-462F-A5E1-A5DEFBAD1461}"/>
      </w:docPartPr>
      <w:docPartBody>
        <w:p w:rsidR="00382A69" w:rsidRDefault="00733309" w:rsidP="00733309">
          <w:pPr>
            <w:pStyle w:val="6A2F994A32BA45CE97CBF4E55B6FFA9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0473F9"/>
    <w:multiLevelType w:val="multilevel"/>
    <w:tmpl w:val="E11EC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8033772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82A69"/>
    <w:rsid w:val="00534FB6"/>
    <w:rsid w:val="00733309"/>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33309"/>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A2F994A32BA45CE97CBF4E55B6FFA91">
    <w:name w:val="6A2F994A32BA45CE97CBF4E55B6FFA91"/>
    <w:rsid w:val="00733309"/>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1862</Words>
  <Characters>9199</Characters>
  <Application>Microsoft Office Word</Application>
  <DocSecurity>4</DocSecurity>
  <PresentationFormat>Microsoft Word 14.0</PresentationFormat>
  <Lines>229</Lines>
  <Paragraphs>124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2023-11-14T15:41:00Z</dcterms:created>
  <dcterms:modified xsi:type="dcterms:W3CDTF">2023-11-14T15:41:00Z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