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7F2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7F2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7F2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7F2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7F2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7F2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139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871CD36" w:rsidR="00377580" w:rsidRPr="00080A71" w:rsidRDefault="00921392" w:rsidP="005F6927">
                <w:pPr>
                  <w:tabs>
                    <w:tab w:val="left" w:pos="426"/>
                  </w:tabs>
                  <w:rPr>
                    <w:bCs/>
                    <w:lang w:val="en-IE" w:eastAsia="en-GB"/>
                  </w:rPr>
                </w:pPr>
                <w:r>
                  <w:rPr>
                    <w:bCs/>
                    <w:lang w:val="fr-BE" w:eastAsia="en-GB"/>
                  </w:rPr>
                  <w:t>NEAR/B</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65082F3" w:rsidR="00377580" w:rsidRPr="00080A71" w:rsidRDefault="00921392" w:rsidP="005F6927">
                <w:pPr>
                  <w:tabs>
                    <w:tab w:val="left" w:pos="426"/>
                  </w:tabs>
                  <w:rPr>
                    <w:bCs/>
                    <w:lang w:val="en-IE" w:eastAsia="en-GB"/>
                  </w:rPr>
                </w:pPr>
                <w:r>
                  <w:rPr>
                    <w:bCs/>
                    <w:lang w:val="fr-BE" w:eastAsia="en-GB"/>
                  </w:rPr>
                  <w:t>344103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E25581" w:rsidR="00377580" w:rsidRPr="00921392" w:rsidRDefault="00921392" w:rsidP="005F6927">
                <w:pPr>
                  <w:tabs>
                    <w:tab w:val="left" w:pos="426"/>
                  </w:tabs>
                  <w:rPr>
                    <w:bCs/>
                    <w:lang w:val="fr-BE" w:eastAsia="en-GB"/>
                  </w:rPr>
                </w:pPr>
                <w:r>
                  <w:rPr>
                    <w:bCs/>
                    <w:lang w:val="fr-BE" w:eastAsia="en-GB"/>
                  </w:rPr>
                  <w:t>VAN NYEN Isabelle</w:t>
                </w:r>
              </w:p>
            </w:sdtContent>
          </w:sdt>
          <w:p w14:paraId="32DD8032" w14:textId="34AD99DF" w:rsidR="00377580" w:rsidRPr="001D3EEC" w:rsidRDefault="00097F2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21392">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21392" w:rsidRPr="00921392">
                      <w:rPr>
                        <w:bCs/>
                        <w:lang w:val="fr-BE" w:eastAsia="en-GB"/>
                      </w:rPr>
                      <w:t>2024</w:t>
                    </w:r>
                  </w:sdtContent>
                </w:sdt>
              </w:sdtContent>
            </w:sdt>
          </w:p>
          <w:p w14:paraId="768BBE26" w14:textId="40EC05DE" w:rsidR="00377580" w:rsidRPr="001D3EEC" w:rsidRDefault="00097F2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39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921392">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921392">
                  <w:rPr>
                    <w:bCs/>
                    <w:szCs w:val="24"/>
                    <w:lang w:val="fr-BE" w:eastAsia="en-GB"/>
                  </w:rPr>
                  <w:t>EUDEL Maroc – section Coopération</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E928A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B65973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B454C1A" w:rsidR="00377580" w:rsidRPr="001D3EEC" w:rsidRDefault="00097F2E"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70CE459"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097F2E">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97F2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97F2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0CBCFA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097F2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57F84F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921392">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D39E16D" w14:textId="77777777" w:rsidR="001832D7" w:rsidRPr="001832D7" w:rsidRDefault="001832D7" w:rsidP="001832D7">
          <w:pPr>
            <w:rPr>
              <w:lang w:val="fr-BE" w:eastAsia="en-GB"/>
            </w:rPr>
          </w:pPr>
          <w:r w:rsidRPr="001832D7">
            <w:rPr>
              <w:lang w:val="fr-BE" w:eastAsia="en-GB"/>
            </w:rPr>
            <w:t xml:space="preserve">L’Union européenne (UE) est le fruit d’un partenariat économique et politique entre 27 pays européens. Elle joue un rôle majeur sur la scène internationale, à travers la diplomatie, le commerce, l’aide au développement et la coopération avec les organisations internationales. À l’étranger, elle est représentée par plus de 140 représentations diplomatiques, également appelées délégations de l’UE, qui ont une fonction similaire à celle d’une ambassade. </w:t>
          </w:r>
        </w:p>
        <w:p w14:paraId="2089D07E" w14:textId="77F5E45D" w:rsidR="001832D7" w:rsidRPr="001832D7" w:rsidRDefault="001832D7" w:rsidP="001832D7">
          <w:pPr>
            <w:rPr>
              <w:lang w:val="fr-BE" w:eastAsia="en-GB"/>
            </w:rPr>
          </w:pPr>
          <w:r w:rsidRPr="001832D7">
            <w:rPr>
              <w:lang w:val="fr-BE" w:eastAsia="en-GB"/>
            </w:rPr>
            <w:lastRenderedPageBreak/>
            <w:t>La Délégation de l’UE auprès du Royaume du Maroc est l’une de ces 140 délégations dont l’objectif principal est de mettre en œuvre le partenariat entre l’Union européenne et le Maroc. Son mandat comprend la promotion des relations entre le Maroc et l’UE à tous les niveaux (politique, économique, commercial, culturel, etc.)</w:t>
          </w:r>
          <w:r>
            <w:rPr>
              <w:lang w:val="fr-BE" w:eastAsia="en-GB"/>
            </w:rPr>
            <w:t> ; le</w:t>
          </w:r>
          <w:r w:rsidRPr="001832D7">
            <w:rPr>
              <w:lang w:val="fr-BE" w:eastAsia="en-GB"/>
            </w:rPr>
            <w:t xml:space="preserve"> suivi de l’accord d’association entre l’UE et le Maroc</w:t>
          </w:r>
          <w:r>
            <w:rPr>
              <w:lang w:val="fr-BE" w:eastAsia="en-GB"/>
            </w:rPr>
            <w:t> ; la mise</w:t>
          </w:r>
          <w:r w:rsidRPr="001832D7">
            <w:rPr>
              <w:lang w:val="fr-BE" w:eastAsia="en-GB"/>
            </w:rPr>
            <w:t xml:space="preserve"> en œuvre</w:t>
          </w:r>
          <w:r>
            <w:rPr>
              <w:lang w:val="fr-BE" w:eastAsia="en-GB"/>
            </w:rPr>
            <w:t xml:space="preserve"> de</w:t>
          </w:r>
          <w:r w:rsidRPr="001832D7">
            <w:rPr>
              <w:lang w:val="fr-BE" w:eastAsia="en-GB"/>
            </w:rPr>
            <w:t xml:space="preserve"> la politique européenne de voisinage, y compris</w:t>
          </w:r>
          <w:r>
            <w:rPr>
              <w:lang w:val="fr-BE" w:eastAsia="en-GB"/>
            </w:rPr>
            <w:t xml:space="preserve"> dans</w:t>
          </w:r>
          <w:r w:rsidRPr="001832D7">
            <w:rPr>
              <w:lang w:val="fr-BE" w:eastAsia="en-GB"/>
            </w:rPr>
            <w:t xml:space="preserve"> sa dimension de coopération technique et financière. La Délégation est également chargée d’informer le public sur l’UE et son action au Maroc, au profit de la population marocaine.  </w:t>
          </w:r>
        </w:p>
        <w:p w14:paraId="18140A21" w14:textId="62102699" w:rsidR="001A0074" w:rsidRPr="001832D7" w:rsidRDefault="001832D7" w:rsidP="001832D7">
          <w:pPr>
            <w:rPr>
              <w:lang w:val="fr-BE" w:eastAsia="en-GB"/>
            </w:rPr>
          </w:pPr>
          <w:r w:rsidRPr="001832D7">
            <w:rPr>
              <w:lang w:val="fr-BE" w:eastAsia="en-GB"/>
            </w:rPr>
            <w:t>Ce poste, situé dans la section «Coopération» de la délégation de l’UE au Maroc, est rattaché administrativement à la direction générale NEAR.B (chargée du voisinage et de l’élargissement) de la Commission européenne.</w:t>
          </w:r>
        </w:p>
      </w:sdtContent>
    </w:sdt>
    <w:p w14:paraId="30B422AA" w14:textId="77777777" w:rsidR="00301CA3" w:rsidRPr="001832D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B6D805" w14:textId="2661465E" w:rsidR="001832D7" w:rsidRPr="001832D7" w:rsidRDefault="001832D7" w:rsidP="001832D7">
          <w:pPr>
            <w:rPr>
              <w:lang w:val="fr-BE" w:eastAsia="en-GB"/>
            </w:rPr>
          </w:pPr>
          <w:r w:rsidRPr="001832D7">
            <w:rPr>
              <w:lang w:val="fr-BE" w:eastAsia="en-GB"/>
            </w:rPr>
            <w:t xml:space="preserve">Nous proposons un poste d’expert national détaché au sein de notre délégation. </w:t>
          </w:r>
          <w:r>
            <w:rPr>
              <w:lang w:val="fr-BE" w:eastAsia="en-GB"/>
            </w:rPr>
            <w:t xml:space="preserve">Le </w:t>
          </w:r>
          <w:r w:rsidRPr="001832D7">
            <w:rPr>
              <w:lang w:val="fr-BE" w:eastAsia="en-GB"/>
            </w:rPr>
            <w:t>candidat retenu jouera un rôle horizontal en tant que point de contact pour la démocratie et les droits de l’homme, et travaillera avec les sections «Politique et coopération».</w:t>
          </w:r>
        </w:p>
        <w:p w14:paraId="3B1D2FA2" w14:textId="3BE23F6D" w:rsidR="001A0074" w:rsidRDefault="001832D7" w:rsidP="001832D7">
          <w:pPr>
            <w:rPr>
              <w:lang w:val="fr-BE" w:eastAsia="en-GB"/>
            </w:rPr>
          </w:pPr>
          <w:r w:rsidRPr="001832D7">
            <w:rPr>
              <w:lang w:val="fr-BE" w:eastAsia="en-GB"/>
            </w:rPr>
            <w:t xml:space="preserve">Placé au sein de la section «Coopération» chargée de la «gouvernance» (section OPT 1), le </w:t>
          </w:r>
          <w:r>
            <w:rPr>
              <w:lang w:val="fr-BE" w:eastAsia="en-GB"/>
            </w:rPr>
            <w:t>chargé de mission</w:t>
          </w:r>
          <w:r w:rsidRPr="001832D7">
            <w:rPr>
              <w:lang w:val="fr-BE" w:eastAsia="en-GB"/>
            </w:rPr>
            <w:t xml:space="preserve"> assistera le chef de section </w:t>
          </w:r>
          <w:r>
            <w:rPr>
              <w:lang w:val="fr-BE" w:eastAsia="en-GB"/>
            </w:rPr>
            <w:t xml:space="preserve">ainsi que </w:t>
          </w:r>
          <w:r w:rsidRPr="001832D7">
            <w:rPr>
              <w:lang w:val="fr-BE" w:eastAsia="en-GB"/>
            </w:rPr>
            <w:t>le chef de</w:t>
          </w:r>
          <w:r>
            <w:rPr>
              <w:lang w:val="fr-BE" w:eastAsia="en-GB"/>
            </w:rPr>
            <w:t xml:space="preserve"> </w:t>
          </w:r>
          <w:r w:rsidRPr="001832D7">
            <w:rPr>
              <w:lang w:val="fr-BE" w:eastAsia="en-GB"/>
            </w:rPr>
            <w:t xml:space="preserve">coopération de la délégation, en étroite coordination avec le chef de la section politique, </w:t>
          </w:r>
          <w:r>
            <w:rPr>
              <w:lang w:val="fr-BE" w:eastAsia="en-GB"/>
            </w:rPr>
            <w:t>dans les fonctions</w:t>
          </w:r>
          <w:r w:rsidRPr="001832D7">
            <w:rPr>
              <w:lang w:val="fr-BE" w:eastAsia="en-GB"/>
            </w:rPr>
            <w:t xml:space="preserve"> </w:t>
          </w:r>
          <w:r>
            <w:rPr>
              <w:lang w:val="fr-BE" w:eastAsia="en-GB"/>
            </w:rPr>
            <w:t>d</w:t>
          </w:r>
          <w:r w:rsidRPr="001832D7">
            <w:rPr>
              <w:lang w:val="fr-BE" w:eastAsia="en-GB"/>
            </w:rPr>
            <w:t xml:space="preserve">’analyse politique, </w:t>
          </w:r>
          <w:r>
            <w:rPr>
              <w:lang w:val="fr-BE" w:eastAsia="en-GB"/>
            </w:rPr>
            <w:t>de rédaction</w:t>
          </w:r>
          <w:r w:rsidRPr="001832D7">
            <w:rPr>
              <w:lang w:val="fr-BE" w:eastAsia="en-GB"/>
            </w:rPr>
            <w:t xml:space="preserve"> de rapports et</w:t>
          </w:r>
          <w:r>
            <w:rPr>
              <w:lang w:val="fr-BE" w:eastAsia="en-GB"/>
            </w:rPr>
            <w:t xml:space="preserve"> </w:t>
          </w:r>
          <w:r w:rsidRPr="001832D7">
            <w:rPr>
              <w:lang w:val="fr-BE" w:eastAsia="en-GB"/>
            </w:rPr>
            <w:t>autres tâches décrites ci-dessous. Il servira de point de contact pour les droits de l’homme au sein de la délégation de l’UE et d’interface entre les sections opérationnelles et politiques afin de contribuer à maximiser les synergies entre elles.</w:t>
          </w:r>
        </w:p>
        <w:p w14:paraId="64C7E495" w14:textId="02FE83E1" w:rsidR="00C27887" w:rsidRPr="00C27887" w:rsidRDefault="00837EC9" w:rsidP="00C27887">
          <w:pPr>
            <w:rPr>
              <w:lang w:val="fr-BE" w:eastAsia="en-GB"/>
            </w:rPr>
          </w:pPr>
          <w:r>
            <w:rPr>
              <w:lang w:val="fr-BE" w:eastAsia="en-GB"/>
            </w:rPr>
            <w:t>FONCTIONS ET RESPONSABILITES</w:t>
          </w:r>
        </w:p>
        <w:p w14:paraId="5BA4F4F0" w14:textId="16F203CF" w:rsidR="00C27887" w:rsidRPr="00C27887" w:rsidRDefault="00C27887" w:rsidP="00C27887">
          <w:pPr>
            <w:ind w:left="2880" w:hanging="2880"/>
            <w:rPr>
              <w:b/>
              <w:lang w:val="fr-BE"/>
            </w:rPr>
          </w:pPr>
          <w:r>
            <w:rPr>
              <w:b/>
              <w:lang w:val="fr-BE"/>
            </w:rPr>
            <w:t>1</w:t>
          </w:r>
          <w:r w:rsidRPr="00C27887">
            <w:rPr>
              <w:b/>
              <w:lang w:val="fr-BE"/>
            </w:rPr>
            <w:t xml:space="preserve">. </w:t>
          </w:r>
          <w:proofErr w:type="spellStart"/>
          <w:r>
            <w:rPr>
              <w:b/>
              <w:lang w:val="fr-BE"/>
            </w:rPr>
            <w:t>Elaboration</w:t>
          </w:r>
          <w:proofErr w:type="spellEnd"/>
          <w:r>
            <w:rPr>
              <w:b/>
              <w:lang w:val="fr-BE"/>
            </w:rPr>
            <w:t>, analyse, suivi et compte-rendu des politiques</w:t>
          </w:r>
          <w:r w:rsidRPr="00C27887">
            <w:rPr>
              <w:b/>
              <w:lang w:val="fr-BE"/>
            </w:rPr>
            <w:t xml:space="preserve"> </w:t>
          </w:r>
        </w:p>
        <w:p w14:paraId="02AAB937" w14:textId="1CD826C1" w:rsidR="00C27887" w:rsidRPr="00C27887" w:rsidRDefault="00C27887" w:rsidP="00C27887">
          <w:pPr>
            <w:rPr>
              <w:lang w:val="fr-BE" w:eastAsia="en-GB"/>
            </w:rPr>
          </w:pPr>
          <w:r>
            <w:rPr>
              <w:lang w:val="fr-BE" w:eastAsia="en-GB"/>
            </w:rPr>
            <w:t xml:space="preserve">- </w:t>
          </w:r>
          <w:r w:rsidRPr="00C27887">
            <w:rPr>
              <w:lang w:val="fr-BE" w:eastAsia="en-GB"/>
            </w:rPr>
            <w:t xml:space="preserve">Recueillir et analyser des informations sur l’évolution de la situation au Maroc dans le domaine de la démocratie et des droits de l’homme. Suivre les réformes politiques, économiques et sociales et en rendre compte, en mettant particulièrement l’accent sur les réformes soutenues par l’UE et/ou identifiées comme prioritaires dans le plan d’action PEV, y compris la bonne gouvernance, la démocratie et les droits de l’homme. </w:t>
          </w:r>
        </w:p>
        <w:p w14:paraId="6A901DEA" w14:textId="3EF2B9BD" w:rsidR="00C27887" w:rsidRPr="00C27887" w:rsidRDefault="00C27887" w:rsidP="00C27887">
          <w:pPr>
            <w:rPr>
              <w:lang w:val="fr-BE" w:eastAsia="en-GB"/>
            </w:rPr>
          </w:pPr>
          <w:r>
            <w:rPr>
              <w:lang w:val="fr-BE" w:eastAsia="en-GB"/>
            </w:rPr>
            <w:t xml:space="preserve">- </w:t>
          </w:r>
          <w:r w:rsidRPr="00C27887">
            <w:rPr>
              <w:lang w:val="fr-BE" w:eastAsia="en-GB"/>
            </w:rPr>
            <w:t xml:space="preserve">Coordonner l’élaboration de rapports périodiques sur la mise en œuvre du plan d’action PEV et de la stratégie en faveur de la démocratie et des droits de l’homme, et superviser ces rapports, en coordination avec les sections de la délégation de l’UE, le cas échéant. Soutenir la section politique en fournissant des rapports réguliers sur les réformes en rédigeant des notes thématiques et en collectant des informations sur toute une série de questions thématiques, y compris des cas individuels et l’observation de procès. </w:t>
          </w:r>
        </w:p>
        <w:p w14:paraId="71A7FB48" w14:textId="2ECC6D0B" w:rsidR="00C27887" w:rsidRDefault="00C27887" w:rsidP="00C27887">
          <w:pPr>
            <w:rPr>
              <w:lang w:val="fr-BE" w:eastAsia="en-GB"/>
            </w:rPr>
          </w:pPr>
          <w:r>
            <w:rPr>
              <w:lang w:val="fr-BE" w:eastAsia="en-GB"/>
            </w:rPr>
            <w:t xml:space="preserve">- </w:t>
          </w:r>
          <w:r w:rsidRPr="00C27887">
            <w:rPr>
              <w:lang w:val="fr-BE" w:eastAsia="en-GB"/>
            </w:rPr>
            <w:t>Entretenir des contacts efficaces avec les opérateurs locaux sur le terrain, les autorités et institutions nationales, les représentants des missions diplomatiques des États membres, les représentants des principaux donateurs internationaux, les ONG et d’autres acteurs non officiels locaux, sous la responsabilité de votre superviseur.</w:t>
          </w:r>
        </w:p>
        <w:p w14:paraId="4E787CC6" w14:textId="7B18C283" w:rsidR="00C27887" w:rsidRPr="00097F2E" w:rsidRDefault="00C27887" w:rsidP="00C27887">
          <w:pPr>
            <w:ind w:left="2880" w:hanging="2880"/>
            <w:rPr>
              <w:b/>
              <w:lang w:val="fr-BE"/>
            </w:rPr>
          </w:pPr>
          <w:r w:rsidRPr="00097F2E">
            <w:rPr>
              <w:b/>
              <w:lang w:val="fr-BE"/>
            </w:rPr>
            <w:t>2. Programmation de la Coopération</w:t>
          </w:r>
        </w:p>
        <w:p w14:paraId="2708DC7F" w14:textId="77777777" w:rsidR="00C27887" w:rsidRDefault="00C27887" w:rsidP="00C27887">
          <w:pPr>
            <w:rPr>
              <w:lang w:val="fr-BE"/>
            </w:rPr>
          </w:pPr>
          <w:r w:rsidRPr="00C27887">
            <w:rPr>
              <w:lang w:val="fr-BE"/>
            </w:rPr>
            <w:lastRenderedPageBreak/>
            <w:t xml:space="preserve">Servir d’interface entre la coopération et les équipes politiques sur les questions de programmation revêtant une dimension politique, en particulier en ce qui concerne l’exercice de programmation conjointe (UE et États membres de l’UE). Agir pour les sections de coopération en tant que point de contact sur des questions transversales spécifiques, conformément aux priorités définies. </w:t>
          </w:r>
        </w:p>
        <w:p w14:paraId="5BBCB88B" w14:textId="24AD4A51" w:rsidR="00C27887" w:rsidRPr="00C27887" w:rsidRDefault="00C27887" w:rsidP="00C27887">
          <w:pPr>
            <w:rPr>
              <w:b/>
              <w:lang w:val="fr-BE"/>
            </w:rPr>
          </w:pPr>
          <w:r w:rsidRPr="00C27887">
            <w:rPr>
              <w:b/>
              <w:lang w:val="fr-BE"/>
            </w:rPr>
            <w:t>3. Briefings</w:t>
          </w:r>
        </w:p>
        <w:p w14:paraId="720080CA" w14:textId="5D88EADF" w:rsidR="00C27887" w:rsidRPr="00C27887" w:rsidRDefault="00C27887" w:rsidP="00C27887">
          <w:pPr>
            <w:rPr>
              <w:lang w:val="fr-BE"/>
            </w:rPr>
          </w:pPr>
          <w:r w:rsidRPr="00C27887">
            <w:rPr>
              <w:lang w:val="fr-BE"/>
            </w:rPr>
            <w:t xml:space="preserve">Préparer des </w:t>
          </w:r>
          <w:r>
            <w:rPr>
              <w:lang w:val="fr-BE"/>
            </w:rPr>
            <w:t>notes d’information</w:t>
          </w:r>
          <w:r w:rsidRPr="00C27887">
            <w:rPr>
              <w:lang w:val="fr-BE"/>
            </w:rPr>
            <w:t xml:space="preserve"> sur demande; assister les sections «Coopération» et «Politique» dans la rédaction d</w:t>
          </w:r>
          <w:r>
            <w:rPr>
              <w:lang w:val="fr-BE"/>
            </w:rPr>
            <w:t>e briefings</w:t>
          </w:r>
          <w:r w:rsidRPr="00C27887">
            <w:rPr>
              <w:lang w:val="fr-BE"/>
            </w:rPr>
            <w:t>, de discours/notes d’intervention pour le chef de délégation ou pour le siège.</w:t>
          </w:r>
        </w:p>
        <w:p w14:paraId="1859AC7D" w14:textId="61D1E33E" w:rsidR="00C27887" w:rsidRPr="00C27887" w:rsidRDefault="00C27887" w:rsidP="00C27887">
          <w:pPr>
            <w:ind w:left="2880" w:hanging="2880"/>
            <w:rPr>
              <w:b/>
              <w:lang w:val="fr-BE"/>
            </w:rPr>
          </w:pPr>
          <w:bookmarkStart w:id="0" w:name="_Hlk150423852"/>
          <w:r w:rsidRPr="00C27887">
            <w:rPr>
              <w:b/>
              <w:lang w:val="fr-BE"/>
            </w:rPr>
            <w:t xml:space="preserve">4. Communication et visibilité </w:t>
          </w:r>
        </w:p>
        <w:bookmarkEnd w:id="0"/>
        <w:p w14:paraId="45F5DC46" w14:textId="089C7EFB" w:rsidR="00C27887" w:rsidRDefault="00C27887" w:rsidP="00C27887">
          <w:pPr>
            <w:spacing w:after="0"/>
            <w:rPr>
              <w:lang w:val="fr-BE"/>
            </w:rPr>
          </w:pPr>
          <w:r w:rsidRPr="00C27887">
            <w:rPr>
              <w:lang w:val="fr-BE"/>
            </w:rPr>
            <w:t>Fournir un soutien aux activités de visibilité et aux produits médiatiques, sur demande. Assurer la communication externe concernant les actions de l’UE dans le domaine de compétence, en coopération avec l’équipe Communication.</w:t>
          </w:r>
        </w:p>
        <w:p w14:paraId="76C022F2" w14:textId="77777777" w:rsidR="00C27887" w:rsidRPr="00C27887" w:rsidRDefault="00C27887" w:rsidP="00C27887">
          <w:pPr>
            <w:spacing w:after="0"/>
            <w:rPr>
              <w:lang w:val="fr-BE"/>
            </w:rPr>
          </w:pPr>
        </w:p>
        <w:p w14:paraId="0410539B" w14:textId="77777777" w:rsidR="00C27887" w:rsidRPr="00097F2E" w:rsidRDefault="00C27887" w:rsidP="00C27887">
          <w:pPr>
            <w:ind w:left="2880" w:hanging="2880"/>
            <w:rPr>
              <w:b/>
              <w:lang w:val="fr-BE"/>
            </w:rPr>
          </w:pPr>
          <w:r w:rsidRPr="00097F2E">
            <w:rPr>
              <w:b/>
              <w:lang w:val="fr-BE"/>
            </w:rPr>
            <w:t>5. Representation and participation</w:t>
          </w:r>
        </w:p>
        <w:p w14:paraId="5DEEE3C6" w14:textId="77777777" w:rsidR="00837EC9" w:rsidRDefault="00837EC9" w:rsidP="00C27887">
          <w:pPr>
            <w:rPr>
              <w:lang w:val="fr-BE"/>
            </w:rPr>
          </w:pPr>
          <w:r w:rsidRPr="00837EC9">
            <w:rPr>
              <w:lang w:val="fr-BE"/>
            </w:rPr>
            <w:t xml:space="preserve">Assister le chef de la section politique et le chef de la coopération dans la préparation et l’établissement de rapports sur les réunions et événements (groupes de travail des donateurs, réunions avec la société civile, réunions avec les États membres de l’UE, groupes de travail ad hoc).  </w:t>
          </w:r>
        </w:p>
        <w:p w14:paraId="737FF83D" w14:textId="6BB7218A" w:rsidR="00C27887" w:rsidRPr="00837EC9" w:rsidRDefault="00C27887" w:rsidP="00C27887">
          <w:pPr>
            <w:rPr>
              <w:lang w:val="fr-BE" w:eastAsia="en-GB"/>
            </w:rPr>
          </w:pPr>
          <w:proofErr w:type="spellStart"/>
          <w:r w:rsidRPr="00837EC9">
            <w:rPr>
              <w:lang w:val="fr-BE"/>
            </w:rPr>
            <w:t>Prepare</w:t>
          </w:r>
          <w:r w:rsidR="00837EC9" w:rsidRPr="00837EC9">
            <w:rPr>
              <w:lang w:val="fr-BE"/>
            </w:rPr>
            <w:t>r</w:t>
          </w:r>
          <w:proofErr w:type="spellEnd"/>
          <w:r w:rsidR="00837EC9" w:rsidRPr="00837EC9">
            <w:rPr>
              <w:lang w:val="fr-BE"/>
            </w:rPr>
            <w:t xml:space="preserve"> et assister </w:t>
          </w:r>
          <w:r w:rsidR="00837EC9">
            <w:rPr>
              <w:lang w:val="fr-BE"/>
            </w:rPr>
            <w:t>les</w:t>
          </w:r>
          <w:r w:rsidR="00837EC9" w:rsidRPr="00837EC9">
            <w:rPr>
              <w:lang w:val="fr-BE"/>
            </w:rPr>
            <w:t xml:space="preserve"> missions du</w:t>
          </w:r>
          <w:r w:rsidR="00837EC9">
            <w:rPr>
              <w:lang w:val="fr-BE"/>
            </w:rPr>
            <w:t xml:space="preserve"> Siège</w:t>
          </w:r>
          <w:r w:rsidRPr="00837EC9">
            <w:rPr>
              <w:lang w:val="fr-BE"/>
            </w:rPr>
            <w:t>.</w:t>
          </w:r>
        </w:p>
      </w:sdtContent>
    </w:sdt>
    <w:p w14:paraId="3D69C09B" w14:textId="77777777" w:rsidR="00301CA3" w:rsidRPr="00837EC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9F3A7D8" w:rsidR="001A0074" w:rsidRPr="00837EC9" w:rsidRDefault="00837EC9" w:rsidP="0053405E">
          <w:pPr>
            <w:pStyle w:val="ListNumber"/>
            <w:numPr>
              <w:ilvl w:val="0"/>
              <w:numId w:val="0"/>
            </w:numPr>
            <w:rPr>
              <w:lang w:val="fr-BE" w:eastAsia="en-GB"/>
            </w:rPr>
          </w:pPr>
          <w:r w:rsidRPr="00837EC9">
            <w:rPr>
              <w:lang w:val="fr-BE" w:eastAsia="en-GB"/>
            </w:rPr>
            <w:t xml:space="preserve">Le profil du titulaire du poste doit correspondre à la description du poste et aux critères </w:t>
          </w:r>
          <w:r>
            <w:rPr>
              <w:lang w:val="fr-BE" w:eastAsia="en-GB"/>
            </w:rPr>
            <w:t>d’éligibilité repris ci-dessous.</w:t>
          </w:r>
        </w:p>
      </w:sdtContent>
    </w:sdt>
    <w:p w14:paraId="5D76C15C" w14:textId="77777777" w:rsidR="00F65CC2" w:rsidRPr="00837EC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97F2E"/>
    <w:rsid w:val="001832D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EC9"/>
    <w:rsid w:val="00866E7F"/>
    <w:rsid w:val="008A0FF3"/>
    <w:rsid w:val="00921392"/>
    <w:rsid w:val="0092295D"/>
    <w:rsid w:val="00A11959"/>
    <w:rsid w:val="00A65B97"/>
    <w:rsid w:val="00A917BE"/>
    <w:rsid w:val="00B31DC8"/>
    <w:rsid w:val="00BF389A"/>
    <w:rsid w:val="00C27887"/>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C023C"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C023C"/>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C0028453-9445-499F-BE67-32EFA13F6066}">
  <ds:schemaRefs>
    <ds:schemaRef ds:uri="http://schemas.openxmlformats.org/officeDocument/2006/bibliography"/>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office/2006/documentManagement/types"/>
    <ds:schemaRef ds:uri="1929b814-5a78-4bdc-9841-d8b9ef424f65"/>
    <ds:schemaRef ds:uri="http://schemas.microsoft.com/office/infopath/2007/PartnerControls"/>
    <ds:schemaRef ds:uri="http://purl.org/dc/dcmitype/"/>
    <ds:schemaRef ds:uri="http://purl.org/dc/elements/1.1/"/>
    <ds:schemaRef ds:uri="http://schemas.microsoft.com/sharepoint/v3/fields"/>
    <ds:schemaRef ds:uri="http://schemas.microsoft.com/office/2006/metadata/properties"/>
    <ds:schemaRef ds:uri="a41a97bf-0494-41d8-ba3d-259bd7771890"/>
    <ds:schemaRef ds:uri="08927195-b699-4be0-9ee2-6c66dc215b5a"/>
    <ds:schemaRef ds:uri="http://www.w3.org/XML/1998/namespac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5</Pages>
  <Words>1770</Words>
  <Characters>8409</Characters>
  <Application>Microsoft Office Word</Application>
  <DocSecurity>0</DocSecurity>
  <PresentationFormat>Microsoft Word 14.0</PresentationFormat>
  <Lines>227</Lines>
  <Paragraphs>147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2023-04-18T07:01:00Z</cp:lastPrinted>
  <dcterms:created xsi:type="dcterms:W3CDTF">2023-11-03T15:59:00Z</dcterms:created>
  <dcterms:modified xsi:type="dcterms:W3CDTF">2023-11-13T15:41:00Z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