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0271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0271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0271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0271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0271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0271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34B6F"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4DCE3DB6366C4840AFDAFBCDD21735FB"/>
                </w:placeholder>
              </w:sdtPr>
              <w:sdtEndPr>
                <w:rPr>
                  <w:lang w:val="en-IE"/>
                </w:rPr>
              </w:sdtEndPr>
              <w:sdtContent>
                <w:tc>
                  <w:tcPr>
                    <w:tcW w:w="5491" w:type="dxa"/>
                  </w:tcPr>
                  <w:p w14:paraId="2AA4F572" w14:textId="69E0621B" w:rsidR="00377580" w:rsidRPr="00080A71" w:rsidRDefault="00B34B6F" w:rsidP="005F6927">
                    <w:pPr>
                      <w:tabs>
                        <w:tab w:val="left" w:pos="426"/>
                      </w:tabs>
                      <w:rPr>
                        <w:bCs/>
                        <w:lang w:val="en-IE" w:eastAsia="en-GB"/>
                      </w:rPr>
                    </w:pPr>
                    <w:r>
                      <w:rPr>
                        <w:bCs/>
                        <w:lang w:val="en-IE" w:eastAsia="en-GB"/>
                      </w:rPr>
                      <w:t>OLAF- Directorat B – Unité B2</w:t>
                    </w:r>
                  </w:p>
                </w:tc>
              </w:sdtContent>
            </w:sdt>
          </w:sdtContent>
        </w:sdt>
      </w:tr>
      <w:tr w:rsidR="00377580" w:rsidRPr="00B34B6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69383703"/>
                <w:placeholder>
                  <w:docPart w:val="A7651AA365AF449D816337A33B3456AF"/>
                </w:placeholder>
              </w:sdtPr>
              <w:sdtEndPr>
                <w:rPr>
                  <w:lang w:val="en-IE"/>
                </w:rPr>
              </w:sdtEndPr>
              <w:sdtContent>
                <w:tc>
                  <w:tcPr>
                    <w:tcW w:w="5491" w:type="dxa"/>
                  </w:tcPr>
                  <w:p w14:paraId="51C87C16" w14:textId="55241394" w:rsidR="00377580" w:rsidRPr="00080A71" w:rsidRDefault="00B34B6F" w:rsidP="005F6927">
                    <w:pPr>
                      <w:tabs>
                        <w:tab w:val="left" w:pos="426"/>
                      </w:tabs>
                      <w:rPr>
                        <w:bCs/>
                        <w:lang w:val="en-IE" w:eastAsia="en-GB"/>
                      </w:rPr>
                    </w:pPr>
                    <w:r w:rsidRPr="00127EAF">
                      <w:rPr>
                        <w:bCs/>
                        <w:lang w:val="en-IE" w:eastAsia="en-GB"/>
                      </w:rPr>
                      <w:t>379559</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477348425"/>
                  <w:placeholder>
                    <w:docPart w:val="234D55967E8C4B79AF3371C1F427D55B"/>
                  </w:placeholder>
                </w:sdtPr>
                <w:sdtEndPr/>
                <w:sdtContent>
                  <w:p w14:paraId="62078D73" w14:textId="27CDF085" w:rsidR="00B34B6F" w:rsidRPr="00D02715" w:rsidRDefault="00B34B6F" w:rsidP="00B34B6F">
                    <w:pPr>
                      <w:tabs>
                        <w:tab w:val="left" w:pos="426"/>
                      </w:tabs>
                      <w:spacing w:before="120"/>
                      <w:rPr>
                        <w:bCs/>
                        <w:lang w:val="es-ES" w:eastAsia="en-GB"/>
                      </w:rPr>
                    </w:pPr>
                    <w:r w:rsidRPr="00D02715">
                      <w:rPr>
                        <w:bCs/>
                        <w:lang w:val="es-ES" w:eastAsia="en-GB"/>
                      </w:rPr>
                      <w:t xml:space="preserve">Cheffe d’unité </w:t>
                    </w:r>
                    <w:r w:rsidR="00156549" w:rsidRPr="00D02715">
                      <w:rPr>
                        <w:bCs/>
                        <w:lang w:val="es-ES" w:eastAsia="en-GB"/>
                      </w:rPr>
                      <w:t>B.2</w:t>
                    </w:r>
                    <w:r w:rsidRPr="00D02715">
                      <w:rPr>
                        <w:bCs/>
                        <w:lang w:val="es-ES" w:eastAsia="en-GB"/>
                      </w:rPr>
                      <w:t>: Marta Castillo González</w:t>
                    </w:r>
                  </w:p>
                  <w:p w14:paraId="7AB94520" w14:textId="77777777" w:rsidR="00B34B6F" w:rsidRDefault="00B34B6F" w:rsidP="00B34B6F">
                    <w:pPr>
                      <w:tabs>
                        <w:tab w:val="left" w:pos="426"/>
                      </w:tabs>
                      <w:spacing w:before="120"/>
                      <w:rPr>
                        <w:bCs/>
                        <w:lang w:val="fr-BE" w:eastAsia="en-GB"/>
                      </w:rPr>
                    </w:pPr>
                    <w:r>
                      <w:rPr>
                        <w:bCs/>
                        <w:lang w:val="fr-BE" w:eastAsia="en-GB"/>
                      </w:rPr>
                      <w:t>Courriel</w:t>
                    </w:r>
                    <w:r w:rsidRPr="009270E2">
                      <w:rPr>
                        <w:bCs/>
                        <w:lang w:val="fr-BE" w:eastAsia="en-GB"/>
                      </w:rPr>
                      <w:t>:</w:t>
                    </w:r>
                  </w:p>
                  <w:p w14:paraId="369CA7C8" w14:textId="25EC710A" w:rsidR="00377580" w:rsidRPr="00B34B6F" w:rsidRDefault="00B34B6F" w:rsidP="00B34B6F">
                    <w:pPr>
                      <w:tabs>
                        <w:tab w:val="left" w:pos="426"/>
                      </w:tabs>
                      <w:spacing w:before="120"/>
                      <w:rPr>
                        <w:bCs/>
                        <w:lang w:val="fr-BE" w:eastAsia="en-GB"/>
                      </w:rPr>
                    </w:pPr>
                    <w:r w:rsidRPr="009270E2">
                      <w:rPr>
                        <w:bCs/>
                        <w:lang w:val="fr-BE" w:eastAsia="en-GB"/>
                      </w:rPr>
                      <w:t xml:space="preserve"> Marta.CASTILLO-GONZALEZ@ec.europa.eu</w:t>
                    </w:r>
                  </w:p>
                </w:sdtContent>
              </w:sdt>
            </w:sdtContent>
          </w:sdt>
          <w:p w14:paraId="32DD8032" w14:textId="7661E931" w:rsidR="00377580" w:rsidRPr="001D3EEC" w:rsidRDefault="00D0271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B34B6F">
                  <w:rPr>
                    <w:bCs/>
                    <w:lang w:val="fr-BE" w:eastAsia="en-GB"/>
                  </w:rPr>
                  <w:t>1</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Pr="00D02715">
                      <w:rPr>
                        <w:bCs/>
                        <w:lang w:val="fr-BE" w:eastAsia="en-GB"/>
                      </w:rPr>
                      <w:t>2024</w:t>
                    </w:r>
                  </w:sdtContent>
                </w:sdt>
              </w:sdtContent>
            </w:sdt>
          </w:p>
          <w:p w14:paraId="768BBE26" w14:textId="5E9458C0" w:rsidR="00377580" w:rsidRPr="001D3EEC" w:rsidRDefault="00D0271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B34B6F">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B34B6F">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D02715" w:rsidRDefault="00DC5C83" w:rsidP="00BC2C0C">
            <w:pPr>
              <w:tabs>
                <w:tab w:val="left" w:pos="426"/>
              </w:tabs>
              <w:spacing w:before="120" w:after="0"/>
              <w:rPr>
                <w:bCs/>
                <w:lang w:val="fr-BE" w:eastAsia="en-GB"/>
              </w:rPr>
            </w:pPr>
            <w:r w:rsidRPr="00D02715">
              <w:rPr>
                <w:bCs/>
                <w:lang w:val="fr-BE" w:eastAsia="en-GB"/>
              </w:rPr>
              <w:t>Type de détachement</w:t>
            </w:r>
          </w:p>
        </w:tc>
        <w:tc>
          <w:tcPr>
            <w:tcW w:w="5491" w:type="dxa"/>
          </w:tcPr>
          <w:p w14:paraId="414E5C9C" w14:textId="058B9288" w:rsidR="00E850B7" w:rsidRPr="00D02715" w:rsidRDefault="00E850B7" w:rsidP="00BC2C0C">
            <w:pPr>
              <w:tabs>
                <w:tab w:val="left" w:pos="426"/>
              </w:tabs>
              <w:spacing w:before="120"/>
              <w:rPr>
                <w:bCs/>
                <w:lang w:val="fr-B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1" o:title=""/>
                </v:shape>
                <w:control r:id="rId12" w:name="OptionButton6" w:shapeid="_x0000_i1037"/>
              </w:object>
            </w:r>
            <w:r>
              <w:rPr>
                <w:bCs/>
                <w:szCs w:val="24"/>
              </w:rPr>
              <w:object w:dxaOrig="225" w:dyaOrig="225" w14:anchorId="70119E70">
                <v:shape id="_x0000_i1050" type="#_x0000_t75" style="width:108pt;height:21.5pt" o:ole="">
                  <v:imagedata r:id="rId13" o:title=""/>
                </v:shape>
                <w:control r:id="rId14" w:name="OptionButton7" w:shapeid="_x0000_i1050"/>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B6C86CD" w:rsidR="00A65B97" w:rsidRDefault="00A65B97" w:rsidP="00A65B97">
            <w:pPr>
              <w:tabs>
                <w:tab w:val="left" w:pos="426"/>
              </w:tabs>
              <w:contextualSpacing/>
              <w:rPr>
                <w:bCs/>
                <w:szCs w:val="24"/>
                <w:lang w:eastAsia="en-GB"/>
              </w:rPr>
            </w:pPr>
            <w:r>
              <w:rPr>
                <w:bCs/>
                <w:szCs w:val="24"/>
              </w:rPr>
              <w:object w:dxaOrig="225" w:dyaOrig="225" w14:anchorId="490F6E61">
                <v:shape id="_x0000_i1052" type="#_x0000_t75" style="width:171pt;height:21.5pt" o:ole="">
                  <v:imagedata r:id="rId15" o:title=""/>
                </v:shape>
                <w:control r:id="rId16" w:name="OptionButton41" w:shapeid="_x0000_i1052"/>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D0271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0271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D0271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8D3F8AC" w:rsidR="00A65B97" w:rsidRPr="001D3EEC" w:rsidRDefault="00A65B97" w:rsidP="00A65B97">
            <w:pPr>
              <w:tabs>
                <w:tab w:val="left" w:pos="426"/>
              </w:tabs>
              <w:rPr>
                <w:bCs/>
                <w:szCs w:val="24"/>
                <w:lang w:val="fr-BE" w:eastAsia="en-GB"/>
              </w:rPr>
            </w:pPr>
            <w:r>
              <w:rPr>
                <w:bCs/>
                <w:szCs w:val="24"/>
              </w:rPr>
              <w:object w:dxaOrig="225" w:dyaOrig="225" w14:anchorId="668CFC0D">
                <v:shape id="_x0000_i1051" type="#_x0000_t75" style="width:320.5pt;height:21.5pt" o:ole="">
                  <v:imagedata r:id="rId17" o:title=""/>
                </v:shape>
                <w:control r:id="rId18" w:name="OptionButton5" w:shapeid="_x0000_i1051"/>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609C88CD" w:rsidR="00E850B7" w:rsidRPr="0007110E" w:rsidRDefault="00E850B7" w:rsidP="00DE0E7F">
            <w:pPr>
              <w:tabs>
                <w:tab w:val="left" w:pos="426"/>
              </w:tabs>
              <w:spacing w:before="120" w:after="120"/>
              <w:rPr>
                <w:bCs/>
                <w:lang w:val="en-IE" w:eastAsia="en-GB"/>
              </w:rPr>
            </w:pPr>
            <w:r>
              <w:rPr>
                <w:bCs/>
                <w:szCs w:val="24"/>
              </w:rPr>
              <w:object w:dxaOrig="225" w:dyaOrig="225" w14:anchorId="4F9AA0C1">
                <v:shape id="_x0000_i1053" type="#_x0000_t75" style="width:108pt;height:21.5pt" o:ole="">
                  <v:imagedata r:id="rId19" o:title=""/>
                </v:shape>
                <w:control r:id="rId20" w:name="OptionButton2" w:shapeid="_x0000_i1053"/>
              </w:object>
            </w:r>
            <w:bookmarkStart w:id="0" w:name="_GoBack"/>
            <w:r>
              <w:rPr>
                <w:bCs/>
                <w:szCs w:val="24"/>
              </w:rPr>
              <w:object w:dxaOrig="225" w:dyaOrig="225" w14:anchorId="7A15FAEE">
                <v:shape id="_x0000_i1054" type="#_x0000_t75" style="width:108pt;height:21.5pt" o:ole="">
                  <v:imagedata r:id="rId21" o:title=""/>
                </v:shape>
                <w:control r:id="rId22" w:name="OptionButton3" w:shapeid="_x0000_i1054"/>
              </w:object>
            </w:r>
            <w:bookmarkEnd w:id="0"/>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6D028B6F" w14:textId="5E33705F" w:rsidR="00B34B6F" w:rsidRPr="00B34B6F" w:rsidRDefault="00B34B6F" w:rsidP="00B34B6F">
          <w:pPr>
            <w:rPr>
              <w:lang w:val="fr-BE" w:eastAsia="en-GB"/>
            </w:rPr>
          </w:pPr>
          <w:r w:rsidRPr="00B34B6F">
            <w:rPr>
              <w:lang w:val="fr-BE" w:eastAsia="en-GB"/>
            </w:rPr>
            <w:t xml:space="preserve">La mission de l’OLAF est </w:t>
          </w:r>
          <w:r w:rsidR="00156549">
            <w:rPr>
              <w:lang w:val="fr-BE" w:eastAsia="en-GB"/>
            </w:rPr>
            <w:t>la lutte</w:t>
          </w:r>
          <w:r w:rsidRPr="00B34B6F">
            <w:rPr>
              <w:lang w:val="fr-BE" w:eastAsia="en-GB"/>
            </w:rPr>
            <w:t xml:space="preserve"> contre la fraude portant atteinte aux intérêts financiers de l’Union européenne. Cette mission est au cœur de la crédibilité du projet européen. L’OLAF est à la fois un service d’enquête et la direction générale de la Commission chargée de la conception et de la mise en œuvre de la politique antifraude. </w:t>
          </w:r>
        </w:p>
        <w:p w14:paraId="15AC0009" w14:textId="4B5FB4DE" w:rsidR="00B34B6F" w:rsidRPr="00B34B6F" w:rsidRDefault="00B34B6F" w:rsidP="00B34B6F">
          <w:pPr>
            <w:rPr>
              <w:lang w:val="fr-BE" w:eastAsia="en-GB"/>
            </w:rPr>
          </w:pPr>
          <w:r w:rsidRPr="00B34B6F">
            <w:rPr>
              <w:lang w:val="fr-BE" w:eastAsia="en-GB"/>
            </w:rPr>
            <w:lastRenderedPageBreak/>
            <w:t xml:space="preserve">La direction B est chargée des enquêtes sur différents types de fraude </w:t>
          </w:r>
          <w:r w:rsidR="00156549">
            <w:rPr>
              <w:lang w:val="fr-BE" w:eastAsia="en-GB"/>
            </w:rPr>
            <w:t xml:space="preserve">en matière </w:t>
          </w:r>
          <w:r w:rsidRPr="00B34B6F">
            <w:rPr>
              <w:lang w:val="fr-BE" w:eastAsia="en-GB"/>
            </w:rPr>
            <w:t xml:space="preserve">douanière. </w:t>
          </w:r>
        </w:p>
        <w:p w14:paraId="028A2387" w14:textId="77777777" w:rsidR="00B34B6F" w:rsidRPr="00B34B6F" w:rsidRDefault="00B34B6F" w:rsidP="00B34B6F">
          <w:pPr>
            <w:rPr>
              <w:lang w:val="fr-BE" w:eastAsia="en-GB"/>
            </w:rPr>
          </w:pPr>
          <w:r w:rsidRPr="00B34B6F">
            <w:rPr>
              <w:lang w:val="fr-BE" w:eastAsia="en-GB"/>
            </w:rPr>
            <w:t>L’unité OLAF.B.2 mène des enquêtes sur le commerce illicite, y compris la contrebande de tabac, les contrefaçons, la fraude alimentaire, les questions environnementales, etc.</w:t>
          </w:r>
        </w:p>
        <w:p w14:paraId="18140A21" w14:textId="0881A5BF" w:rsidR="001A0074" w:rsidRPr="00B34B6F" w:rsidRDefault="00B34B6F" w:rsidP="00B34B6F">
          <w:pPr>
            <w:rPr>
              <w:lang w:val="fr-BE" w:eastAsia="en-GB"/>
            </w:rPr>
          </w:pPr>
          <w:r w:rsidRPr="00B34B6F">
            <w:rPr>
              <w:lang w:val="fr-BE" w:eastAsia="en-GB"/>
            </w:rPr>
            <w:t>Une grande partie du travail de dossier de l’unité consiste à coordonner les enquêtes des services douaniers des États membres de l’UE sur la base du règlement (CE) no 515/1997. L’unité coopère avec des pays tiers sur la base d’accords d’assistance mutuelle et par l’intermédiaire d’officiers de liaison de l’OLAF basés en Chine, aux Émirats arabes unis et en Ukraine.</w:t>
          </w:r>
        </w:p>
      </w:sdtContent>
    </w:sdt>
    <w:p w14:paraId="30B422AA" w14:textId="77777777" w:rsidR="00301CA3" w:rsidRPr="00B34B6F"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rFonts w:ascii="Times New Roman" w:hAnsi="Times New Roman" w:cs="Times New Roman"/>
          <w:sz w:val="24"/>
          <w:lang w:val="fr-BE" w:eastAsia="en-GB"/>
        </w:rPr>
        <w:id w:val="-723136291"/>
        <w:placeholder>
          <w:docPart w:val="43375E7FB7294216B3B48CC222A08C2F"/>
        </w:placeholder>
      </w:sdtPr>
      <w:sdtEndPr/>
      <w:sdtContent>
        <w:p w14:paraId="72A472D0" w14:textId="6222A26C" w:rsidR="00F33417" w:rsidRDefault="00F33417" w:rsidP="00156549">
          <w:pPr>
            <w:pStyle w:val="HTMLPreformatted"/>
            <w:rPr>
              <w:lang w:val="fr-BE" w:eastAsia="en-GB"/>
            </w:rPr>
          </w:pPr>
        </w:p>
        <w:p w14:paraId="1B41D344" w14:textId="3768D2A4" w:rsidR="00F33417" w:rsidRDefault="00156549" w:rsidP="001A0074">
          <w:pPr>
            <w:rPr>
              <w:lang w:val="fr-BE" w:eastAsia="en-GB"/>
            </w:rPr>
          </w:pPr>
          <w:r>
            <w:rPr>
              <w:lang w:val="fr-BE" w:eastAsia="en-GB"/>
            </w:rPr>
            <w:t>L’OLAF B.2 propose un poste intéressant et stimulant d’expert national détaché dans le domaine de la lutte contre le commerce illicite de marchansises (importation illicite de produits contrefaits, contrebande de tabac, fraude dands le commerce électronique…).</w:t>
          </w:r>
        </w:p>
        <w:p w14:paraId="4B65B8D7" w14:textId="16092B41" w:rsidR="00156549" w:rsidRPr="00F33417" w:rsidRDefault="00156549" w:rsidP="001A0074">
          <w:pPr>
            <w:rPr>
              <w:lang w:val="fr-BE" w:eastAsia="en-GB"/>
            </w:rPr>
          </w:pPr>
          <w:r>
            <w:rPr>
              <w:lang w:val="fr-BE" w:eastAsia="en-GB"/>
            </w:rPr>
            <w:t>Sous la supervision de la cheffed’unité, du chef d’unité adjointou des enquêteurs del’OLAF, le candidat retenu mènera des enquêtes confrmément au règlement 883/2013 (y compris des entretiens et des contrôles sur place dans les locaux des opérateurs économiques, etc.) et coordonnera les enquêtes des services douaniers des États membres de l’UE sur la base du règlement (CE) no 515/1997.</w:t>
          </w:r>
        </w:p>
        <w:p w14:paraId="3B1D2FA2" w14:textId="174FFCDD" w:rsidR="001A0074" w:rsidRPr="00080A71" w:rsidRDefault="00D02715"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rFonts w:ascii="Times New Roman" w:hAnsi="Times New Roman" w:cs="Times New Roman"/>
          <w:sz w:val="24"/>
          <w:lang w:val="fr-BE" w:eastAsia="en-GB"/>
        </w:rPr>
        <w:id w:val="-689827953"/>
        <w:placeholder>
          <w:docPart w:val="C681F6FA0FB94712B2C889AACA29AC9D"/>
        </w:placeholder>
      </w:sdtPr>
      <w:sdtEndPr/>
      <w:sdtContent>
        <w:p w14:paraId="786E58AA" w14:textId="430F5AD4" w:rsidR="00F33417" w:rsidRDefault="00F33417" w:rsidP="00F33417">
          <w:pPr>
            <w:pStyle w:val="HTMLPreformatted"/>
            <w:rPr>
              <w:lang w:val="fr-BE" w:eastAsia="en-GB"/>
            </w:rPr>
          </w:pPr>
        </w:p>
        <w:p w14:paraId="15D0C661" w14:textId="0A97B102" w:rsidR="0004061E" w:rsidRPr="0004061E" w:rsidRDefault="0004061E" w:rsidP="0004061E">
          <w:pPr>
            <w:pStyle w:val="ListNumber"/>
            <w:numPr>
              <w:ilvl w:val="0"/>
              <w:numId w:val="0"/>
            </w:numPr>
            <w:ind w:left="709" w:hanging="709"/>
            <w:rPr>
              <w:lang w:val="fr-BE" w:eastAsia="en-GB"/>
            </w:rPr>
          </w:pPr>
          <w:r w:rsidRPr="0004061E">
            <w:rPr>
              <w:lang w:val="fr-BE" w:eastAsia="en-GB"/>
            </w:rPr>
            <w:t xml:space="preserve">Le candidat </w:t>
          </w:r>
          <w:r>
            <w:rPr>
              <w:lang w:val="fr-BE" w:eastAsia="en-GB"/>
            </w:rPr>
            <w:t xml:space="preserve">retenu </w:t>
          </w:r>
          <w:r w:rsidRPr="0004061E">
            <w:rPr>
              <w:lang w:val="fr-BE" w:eastAsia="en-GB"/>
            </w:rPr>
            <w:t xml:space="preserve">doit impérativement </w:t>
          </w:r>
          <w:r>
            <w:rPr>
              <w:lang w:val="fr-BE" w:eastAsia="en-GB"/>
            </w:rPr>
            <w:t>avoir</w:t>
          </w:r>
          <w:r w:rsidRPr="0004061E">
            <w:rPr>
              <w:lang w:val="fr-BE" w:eastAsia="en-GB"/>
            </w:rPr>
            <w:t xml:space="preserve">: </w:t>
          </w:r>
        </w:p>
        <w:p w14:paraId="05573F9F" w14:textId="0669657E" w:rsidR="0004061E" w:rsidRPr="0004061E" w:rsidRDefault="0004061E" w:rsidP="0004061E">
          <w:pPr>
            <w:pStyle w:val="ListNumber"/>
            <w:numPr>
              <w:ilvl w:val="0"/>
              <w:numId w:val="0"/>
            </w:numPr>
            <w:rPr>
              <w:lang w:val="fr-BE" w:eastAsia="en-GB"/>
            </w:rPr>
          </w:pPr>
          <w:r>
            <w:rPr>
              <w:lang w:val="fr-BE" w:eastAsia="en-GB"/>
            </w:rPr>
            <w:t>-</w:t>
          </w:r>
          <w:r w:rsidRPr="0004061E">
            <w:rPr>
              <w:lang w:val="fr-BE" w:eastAsia="en-GB"/>
            </w:rPr>
            <w:t xml:space="preserve">une solide expérience récente dans les enquêtes </w:t>
          </w:r>
          <w:r>
            <w:rPr>
              <w:lang w:val="fr-BE" w:eastAsia="en-GB"/>
            </w:rPr>
            <w:t>liées</w:t>
          </w:r>
          <w:r w:rsidRPr="0004061E">
            <w:rPr>
              <w:lang w:val="fr-BE" w:eastAsia="en-GB"/>
            </w:rPr>
            <w:t xml:space="preserve"> à la fraude douanière (en particulier la fraude aux DPI, au tabac et au commerce électronique), menées en coopération avec les services compétents des États membres de l’UE et des pays tiers (autorités douanières, policières et judiciaires) et/ou avec les </w:t>
          </w:r>
          <w:r>
            <w:rPr>
              <w:lang w:val="fr-BE" w:eastAsia="en-GB"/>
            </w:rPr>
            <w:t>organismes</w:t>
          </w:r>
          <w:r w:rsidRPr="0004061E">
            <w:rPr>
              <w:lang w:val="fr-BE" w:eastAsia="en-GB"/>
            </w:rPr>
            <w:t xml:space="preserve"> internationaux </w:t>
          </w:r>
          <w:r>
            <w:rPr>
              <w:lang w:val="fr-BE" w:eastAsia="en-GB"/>
            </w:rPr>
            <w:t xml:space="preserve">chargés de l’application </w:t>
          </w:r>
          <w:r w:rsidR="00F33417">
            <w:rPr>
              <w:lang w:val="fr-BE" w:eastAsia="en-GB"/>
            </w:rPr>
            <w:t xml:space="preserve">de la loi </w:t>
          </w:r>
          <w:r w:rsidRPr="0004061E">
            <w:rPr>
              <w:lang w:val="fr-BE" w:eastAsia="en-GB"/>
            </w:rPr>
            <w:t xml:space="preserve">tels qu’Europol; </w:t>
          </w:r>
        </w:p>
        <w:p w14:paraId="7F307C11" w14:textId="77777777" w:rsidR="0004061E" w:rsidRPr="0004061E" w:rsidRDefault="0004061E" w:rsidP="0004061E">
          <w:pPr>
            <w:pStyle w:val="ListNumber"/>
            <w:numPr>
              <w:ilvl w:val="0"/>
              <w:numId w:val="0"/>
            </w:numPr>
            <w:ind w:left="709" w:hanging="709"/>
            <w:rPr>
              <w:lang w:val="fr-BE" w:eastAsia="en-GB"/>
            </w:rPr>
          </w:pPr>
          <w:r w:rsidRPr="0004061E">
            <w:rPr>
              <w:lang w:val="fr-BE" w:eastAsia="en-GB"/>
            </w:rPr>
            <w:t xml:space="preserve">Il/elle doit avoir: </w:t>
          </w:r>
        </w:p>
        <w:p w14:paraId="0214990E" w14:textId="49AA6562" w:rsidR="0004061E" w:rsidRPr="0004061E" w:rsidRDefault="00F33417" w:rsidP="00F33417">
          <w:pPr>
            <w:pStyle w:val="ListNumber"/>
            <w:numPr>
              <w:ilvl w:val="0"/>
              <w:numId w:val="0"/>
            </w:numPr>
            <w:rPr>
              <w:lang w:val="fr-BE" w:eastAsia="en-GB"/>
            </w:rPr>
          </w:pPr>
          <w:r>
            <w:rPr>
              <w:lang w:val="fr-BE" w:eastAsia="en-GB"/>
            </w:rPr>
            <w:t>-</w:t>
          </w:r>
          <w:r w:rsidR="0004061E" w:rsidRPr="0004061E">
            <w:rPr>
              <w:lang w:val="fr-BE" w:eastAsia="en-GB"/>
            </w:rPr>
            <w:t xml:space="preserve">une connaissance approfondie des outils informatiques et des bases de données utilisés dans le cadre des enquêtes douanières. </w:t>
          </w:r>
        </w:p>
        <w:p w14:paraId="6B4071BE" w14:textId="2D44D68D" w:rsidR="0004061E" w:rsidRPr="0004061E" w:rsidRDefault="00F33417" w:rsidP="00F33417">
          <w:pPr>
            <w:pStyle w:val="ListNumber"/>
            <w:numPr>
              <w:ilvl w:val="0"/>
              <w:numId w:val="0"/>
            </w:numPr>
            <w:rPr>
              <w:lang w:val="fr-BE" w:eastAsia="en-GB"/>
            </w:rPr>
          </w:pPr>
          <w:r>
            <w:rPr>
              <w:lang w:val="fr-BE" w:eastAsia="en-GB"/>
            </w:rPr>
            <w:t>-</w:t>
          </w:r>
          <w:r w:rsidR="0004061E" w:rsidRPr="0004061E">
            <w:rPr>
              <w:lang w:val="fr-BE" w:eastAsia="en-GB"/>
            </w:rPr>
            <w:t xml:space="preserve">excellentes compétences organisationnelles et </w:t>
          </w:r>
          <w:r>
            <w:rPr>
              <w:lang w:val="fr-BE" w:eastAsia="en-GB"/>
            </w:rPr>
            <w:t>capacité de gérer les priorités et de</w:t>
          </w:r>
          <w:r w:rsidR="0004061E" w:rsidRPr="0004061E">
            <w:rPr>
              <w:lang w:val="fr-BE" w:eastAsia="en-GB"/>
            </w:rPr>
            <w:t xml:space="preserve"> produire des résultats dans des délais serrés; </w:t>
          </w:r>
        </w:p>
        <w:p w14:paraId="2258870E" w14:textId="0F5BB432" w:rsidR="0004061E" w:rsidRPr="0004061E" w:rsidRDefault="00F33417" w:rsidP="00F33417">
          <w:pPr>
            <w:pStyle w:val="ListNumber"/>
            <w:numPr>
              <w:ilvl w:val="0"/>
              <w:numId w:val="0"/>
            </w:numPr>
            <w:rPr>
              <w:lang w:val="fr-BE" w:eastAsia="en-GB"/>
            </w:rPr>
          </w:pPr>
          <w:r>
            <w:rPr>
              <w:lang w:val="fr-BE" w:eastAsia="en-GB"/>
            </w:rPr>
            <w:t>-</w:t>
          </w:r>
          <w:r w:rsidR="0004061E" w:rsidRPr="0004061E">
            <w:rPr>
              <w:lang w:val="fr-BE" w:eastAsia="en-GB"/>
            </w:rPr>
            <w:t xml:space="preserve">très bonnes </w:t>
          </w:r>
          <w:r>
            <w:rPr>
              <w:lang w:val="fr-BE" w:eastAsia="en-GB"/>
            </w:rPr>
            <w:t>compétences</w:t>
          </w:r>
          <w:r w:rsidR="0004061E" w:rsidRPr="0004061E">
            <w:rPr>
              <w:lang w:val="fr-BE" w:eastAsia="en-GB"/>
            </w:rPr>
            <w:t xml:space="preserve"> </w:t>
          </w:r>
          <w:r>
            <w:rPr>
              <w:lang w:val="fr-BE" w:eastAsia="en-GB"/>
            </w:rPr>
            <w:t>interpersonnelles</w:t>
          </w:r>
          <w:r w:rsidR="0004061E" w:rsidRPr="0004061E">
            <w:rPr>
              <w:lang w:val="fr-BE" w:eastAsia="en-GB"/>
            </w:rPr>
            <w:t xml:space="preserve"> et de communication, </w:t>
          </w:r>
          <w:r>
            <w:rPr>
              <w:lang w:val="fr-BE" w:eastAsia="en-GB"/>
            </w:rPr>
            <w:t>basées</w:t>
          </w:r>
          <w:r w:rsidR="0004061E" w:rsidRPr="0004061E">
            <w:rPr>
              <w:lang w:val="fr-BE" w:eastAsia="en-GB"/>
            </w:rPr>
            <w:t xml:space="preserve"> sur un esprit d’équipe; </w:t>
          </w:r>
        </w:p>
        <w:p w14:paraId="3941E666" w14:textId="24647F8F" w:rsidR="0004061E" w:rsidRPr="0004061E" w:rsidRDefault="00F33417" w:rsidP="00F33417">
          <w:pPr>
            <w:pStyle w:val="ListNumber"/>
            <w:numPr>
              <w:ilvl w:val="0"/>
              <w:numId w:val="0"/>
            </w:numPr>
            <w:ind w:left="709" w:hanging="709"/>
            <w:rPr>
              <w:lang w:val="fr-BE" w:eastAsia="en-GB"/>
            </w:rPr>
          </w:pPr>
          <w:r>
            <w:rPr>
              <w:lang w:val="fr-BE" w:eastAsia="en-GB"/>
            </w:rPr>
            <w:t>-</w:t>
          </w:r>
          <w:r w:rsidR="0004061E" w:rsidRPr="0004061E">
            <w:rPr>
              <w:lang w:val="fr-BE" w:eastAsia="en-GB"/>
            </w:rPr>
            <w:t xml:space="preserve">capacité d’analyser les problèmes et de mettre en œuvre des solutions pragmatiques.  </w:t>
          </w:r>
        </w:p>
        <w:p w14:paraId="7E409EA7" w14:textId="00CD485F" w:rsidR="001A0074" w:rsidRPr="0004061E" w:rsidRDefault="00F33417" w:rsidP="0004061E">
          <w:pPr>
            <w:pStyle w:val="ListNumber"/>
            <w:numPr>
              <w:ilvl w:val="0"/>
              <w:numId w:val="0"/>
            </w:numPr>
            <w:rPr>
              <w:lang w:val="fr-BE" w:eastAsia="en-GB"/>
            </w:rPr>
          </w:pPr>
          <w:r>
            <w:rPr>
              <w:lang w:val="fr-BE" w:eastAsia="en-GB"/>
            </w:rPr>
            <w:lastRenderedPageBreak/>
            <w:t>-u</w:t>
          </w:r>
          <w:r w:rsidR="0004061E" w:rsidRPr="0004061E">
            <w:rPr>
              <w:lang w:val="fr-BE" w:eastAsia="en-GB"/>
            </w:rPr>
            <w:t xml:space="preserve">ne très bonne maîtrise écrite et orale de l’anglais, une bonne maîtrise d’autres langues de l’UE serait un </w:t>
          </w:r>
          <w:r>
            <w:rPr>
              <w:lang w:val="fr-BE" w:eastAsia="en-GB"/>
            </w:rPr>
            <w:t>avantage</w:t>
          </w:r>
          <w:r w:rsidR="0004061E" w:rsidRPr="0004061E">
            <w:rPr>
              <w:lang w:val="fr-BE" w:eastAsia="en-GB"/>
            </w:rPr>
            <w:t>.</w:t>
          </w:r>
        </w:p>
      </w:sdtContent>
    </w:sdt>
    <w:p w14:paraId="5D76C15C" w14:textId="77777777" w:rsidR="00F65CC2" w:rsidRPr="0004061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18AE7" w14:textId="631B3643" w:rsidR="008241B0" w:rsidRDefault="00E0579E">
    <w:pPr>
      <w:pStyle w:val="FooterLine"/>
      <w:jc w:val="center"/>
    </w:pPr>
    <w:r>
      <w:fldChar w:fldCharType="begin"/>
    </w:r>
    <w:r>
      <w:instrText>PAGE   \* MERGEFORMAT</w:instrText>
    </w:r>
    <w:r>
      <w:fldChar w:fldCharType="separate"/>
    </w:r>
    <w:r w:rsidR="00D02715">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1"/>
  </w:num>
  <w:num w:numId="3">
    <w:abstractNumId w:val="7"/>
  </w:num>
  <w:num w:numId="4">
    <w:abstractNumId w:val="12"/>
  </w:num>
  <w:num w:numId="5">
    <w:abstractNumId w:val="17"/>
  </w:num>
  <w:num w:numId="6">
    <w:abstractNumId w:val="21"/>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2"/>
  </w:num>
  <w:num w:numId="17">
    <w:abstractNumId w:val="9"/>
  </w:num>
  <w:num w:numId="18">
    <w:abstractNumId w:val="10"/>
  </w:num>
  <w:num w:numId="19">
    <w:abstractNumId w:val="23"/>
  </w:num>
  <w:num w:numId="20">
    <w:abstractNumId w:val="15"/>
  </w:num>
  <w:num w:numId="21">
    <w:abstractNumId w:val="18"/>
  </w:num>
  <w:num w:numId="22">
    <w:abstractNumId w:val="3"/>
  </w:num>
  <w:num w:numId="23">
    <w:abstractNumId w:val="19"/>
  </w:num>
  <w:num w:numId="24">
    <w:abstractNumId w:val="20"/>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131078" w:nlCheck="1" w:checkStyle="0"/>
  <w:activeWritingStyle w:appName="MSWord" w:lang="en-IE" w:vendorID="64" w:dllVersion="131078" w:nlCheck="1" w:checkStyle="1"/>
  <w:activeWritingStyle w:appName="MSWord" w:lang="fr-FR" w:vendorID="64" w:dllVersion="131078" w:nlCheck="1" w:checkStyle="0"/>
  <w:activeWritingStyle w:appName="MSWord" w:lang="es-ES" w:vendorID="64" w:dllVersion="131078"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6A1CB2"/>
    <w:rsid w:val="00017FBA"/>
    <w:rsid w:val="0004061E"/>
    <w:rsid w:val="00080A71"/>
    <w:rsid w:val="000914BF"/>
    <w:rsid w:val="00097587"/>
    <w:rsid w:val="00156549"/>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295D"/>
    <w:rsid w:val="00A65B97"/>
    <w:rsid w:val="00A917BE"/>
    <w:rsid w:val="00B31DC8"/>
    <w:rsid w:val="00B34B6F"/>
    <w:rsid w:val="00C518F5"/>
    <w:rsid w:val="00D02715"/>
    <w:rsid w:val="00D703FC"/>
    <w:rsid w:val="00D82B48"/>
    <w:rsid w:val="00DC5C83"/>
    <w:rsid w:val="00E0579E"/>
    <w:rsid w:val="00E5708E"/>
    <w:rsid w:val="00E850B7"/>
    <w:rsid w:val="00E927FE"/>
    <w:rsid w:val="00F33417"/>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651757543">
      <w:bodyDiv w:val="1"/>
      <w:marLeft w:val="0"/>
      <w:marRight w:val="0"/>
      <w:marTop w:val="0"/>
      <w:marBottom w:val="0"/>
      <w:divBdr>
        <w:top w:val="none" w:sz="0" w:space="0" w:color="auto"/>
        <w:left w:val="none" w:sz="0" w:space="0" w:color="auto"/>
        <w:bottom w:val="none" w:sz="0" w:space="0" w:color="auto"/>
        <w:right w:val="none" w:sz="0" w:space="0" w:color="auto"/>
      </w:divBdr>
    </w:div>
    <w:div w:id="665286231">
      <w:bodyDiv w:val="1"/>
      <w:marLeft w:val="0"/>
      <w:marRight w:val="0"/>
      <w:marTop w:val="0"/>
      <w:marBottom w:val="0"/>
      <w:divBdr>
        <w:top w:val="none" w:sz="0" w:space="0" w:color="auto"/>
        <w:left w:val="none" w:sz="0" w:space="0" w:color="auto"/>
        <w:bottom w:val="none" w:sz="0" w:space="0" w:color="auto"/>
        <w:right w:val="none" w:sz="0" w:space="0" w:color="auto"/>
      </w:divBdr>
      <w:divsChild>
        <w:div w:id="1410734930">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4DCE3DB6366C4840AFDAFBCDD21735FB"/>
        <w:category>
          <w:name w:val="General"/>
          <w:gallery w:val="placeholder"/>
        </w:category>
        <w:types>
          <w:type w:val="bbPlcHdr"/>
        </w:types>
        <w:behaviors>
          <w:behavior w:val="content"/>
        </w:behaviors>
        <w:guid w:val="{36A9DCB7-2A11-420D-8211-4D1E194278C4}"/>
      </w:docPartPr>
      <w:docPartBody>
        <w:p w:rsidR="009D5082" w:rsidRDefault="004C6361" w:rsidP="004C6361">
          <w:pPr>
            <w:pStyle w:val="4DCE3DB6366C4840AFDAFBCDD21735FB"/>
          </w:pPr>
          <w:r w:rsidRPr="0007110E">
            <w:rPr>
              <w:rStyle w:val="PlaceholderText"/>
              <w:bCs/>
            </w:rPr>
            <w:t>Click or tap here to enter text.</w:t>
          </w:r>
        </w:p>
      </w:docPartBody>
    </w:docPart>
    <w:docPart>
      <w:docPartPr>
        <w:name w:val="A7651AA365AF449D816337A33B3456AF"/>
        <w:category>
          <w:name w:val="General"/>
          <w:gallery w:val="placeholder"/>
        </w:category>
        <w:types>
          <w:type w:val="bbPlcHdr"/>
        </w:types>
        <w:behaviors>
          <w:behavior w:val="content"/>
        </w:behaviors>
        <w:guid w:val="{6590446D-A56B-491F-B2CA-F3255575FC7C}"/>
      </w:docPartPr>
      <w:docPartBody>
        <w:p w:rsidR="009D5082" w:rsidRDefault="004C6361" w:rsidP="004C6361">
          <w:pPr>
            <w:pStyle w:val="A7651AA365AF449D816337A33B3456AF"/>
          </w:pPr>
          <w:r w:rsidRPr="0007110E">
            <w:rPr>
              <w:rStyle w:val="PlaceholderText"/>
              <w:bCs/>
            </w:rPr>
            <w:t>Click or tap here to enter text.</w:t>
          </w:r>
        </w:p>
      </w:docPartBody>
    </w:docPart>
    <w:docPart>
      <w:docPartPr>
        <w:name w:val="234D55967E8C4B79AF3371C1F427D55B"/>
        <w:category>
          <w:name w:val="General"/>
          <w:gallery w:val="placeholder"/>
        </w:category>
        <w:types>
          <w:type w:val="bbPlcHdr"/>
        </w:types>
        <w:behaviors>
          <w:behavior w:val="content"/>
        </w:behaviors>
        <w:guid w:val="{017A4FA6-47D9-42E1-9FAF-CFB8EAF527FF}"/>
      </w:docPartPr>
      <w:docPartBody>
        <w:p w:rsidR="009D5082" w:rsidRDefault="004C6361" w:rsidP="004C6361">
          <w:pPr>
            <w:pStyle w:val="234D55967E8C4B79AF3371C1F427D55B"/>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F2022E"/>
    <w:multiLevelType w:val="multilevel"/>
    <w:tmpl w:val="BBB4A1A2"/>
    <w:lvl w:ilvl="0">
      <w:start w:val="1"/>
      <w:numFmt w:val="decimal"/>
      <w:pStyle w:val="C681F6FA0FB94712B2C889AACA29AC9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pStyle w:val="C681F6FA0FB94712B2C889AACA29AC9D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F83"/>
    <w:rsid w:val="004C6361"/>
    <w:rsid w:val="00534FB6"/>
    <w:rsid w:val="007818B4"/>
    <w:rsid w:val="008F2A96"/>
    <w:rsid w:val="00983F83"/>
    <w:rsid w:val="009D5082"/>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C6361"/>
    <w:rPr>
      <w:color w:val="288061"/>
    </w:rPr>
  </w:style>
  <w:style w:type="paragraph" w:customStyle="1" w:styleId="4663A28B250A4F74908B5CF397229B8E1">
    <w:name w:val="4663A28B250A4F74908B5CF397229B8E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
    <w:name w:val="3EA8CF6EEFEA4E0A8C856271A54D6DC1"/>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
    <w:name w:val="60106104C58244479DA9EA116B4F160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
    <w:name w:val="D8BE6C0997514348B27B45353A0FA576"/>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
    <w:name w:val="8C22AB55BBA54E638A78E6CCB625149B"/>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
    <w:name w:val="C9BBE078305549AA8306CFFC9A24E30A"/>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FDBA21C851CF4EF9B6B8180DFF6F861A">
    <w:name w:val="FDBA21C851CF4EF9B6B8180DFF6F861A"/>
    <w:rsid w:val="00E96C07"/>
  </w:style>
  <w:style w:type="paragraph" w:customStyle="1" w:styleId="D4CF99CCBFBD4482AC69B080E182EC06">
    <w:name w:val="D4CF99CCBFBD4482AC69B080E182EC06"/>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3A838D12FEB4C3BBF9166A692C665FB">
    <w:name w:val="83A838D12FEB4C3BBF9166A692C665FB"/>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663A28B250A4F74908B5CF397229B8E">
    <w:name w:val="4663A28B250A4F74908B5CF397229B8E"/>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
    <w:name w:val="D1F22650620B404BA14828D6E31D0F7D"/>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
    <w:name w:val="27207C9089324CF3A0FD720D1F2ACBD7"/>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
    <w:name w:val="C429FDC2D0CB450FBB0729EE2AD1FEF7"/>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3A838D12FEB4C3BBF9166A692C665FB1">
    <w:name w:val="83A838D12FEB4C3BBF9166A692C665FB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C0EB1B9F7D946DCAD37244D7C4BAB331">
    <w:name w:val="8C0EB1B9F7D946DCAD37244D7C4BAB33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B36F01"/>
    <w:pPr>
      <w:numPr>
        <w:numId w:val="1"/>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C0EB1B9F7D946DCAD37244D7C4BAB33">
    <w:name w:val="8C0EB1B9F7D946DCAD37244D7C4BAB3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
    <w:name w:val="502342290B3541ABA4032C2AA949ADE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
    <w:name w:val="43375E7FB7294216B3B48CC222A08C2F"/>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
    <w:name w:val="C681F6FA0FB94712B2C889AACA29AC9D"/>
    <w:rsid w:val="008F2A96"/>
    <w:pPr>
      <w:numPr>
        <w:numId w:val="2"/>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B0FF181095245008CA5B0E0A7CCA028">
    <w:name w:val="0B0FF181095245008CA5B0E0A7CCA028"/>
    <w:rsid w:val="008F2A96"/>
  </w:style>
  <w:style w:type="paragraph" w:customStyle="1" w:styleId="4663A28B250A4F74908B5CF397229B8E2">
    <w:name w:val="4663A28B250A4F74908B5CF397229B8E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2">
    <w:name w:val="D1F22650620B404BA14828D6E31D0F7D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2">
    <w:name w:val="27207C9089324CF3A0FD720D1F2ACBD7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2">
    <w:name w:val="C429FDC2D0CB450FBB0729EE2AD1FEF7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2">
    <w:name w:val="3EA8CF6EEFEA4E0A8C856271A54D6DC1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2">
    <w:name w:val="60106104C58244479DA9EA116B4F1602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2">
    <w:name w:val="D8BE6C0997514348B27B45353A0FA576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2">
    <w:name w:val="8C22AB55BBA54E638A78E6CCB625149B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2">
    <w:name w:val="C9BBE078305549AA8306CFFC9A24E30A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2">
    <w:name w:val="D4CF99CCBFBD4482AC69B080E182EC06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2">
    <w:name w:val="502342290B3541ABA4032C2AA949ADE4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2">
    <w:name w:val="43375E7FB7294216B3B48CC222A08C2F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2">
    <w:name w:val="C681F6FA0FB94712B2C889AACA29AC9D2"/>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3">
    <w:name w:val="4663A28B250A4F74908B5CF397229B8E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3">
    <w:name w:val="D1F22650620B404BA14828D6E31D0F7D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3">
    <w:name w:val="27207C9089324CF3A0FD720D1F2ACBD7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3">
    <w:name w:val="C429FDC2D0CB450FBB0729EE2AD1FEF7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3">
    <w:name w:val="3EA8CF6EEFEA4E0A8C856271A54D6DC1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3">
    <w:name w:val="60106104C58244479DA9EA116B4F1602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3">
    <w:name w:val="D8BE6C0997514348B27B45353A0FA576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3">
    <w:name w:val="8C22AB55BBA54E638A78E6CCB625149B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3">
    <w:name w:val="C9BBE078305549AA8306CFFC9A24E30A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3">
    <w:name w:val="D4CF99CCBFBD4482AC69B080E182EC06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3">
    <w:name w:val="502342290B3541ABA4032C2AA949ADE4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3">
    <w:name w:val="43375E7FB7294216B3B48CC222A08C2F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3">
    <w:name w:val="C681F6FA0FB94712B2C889AACA29AC9D3"/>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DCE3DB6366C4840AFDAFBCDD21735FB">
    <w:name w:val="4DCE3DB6366C4840AFDAFBCDD21735FB"/>
    <w:rsid w:val="004C6361"/>
    <w:rPr>
      <w:lang w:val="en-GB" w:eastAsia="en-GB"/>
    </w:rPr>
  </w:style>
  <w:style w:type="paragraph" w:customStyle="1" w:styleId="A7651AA365AF449D816337A33B3456AF">
    <w:name w:val="A7651AA365AF449D816337A33B3456AF"/>
    <w:rsid w:val="004C6361"/>
    <w:rPr>
      <w:lang w:val="en-GB" w:eastAsia="en-GB"/>
    </w:rPr>
  </w:style>
  <w:style w:type="paragraph" w:customStyle="1" w:styleId="234D55967E8C4B79AF3371C1F427D55B">
    <w:name w:val="234D55967E8C4B79AF3371C1F427D55B"/>
    <w:rsid w:val="004C6361"/>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1185</Words>
  <Characters>6759</Characters>
  <Application>Microsoft Office Word</Application>
  <DocSecurity>0</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CASTILLO GONZALEZ Marta (OLAF)</cp:lastModifiedBy>
  <cp:revision>2</cp:revision>
  <cp:lastPrinted>2023-04-18T07:01:00Z</cp:lastPrinted>
  <dcterms:created xsi:type="dcterms:W3CDTF">2023-11-06T08:06:00Z</dcterms:created>
  <dcterms:modified xsi:type="dcterms:W3CDTF">2023-11-06T08:06:00Z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