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42D5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42D5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42D5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42D5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42D5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42D5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B2DDD"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15BB2B8091604D75AB2A8AC538CFE056"/>
                </w:placeholder>
              </w:sdtPr>
              <w:sdtEndPr>
                <w:rPr>
                  <w:bCs w:val="0"/>
                </w:rPr>
              </w:sdtEndPr>
              <w:sdtContent>
                <w:tc>
                  <w:tcPr>
                    <w:tcW w:w="5491" w:type="dxa"/>
                  </w:tcPr>
                  <w:p w14:paraId="163192D7" w14:textId="79E23A73" w:rsidR="00546DB1" w:rsidRPr="004B2DDD" w:rsidRDefault="004B2DDD" w:rsidP="00AB56F9">
                    <w:pPr>
                      <w:tabs>
                        <w:tab w:val="left" w:pos="426"/>
                      </w:tabs>
                      <w:spacing w:before="120"/>
                      <w:rPr>
                        <w:bCs/>
                        <w:lang w:eastAsia="en-GB"/>
                      </w:rPr>
                    </w:pPr>
                    <w:r w:rsidRPr="00FB4C8A">
                      <w:t>GD JUST – Stellvertretende Generaldirekti</w:t>
                    </w:r>
                    <w:r w:rsidR="00C740F8">
                      <w:t>o</w:t>
                    </w:r>
                    <w:r w:rsidRPr="00FB4C8A">
                      <w:t>n – Referat 01</w:t>
                    </w:r>
                  </w:p>
                </w:tc>
              </w:sdtContent>
            </w:sdt>
          </w:sdtContent>
        </w:sdt>
      </w:tr>
      <w:tr w:rsidR="00546DB1" w:rsidRPr="004B2DDD" w14:paraId="26A5C234" w14:textId="77777777" w:rsidTr="005F6927">
        <w:tc>
          <w:tcPr>
            <w:tcW w:w="3111" w:type="dxa"/>
          </w:tcPr>
          <w:p w14:paraId="1BDAC679" w14:textId="2DD10406" w:rsidR="00546DB1" w:rsidRPr="00546DB1" w:rsidRDefault="004B2DDD" w:rsidP="00AB56F9">
            <w:pPr>
              <w:tabs>
                <w:tab w:val="left" w:pos="426"/>
              </w:tabs>
              <w:spacing w:before="120"/>
              <w:rPr>
                <w:bCs/>
                <w:lang w:eastAsia="en-GB"/>
              </w:rPr>
            </w:pPr>
            <w:r w:rsidRPr="00FB4C8A">
              <w:t xml:space="preserve">Stellenkennung </w:t>
            </w:r>
            <w:r w:rsidR="00546DB1" w:rsidRPr="00546DB1">
              <w:rPr>
                <w:bCs/>
                <w:lang w:eastAsia="en-GB"/>
              </w:rPr>
              <w:t xml:space="preserve">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123575724"/>
                <w:placeholder>
                  <w:docPart w:val="C3102E6A007D4CA9AE514FAF3DEC2E0C"/>
                </w:placeholder>
              </w:sdtPr>
              <w:sdtEndPr>
                <w:rPr>
                  <w:bCs w:val="0"/>
                </w:rPr>
              </w:sdtEndPr>
              <w:sdtContent>
                <w:tc>
                  <w:tcPr>
                    <w:tcW w:w="5491" w:type="dxa"/>
                  </w:tcPr>
                  <w:p w14:paraId="32FCC887" w14:textId="6CFD1990" w:rsidR="00546DB1" w:rsidRPr="003B2E38" w:rsidRDefault="004B2DDD" w:rsidP="00AB56F9">
                    <w:pPr>
                      <w:tabs>
                        <w:tab w:val="left" w:pos="426"/>
                      </w:tabs>
                      <w:spacing w:before="120"/>
                      <w:rPr>
                        <w:bCs/>
                        <w:lang w:val="en-IE" w:eastAsia="en-GB"/>
                      </w:rPr>
                    </w:pPr>
                    <w:r w:rsidRPr="00FB4C8A">
                      <w:t>257159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eastAsia="en-GB"/>
                  </w:rPr>
                  <w:id w:val="190584579"/>
                  <w:placeholder>
                    <w:docPart w:val="DC2BA8C0F45640A8BAF35F6A88CD7F79"/>
                  </w:placeholder>
                </w:sdtPr>
                <w:sdtEndPr/>
                <w:sdtContent>
                  <w:p w14:paraId="65EBCF52" w14:textId="5B392BF4" w:rsidR="00546DB1" w:rsidRPr="004B2DDD" w:rsidRDefault="004B2DDD" w:rsidP="004B2DDD">
                    <w:pPr>
                      <w:tabs>
                        <w:tab w:val="left" w:pos="426"/>
                      </w:tabs>
                      <w:rPr>
                        <w:lang w:eastAsia="en-GB"/>
                      </w:rPr>
                    </w:pPr>
                    <w:r w:rsidRPr="00FB4C8A">
                      <w:t>Bruno Gencarelli</w:t>
                    </w:r>
                  </w:p>
                </w:sdtContent>
              </w:sdt>
            </w:sdtContent>
          </w:sdt>
          <w:p w14:paraId="227D6F6E" w14:textId="4FF6937D" w:rsidR="00546DB1" w:rsidRPr="009F216F" w:rsidRDefault="00542D5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B2DDD" w:rsidRPr="00FB4C8A">
                  <w:t xml:space="preserve"> I</w:t>
                </w:r>
                <w:r w:rsidR="004B2DDD">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3017BA39" w:rsidR="00546DB1" w:rsidRPr="00546DB1" w:rsidRDefault="00542D5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B2DDD">
                  <w:rPr>
                    <w:bCs/>
                    <w:lang w:eastAsia="en-GB"/>
                  </w:rPr>
                  <w:t xml:space="preserve"> </w:t>
                </w:r>
                <w:r w:rsidR="001A731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B2DD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4B2DDD">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0CDE47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041339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42D5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42D5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42D5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A87A44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56946F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740F8" w:rsidRDefault="00803007" w:rsidP="007C07D8">
      <w:pPr>
        <w:pStyle w:val="ListNumber"/>
        <w:numPr>
          <w:ilvl w:val="0"/>
          <w:numId w:val="0"/>
        </w:numPr>
        <w:ind w:left="709" w:hanging="709"/>
        <w:rPr>
          <w:lang w:eastAsia="en-GB"/>
        </w:rPr>
      </w:pPr>
      <w:r w:rsidRPr="00C740F8">
        <w:rPr>
          <w:b/>
          <w:bCs/>
          <w:lang w:eastAsia="en-GB"/>
        </w:rPr>
        <w:t>Wer wi</w:t>
      </w:r>
      <w:r w:rsidR="002F7504" w:rsidRPr="00C740F8">
        <w:rPr>
          <w:b/>
          <w:bCs/>
          <w:lang w:eastAsia="en-GB"/>
        </w:rPr>
        <w:t>r</w:t>
      </w:r>
      <w:r w:rsidRPr="00C740F8">
        <w:rPr>
          <w:b/>
          <w:bCs/>
          <w:lang w:eastAsia="en-GB"/>
        </w:rPr>
        <w:t xml:space="preserve"> sind</w:t>
      </w:r>
    </w:p>
    <w:sdt>
      <w:sdtPr>
        <w:rPr>
          <w:color w:val="000000"/>
          <w:lang w:val="en-US" w:eastAsia="en-GB"/>
        </w:rPr>
        <w:id w:val="1822233941"/>
        <w:placeholder>
          <w:docPart w:val="FE6C9874556B47B1A65A432926DB0BCE"/>
        </w:placeholder>
      </w:sdtPr>
      <w:sdtEndPr/>
      <w:sdtContent>
        <w:bookmarkStart w:id="1" w:name="_Hlk136428261" w:displacedByCustomXml="next"/>
        <w:sdt>
          <w:sdtPr>
            <w:rPr>
              <w:color w:val="000000"/>
              <w:lang w:val="de-DE" w:eastAsia="en-GB"/>
            </w:rPr>
            <w:id w:val="-2046363898"/>
            <w:placeholder>
              <w:docPart w:val="040FF20BBE3D4660A8047F7328C5A414"/>
            </w:placeholder>
          </w:sdtPr>
          <w:sdtEndPr/>
          <w:sdtContent>
            <w:p w14:paraId="08CE668B" w14:textId="77777777" w:rsidR="004B2DDD" w:rsidRPr="00FB4C8A" w:rsidRDefault="004B2DDD" w:rsidP="004B2DDD">
              <w:pPr>
                <w:pStyle w:val="NormalWeb"/>
                <w:jc w:val="both"/>
                <w:rPr>
                  <w:lang w:val="de-DE"/>
                </w:rPr>
              </w:pPr>
              <w:r w:rsidRPr="00FB4C8A">
                <w:rPr>
                  <w:lang w:val="de-DE"/>
                </w:rPr>
                <w:t xml:space="preserve">Das Referat 01 „Internationale Angelegenheiten und Datenströme“ ist ein neu geschaffenes, hochmotiviertes und dynamisches Team, das für internationale Beziehungen im Bereich Justiz und Verbraucher zuständig ist. Es ist direkt der Generaldirektion unterstellt, und unsere Arbeit ist innerhalb der GD sehr sichtbar. Das Referat ist für die </w:t>
              </w:r>
              <w:r w:rsidRPr="00FB4C8A">
                <w:rPr>
                  <w:lang w:val="de-DE"/>
                </w:rPr>
                <w:lastRenderedPageBreak/>
                <w:t xml:space="preserve">Entwicklung und Umsetzung der Strategie der GD JUST gegenüber Drittländern und internationalen Organisationen in allen relevanten Politikbereichen (Erweiterung, Nachbarschaftspolitik, Datenschutz und Datenströme, justizielle Zusammenarbeit, Handelspolitik usw.) zuständig. Zu den besonderen Prioritäten der GD gehören unter anderem die Unterstützung von Reformen in den Bereichen Rechtsstaatlichkeit und </w:t>
              </w:r>
              <w:bookmarkStart w:id="2" w:name="_Hlk136428273"/>
              <w:bookmarkEnd w:id="1"/>
              <w:r w:rsidRPr="00FB4C8A">
                <w:rPr>
                  <w:lang w:val="de-DE"/>
                </w:rPr>
                <w:t>Justizreform in Beitritts-/Nachbarländern, sowie das Fördern von Datenaustausch und Transfer im Einklang mit den Datenschutzanforderungen der EU.</w:t>
              </w:r>
              <w:bookmarkEnd w:id="2"/>
            </w:p>
            <w:p w14:paraId="7140A40E" w14:textId="77777777" w:rsidR="004B2DDD" w:rsidRPr="00FB4C8A" w:rsidRDefault="004B2DDD" w:rsidP="004B2DDD">
              <w:pPr>
                <w:pStyle w:val="NormalWeb"/>
                <w:jc w:val="both"/>
                <w:rPr>
                  <w:lang w:val="de-DE"/>
                </w:rPr>
              </w:pPr>
              <w:bookmarkStart w:id="3" w:name="_Hlk136428242"/>
              <w:r w:rsidRPr="00FB4C8A">
                <w:rPr>
                  <w:lang w:val="de-DE"/>
                </w:rPr>
                <w:t>Unsere Aufgaben beinhalten die Unterstützung von Kollegen in verschiedenen Politikbereichen in der gesamten GD kombiniert mit unserem Fachwissen auf dem Gebiet der internationalen Beziehungen/Verhandlungen, dem Umgang mit bilateralen und multilateralen Beziehungen als auch Verhandlungen internationaler Vereinbarungen/Abkommen. Um einige Beispiele zu nennen, sind wir für die Beziehungen zum Vereinigten Königreich nach dem Brexit in Bezug auf alle Aspekte im Zusammenhang mit Justiz und Verbrauchern zuständig, führen den Dialog über Rechtsstaatlichkeit und Justizreform mit EU-Beitrittskandidaten und den Ländern der östlichen Nachbarschaft und haben kürzlich den neuen Datenschutzrahmen zwischen der EU und den USA ausgehandelt.</w:t>
              </w:r>
            </w:p>
            <w:p w14:paraId="76DD1EEA" w14:textId="03A9AE85" w:rsidR="00803007" w:rsidRPr="004B2DDD" w:rsidRDefault="004B2DDD" w:rsidP="004B2DDD">
              <w:pPr>
                <w:pStyle w:val="P68B1DB1-NormalWeb2"/>
                <w:jc w:val="both"/>
                <w:rPr>
                  <w:lang w:val="de-DE"/>
                </w:rPr>
              </w:pPr>
              <w:r w:rsidRPr="00FB4C8A">
                <w:rPr>
                  <w:lang w:val="de-DE"/>
                </w:rPr>
                <w:t>Bei der Wahrnehmung dieser Funktionen und Aufgaben arbeitet das Referat eng mit anderen Organen und Einrichtungen der EU, diplomatischen Vertretungen in Brüssel, regionalen und internationalen Organisationen, institutionellen Akteuren und anderen Interessenträgern in Drittländern zusammen.</w:t>
              </w:r>
            </w:p>
          </w:sdtContent>
        </w:sdt>
        <w:bookmarkEnd w:id="3" w:displacedByCustomXml="next"/>
      </w:sdtContent>
    </w:sdt>
    <w:p w14:paraId="67DA50F3" w14:textId="77777777" w:rsidR="004B2DDD" w:rsidRDefault="004B2DDD" w:rsidP="004B2DDD">
      <w:pPr>
        <w:pStyle w:val="ListNumber"/>
        <w:numPr>
          <w:ilvl w:val="0"/>
          <w:numId w:val="0"/>
        </w:numPr>
        <w:spacing w:after="0"/>
        <w:ind w:left="709" w:hanging="709"/>
        <w:rPr>
          <w:b/>
          <w:bCs/>
          <w:lang w:eastAsia="en-GB"/>
        </w:rPr>
      </w:pPr>
    </w:p>
    <w:p w14:paraId="046800D0" w14:textId="4E0318C6"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4B2DDD">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bookmarkStart w:id="4" w:name="_Hlk134450848" w:displacedByCustomXml="next"/>
        <w:sdt>
          <w:sdtPr>
            <w:rPr>
              <w:lang w:eastAsia="en-GB"/>
            </w:rPr>
            <w:id w:val="1076933243"/>
            <w:placeholder>
              <w:docPart w:val="C02DACF10CBB46AEA35CCC817BAC0CE0"/>
            </w:placeholder>
          </w:sdtPr>
          <w:sdtEndPr/>
          <w:sdtContent>
            <w:bookmarkStart w:id="5" w:name="_Hlk136428226" w:displacedByCustomXml="next"/>
            <w:sdt>
              <w:sdtPr>
                <w:rPr>
                  <w:lang w:eastAsia="en-GB"/>
                </w:rPr>
                <w:id w:val="1672756548"/>
                <w:placeholder>
                  <w:docPart w:val="20F5F54AF52A4F1694EEBE33F803763A"/>
                </w:placeholder>
              </w:sdtPr>
              <w:sdtEndPr/>
              <w:sdtContent>
                <w:p w14:paraId="4559423C" w14:textId="77777777" w:rsidR="004B2DDD" w:rsidRPr="00FB4C8A" w:rsidRDefault="004B2DDD" w:rsidP="004B2DDD">
                  <w:r w:rsidRPr="00FB4C8A">
                    <w:t>Wir bieten die Gelegenheit, sich mit sehr interessanten und sich rasch entwickelnden Fragen am Schnittpunkt von Diplomatie, Grundrechten, digitaler Wirtschaft sowie Justiz und Sicherheit zu befassen. Der/Die ANS arbeitet unter Aufsicht von AD-Beamten und trägt zur Umsetzung und Weiterentwicklung der Außenpolitik der Kommission im Bereich Justiz und Verbraucher bei. Unbeschadet des Grundsatzes der loyalen Zusammenarbeit zwischen den nationalen/regionalen und den europäischen Verwaltungen wird der/die ANS sich nicht mit Einzelfällen befassen, die Auswirkungen auf Dossiers haben, die er/sie in zwei Jahren vor Eintritt in die Kommission in nationalen Verwaltungen bearbeitet hat, oder direkt damit zusammenhängende Fälle. Unter keinen Umständen vertreten ANS die Kommission im Hinblick auf finanzielle oder sonstige Verpflichtungen oder Verhandlungen in ihrem Namen.</w:t>
                  </w:r>
                </w:p>
                <w:p w14:paraId="0C4EBF0F" w14:textId="77777777" w:rsidR="004B2DDD" w:rsidRPr="00FB4C8A" w:rsidRDefault="004B2DDD" w:rsidP="004B2DDD">
                  <w:r w:rsidRPr="00FB4C8A">
                    <w:t>Für seine/ihre Dossiers wird der/die ANS direkt an internationalen Verhandlungen sowie an den damit verbundenen interinstitutionellen Kontakten mit anderen Organen und Einrichtungen der EU (Rat, Europ</w:t>
                  </w:r>
                  <w:bookmarkStart w:id="6" w:name="_Hlk136427967"/>
                  <w:r w:rsidRPr="00FB4C8A">
                    <w:t>ä</w:t>
                  </w:r>
                  <w:bookmarkEnd w:id="6"/>
                  <w:r w:rsidRPr="00FB4C8A">
                    <w:t xml:space="preserve">isches Parlament, Europäischer Datenschutzausschuss usw.) beteiligt sein. </w:t>
                  </w:r>
                </w:p>
                <w:p w14:paraId="12B9C59B" w14:textId="03CBEFA4" w:rsidR="00803007" w:rsidRPr="009F216F" w:rsidRDefault="004B2DDD" w:rsidP="00803007">
                  <w:r w:rsidRPr="00FB4C8A">
                    <w:t>Er/Sie wird Kontakt zu wichtigen Interessenträgern aus nationalen Verwaltungen, Unternehmen und der Zivilgesellschaft aus der EU und Drittländern aufnehmen und die Kommission/GD JUST in politischen Foren, Konferenzen usw. vertreten.</w:t>
                  </w:r>
                </w:p>
              </w:sdtContent>
            </w:sdt>
            <w:bookmarkEnd w:id="5" w:displacedByCustomXml="next"/>
          </w:sdtContent>
        </w:sdt>
        <w:bookmarkEnd w:id="4" w:displacedByCustomXml="next"/>
      </w:sdtContent>
    </w:sdt>
    <w:p w14:paraId="7BDE8AFF" w14:textId="25BE9F85"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bookmarkStart w:id="7" w:name="_Hlk136428105" w:displacedByCustomXml="next"/>
        <w:sdt>
          <w:sdtPr>
            <w:rPr>
              <w:lang w:eastAsia="en-GB"/>
            </w:rPr>
            <w:id w:val="-209197804"/>
            <w:placeholder>
              <w:docPart w:val="B1C6F30D80D64A0C85257670FBADDB3A"/>
            </w:placeholder>
          </w:sdtPr>
          <w:sdtEndPr/>
          <w:sdtContent>
            <w:p w14:paraId="7F9C08DD" w14:textId="77777777" w:rsidR="004B2DDD" w:rsidRDefault="004B2DDD" w:rsidP="009321C6">
              <w:r w:rsidRPr="00FB4C8A">
                <w:t>Der/Die Bewerber/</w:t>
              </w:r>
              <w:r>
                <w:t>i</w:t>
              </w:r>
              <w:r w:rsidRPr="00FB4C8A">
                <w:t xml:space="preserve">n sollte über einen soliden rechtlichen Hintergrund und nachweisliche Erfahrung in internationalen und/oder interinstitutionellen Verhandlungen verfügen. Besondere Kenntnisse der internationalen Dimension der Justiz/Rechtsstaatlichkeit, der Verbraucherpolitik oder des Datenschutzes sowie Berufserfahrung in einer internationalen </w:t>
              </w:r>
              <w:r w:rsidRPr="00FB4C8A">
                <w:lastRenderedPageBreak/>
                <w:t xml:space="preserve">Organisation oder einem diplomatischen Dienst wären von großem Vorteil. </w:t>
              </w:r>
              <w:bookmarkEnd w:id="7"/>
              <w:r w:rsidRPr="00FB4C8A">
                <w:br/>
              </w:r>
              <w:bookmarkStart w:id="8" w:name="_Hlk136428118"/>
              <w:r w:rsidRPr="00FB4C8A">
                <w:t>Schlüsselkompetenzen sind ein hohes Maß an Engagement, Verantwortungsbewusstsein und Koordination, die Fähigkeit, komplexe rechtliche und politische Fragen zu analysieren und Lösungen und akzeptable Kompromisse zu finden. Ebenso ist die Fähigkeit, umfassende und leicht verständliche politische Vermerke und Briefings zu verfassen, von entscheidender Bedeutung. Er/Sie sollte in der Lage sein, klar und vor Publikum zu kommunizieren. Er/Sie sollte sehr gut organisiert sein, unter Druck arbeiten können und sich leicht in ein dynamisches Team integrieren.</w:t>
              </w:r>
            </w:p>
            <w:p w14:paraId="2A0F153A" w14:textId="625105C2" w:rsidR="009321C6" w:rsidRPr="009F216F" w:rsidRDefault="004B2DDD" w:rsidP="009321C6">
              <w:r w:rsidRPr="00FB4C8A">
                <w:t>Ausgezeichnete Englischkenntnisse (sowohl schriftlich als auch mündlich) sind unerlässlich.</w:t>
              </w:r>
            </w:p>
          </w:sdtContent>
        </w:sdt>
        <w:bookmarkEnd w:id="8" w:displacedByCustomXml="nex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713B83E8"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4" w:history="1">
        <w:r w:rsidRPr="00602FCE">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A7312"/>
    <w:rsid w:val="002C5752"/>
    <w:rsid w:val="002F7504"/>
    <w:rsid w:val="00324D8D"/>
    <w:rsid w:val="0035094A"/>
    <w:rsid w:val="003874E2"/>
    <w:rsid w:val="0039387D"/>
    <w:rsid w:val="00394A86"/>
    <w:rsid w:val="003B2E38"/>
    <w:rsid w:val="004B2DDD"/>
    <w:rsid w:val="004D75AF"/>
    <w:rsid w:val="00542D50"/>
    <w:rsid w:val="00546DB1"/>
    <w:rsid w:val="00602FCE"/>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740F8"/>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4B2DDD"/>
    <w:pPr>
      <w:spacing w:before="100" w:beforeAutospacing="1" w:after="100" w:afterAutospacing="1"/>
      <w:jc w:val="left"/>
    </w:pPr>
    <w:rPr>
      <w:lang w:val="de"/>
    </w:rPr>
  </w:style>
  <w:style w:type="paragraph" w:customStyle="1" w:styleId="P68B1DB1-NormalWeb2">
    <w:name w:val="P68B1DB1-NormalWeb2"/>
    <w:basedOn w:val="NormalWeb"/>
    <w:rsid w:val="004B2DDD"/>
    <w:rPr>
      <w:color w:val="000000"/>
    </w:rPr>
  </w:style>
  <w:style w:type="character" w:styleId="UnresolvedMention">
    <w:name w:val="Unresolved Mention"/>
    <w:basedOn w:val="DefaultParagraphFont"/>
    <w:uiPriority w:val="99"/>
    <w:semiHidden/>
    <w:unhideWhenUsed/>
    <w:rsid w:val="00602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opa.eu/europass/en/create-europass-cv"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C6A63"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C6A63"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5BB2B8091604D75AB2A8AC538CFE056"/>
        <w:category>
          <w:name w:val="General"/>
          <w:gallery w:val="placeholder"/>
        </w:category>
        <w:types>
          <w:type w:val="bbPlcHdr"/>
        </w:types>
        <w:behaviors>
          <w:behavior w:val="content"/>
        </w:behaviors>
        <w:guid w:val="{AA1A4090-698A-4AA9-BD59-780A0BC553A3}"/>
      </w:docPartPr>
      <w:docPartBody>
        <w:p w:rsidR="00662987" w:rsidRDefault="00EC6A63" w:rsidP="00EC6A63">
          <w:pPr>
            <w:pStyle w:val="15BB2B8091604D75AB2A8AC538CFE056"/>
          </w:pPr>
          <w:r>
            <w:rPr>
              <w:rStyle w:val="PlaceholderText"/>
            </w:rPr>
            <w:t>Klicken oder schreiben Sie hier, um Text einzugeben.</w:t>
          </w:r>
        </w:p>
      </w:docPartBody>
    </w:docPart>
    <w:docPart>
      <w:docPartPr>
        <w:name w:val="C3102E6A007D4CA9AE514FAF3DEC2E0C"/>
        <w:category>
          <w:name w:val="General"/>
          <w:gallery w:val="placeholder"/>
        </w:category>
        <w:types>
          <w:type w:val="bbPlcHdr"/>
        </w:types>
        <w:behaviors>
          <w:behavior w:val="content"/>
        </w:behaviors>
        <w:guid w:val="{1D2BC6A5-47E1-4341-ADE9-ECC5A273CD4F}"/>
      </w:docPartPr>
      <w:docPartBody>
        <w:p w:rsidR="00662987" w:rsidRDefault="00EC6A63" w:rsidP="00EC6A63">
          <w:pPr>
            <w:pStyle w:val="C3102E6A007D4CA9AE514FAF3DEC2E0C"/>
          </w:pPr>
          <w:r>
            <w:rPr>
              <w:rStyle w:val="PlaceholderText"/>
            </w:rPr>
            <w:t>Klicken oder schreiben Sie hier, um Text einzugeben.</w:t>
          </w:r>
        </w:p>
      </w:docPartBody>
    </w:docPart>
    <w:docPart>
      <w:docPartPr>
        <w:name w:val="DC2BA8C0F45640A8BAF35F6A88CD7F79"/>
        <w:category>
          <w:name w:val="General"/>
          <w:gallery w:val="placeholder"/>
        </w:category>
        <w:types>
          <w:type w:val="bbPlcHdr"/>
        </w:types>
        <w:behaviors>
          <w:behavior w:val="content"/>
        </w:behaviors>
        <w:guid w:val="{BDA8B862-3BC1-4FC8-852F-BB37BC2E5419}"/>
      </w:docPartPr>
      <w:docPartBody>
        <w:p w:rsidR="00662987" w:rsidRDefault="00EC6A63" w:rsidP="00EC6A63">
          <w:pPr>
            <w:pStyle w:val="DC2BA8C0F45640A8BAF35F6A88CD7F79"/>
          </w:pPr>
          <w:r>
            <w:rPr>
              <w:rStyle w:val="PlaceholderText"/>
            </w:rPr>
            <w:t>Klicken oder schreiben Sie hier, um Text einzugeben.</w:t>
          </w:r>
        </w:p>
      </w:docPartBody>
    </w:docPart>
    <w:docPart>
      <w:docPartPr>
        <w:name w:val="040FF20BBE3D4660A8047F7328C5A414"/>
        <w:category>
          <w:name w:val="General"/>
          <w:gallery w:val="placeholder"/>
        </w:category>
        <w:types>
          <w:type w:val="bbPlcHdr"/>
        </w:types>
        <w:behaviors>
          <w:behavior w:val="content"/>
        </w:behaviors>
        <w:guid w:val="{CE8138FB-AFEE-469D-92CD-78F0FE02BE88}"/>
      </w:docPartPr>
      <w:docPartBody>
        <w:p w:rsidR="00662987" w:rsidRDefault="00EC6A63" w:rsidP="00EC6A63">
          <w:pPr>
            <w:pStyle w:val="040FF20BBE3D4660A8047F7328C5A414"/>
          </w:pPr>
          <w:r>
            <w:rPr>
              <w:rStyle w:val="PlaceholderText"/>
            </w:rPr>
            <w:t>Klicken oder schreiben Sie hier, um Text einzugeben.</w:t>
          </w:r>
        </w:p>
      </w:docPartBody>
    </w:docPart>
    <w:docPart>
      <w:docPartPr>
        <w:name w:val="C02DACF10CBB46AEA35CCC817BAC0CE0"/>
        <w:category>
          <w:name w:val="General"/>
          <w:gallery w:val="placeholder"/>
        </w:category>
        <w:types>
          <w:type w:val="bbPlcHdr"/>
        </w:types>
        <w:behaviors>
          <w:behavior w:val="content"/>
        </w:behaviors>
        <w:guid w:val="{3A56F35E-69A7-4E5E-80A3-FA772B49502C}"/>
      </w:docPartPr>
      <w:docPartBody>
        <w:p w:rsidR="00662987" w:rsidRDefault="00EC6A63" w:rsidP="00EC6A63">
          <w:pPr>
            <w:pStyle w:val="C02DACF10CBB46AEA35CCC817BAC0CE0"/>
          </w:pPr>
          <w:r>
            <w:rPr>
              <w:rStyle w:val="PlaceholderText"/>
            </w:rPr>
            <w:t>Klicken oder schreiben Sie hier, um Text einzugeben.</w:t>
          </w:r>
        </w:p>
      </w:docPartBody>
    </w:docPart>
    <w:docPart>
      <w:docPartPr>
        <w:name w:val="20F5F54AF52A4F1694EEBE33F803763A"/>
        <w:category>
          <w:name w:val="General"/>
          <w:gallery w:val="placeholder"/>
        </w:category>
        <w:types>
          <w:type w:val="bbPlcHdr"/>
        </w:types>
        <w:behaviors>
          <w:behavior w:val="content"/>
        </w:behaviors>
        <w:guid w:val="{1E977DBB-CCE4-493E-8F60-669602132A68}"/>
      </w:docPartPr>
      <w:docPartBody>
        <w:p w:rsidR="00662987" w:rsidRDefault="00EC6A63" w:rsidP="00EC6A63">
          <w:pPr>
            <w:pStyle w:val="20F5F54AF52A4F1694EEBE33F803763A"/>
          </w:pPr>
          <w:r>
            <w:rPr>
              <w:rStyle w:val="PlaceholderText"/>
            </w:rPr>
            <w:t>Klicken oder schreiben Sie hier, um Text einzugeben.</w:t>
          </w:r>
        </w:p>
      </w:docPartBody>
    </w:docPart>
    <w:docPart>
      <w:docPartPr>
        <w:name w:val="B1C6F30D80D64A0C85257670FBADDB3A"/>
        <w:category>
          <w:name w:val="General"/>
          <w:gallery w:val="placeholder"/>
        </w:category>
        <w:types>
          <w:type w:val="bbPlcHdr"/>
        </w:types>
        <w:behaviors>
          <w:behavior w:val="content"/>
        </w:behaviors>
        <w:guid w:val="{3B0F27F6-0D98-4980-B9B0-94CA61D17581}"/>
      </w:docPartPr>
      <w:docPartBody>
        <w:p w:rsidR="00662987" w:rsidRDefault="00EC6A63" w:rsidP="00EC6A63">
          <w:pPr>
            <w:pStyle w:val="B1C6F30D80D64A0C85257670FBADDB3A"/>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62987"/>
    <w:rsid w:val="008A7C76"/>
    <w:rsid w:val="008D04E3"/>
    <w:rsid w:val="00A71FAD"/>
    <w:rsid w:val="00B21BDA"/>
    <w:rsid w:val="00DB168D"/>
    <w:rsid w:val="00EC6A63"/>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C6A63"/>
    <w:rPr>
      <w:color w:val="288061"/>
    </w:rPr>
  </w:style>
  <w:style w:type="paragraph" w:customStyle="1" w:styleId="3F8B7399541147C1B1E84701FCECAED2">
    <w:name w:val="3F8B7399541147C1B1E84701FCECAED2"/>
    <w:rsid w:val="00A71FAD"/>
  </w:style>
  <w:style w:type="paragraph" w:customStyle="1" w:styleId="15BB2B8091604D75AB2A8AC538CFE056">
    <w:name w:val="15BB2B8091604D75AB2A8AC538CFE056"/>
    <w:rsid w:val="00EC6A63"/>
  </w:style>
  <w:style w:type="paragraph" w:customStyle="1" w:styleId="C3102E6A007D4CA9AE514FAF3DEC2E0C">
    <w:name w:val="C3102E6A007D4CA9AE514FAF3DEC2E0C"/>
    <w:rsid w:val="00EC6A63"/>
  </w:style>
  <w:style w:type="paragraph" w:customStyle="1" w:styleId="DC2BA8C0F45640A8BAF35F6A88CD7F79">
    <w:name w:val="DC2BA8C0F45640A8BAF35F6A88CD7F79"/>
    <w:rsid w:val="00EC6A63"/>
  </w:style>
  <w:style w:type="paragraph" w:customStyle="1" w:styleId="040FF20BBE3D4660A8047F7328C5A414">
    <w:name w:val="040FF20BBE3D4660A8047F7328C5A414"/>
    <w:rsid w:val="00EC6A63"/>
  </w:style>
  <w:style w:type="paragraph" w:customStyle="1" w:styleId="C02DACF10CBB46AEA35CCC817BAC0CE0">
    <w:name w:val="C02DACF10CBB46AEA35CCC817BAC0CE0"/>
    <w:rsid w:val="00EC6A63"/>
  </w:style>
  <w:style w:type="paragraph" w:customStyle="1" w:styleId="20F5F54AF52A4F1694EEBE33F803763A">
    <w:name w:val="20F5F54AF52A4F1694EEBE33F803763A"/>
    <w:rsid w:val="00EC6A63"/>
  </w:style>
  <w:style w:type="paragraph" w:customStyle="1" w:styleId="B1C6F30D80D64A0C85257670FBADDB3A">
    <w:name w:val="B1C6F30D80D64A0C85257670FBADDB3A"/>
    <w:rsid w:val="00EC6A63"/>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1416</Words>
  <Characters>8074</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HARIZANOV Kristiyan (JUST)</cp:lastModifiedBy>
  <cp:revision>5</cp:revision>
  <dcterms:created xsi:type="dcterms:W3CDTF">2023-06-05T15:33:00Z</dcterms:created>
  <dcterms:modified xsi:type="dcterms:W3CDTF">2023-10-23T09:14:00Z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