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A572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2935336B" w14:textId="77777777" w:rsidR="000C261E" w:rsidRDefault="000C261E" w:rsidP="000C261E">
                <w:pPr>
                  <w:tabs>
                    <w:tab w:val="left" w:pos="426"/>
                  </w:tabs>
                  <w:rPr>
                    <w:b/>
                    <w:szCs w:val="24"/>
                    <w:lang w:eastAsia="en-GB"/>
                  </w:rPr>
                </w:pPr>
                <w:r>
                  <w:rPr>
                    <w:b/>
                    <w:szCs w:val="24"/>
                    <w:lang w:eastAsia="en-GB"/>
                  </w:rPr>
                  <w:t>SJ.A</w:t>
                </w:r>
              </w:p>
              <w:p w14:paraId="1B79798F" w14:textId="5DFF60E6" w:rsidR="000C261E" w:rsidRPr="000C261E" w:rsidRDefault="000C261E" w:rsidP="000C261E">
                <w:pPr>
                  <w:tabs>
                    <w:tab w:val="left" w:pos="426"/>
                  </w:tabs>
                  <w:rPr>
                    <w:b/>
                    <w:szCs w:val="24"/>
                    <w:lang w:eastAsia="en-GB"/>
                  </w:rPr>
                </w:pPr>
                <w:r w:rsidRPr="000C261E">
                  <w:rPr>
                    <w:b/>
                    <w:bCs/>
                    <w:lang w:val="en-IE" w:eastAsia="en-GB"/>
                  </w:rPr>
                  <w:t xml:space="preserve">Legal Service </w:t>
                </w:r>
              </w:p>
              <w:p w14:paraId="786241CD" w14:textId="1E392989" w:rsidR="00B65513" w:rsidRPr="0007110E" w:rsidRDefault="000C261E" w:rsidP="000C261E">
                <w:pPr>
                  <w:tabs>
                    <w:tab w:val="left" w:pos="426"/>
                  </w:tabs>
                  <w:rPr>
                    <w:bCs/>
                    <w:lang w:val="en-IE" w:eastAsia="en-GB"/>
                  </w:rPr>
                </w:pPr>
                <w:r w:rsidRPr="000C261E">
                  <w:rPr>
                    <w:bCs/>
                    <w:lang w:val="en-IE" w:eastAsia="en-GB"/>
                  </w:rPr>
                  <w:t>Establishment, services, business law, movement of capital, transport, intellectual property and information society (AFFAIR Team)</w:t>
                </w:r>
              </w:p>
            </w:tc>
          </w:sdtContent>
        </w:sdt>
      </w:tr>
      <w:tr w:rsidR="00D96984" w:rsidRPr="00AF2910"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125491D" w:rsidR="00D96984" w:rsidRPr="0007110E" w:rsidRDefault="009A5726" w:rsidP="000C261E">
                <w:pPr>
                  <w:tabs>
                    <w:tab w:val="left" w:pos="426"/>
                  </w:tabs>
                  <w:rPr>
                    <w:bCs/>
                    <w:lang w:val="en-IE" w:eastAsia="en-GB"/>
                  </w:rPr>
                </w:pPr>
                <w:r>
                  <w:t>317294</w:t>
                </w:r>
              </w:p>
            </w:tc>
          </w:sdtContent>
        </w:sdt>
      </w:tr>
      <w:tr w:rsidR="00E21DBD" w:rsidRPr="00AF417C" w14:paraId="4E8359D5" w14:textId="77777777" w:rsidTr="0007110E">
        <w:tc>
          <w:tcPr>
            <w:tcW w:w="3111" w:type="dxa"/>
          </w:tcPr>
          <w:p w14:paraId="72A7A894" w14:textId="1DC6A465" w:rsidR="00E21DBD" w:rsidRPr="00E96132" w:rsidRDefault="00B65513" w:rsidP="00E21DBD">
            <w:pPr>
              <w:tabs>
                <w:tab w:val="left" w:pos="1697"/>
              </w:tabs>
              <w:ind w:right="-1739"/>
              <w:contextualSpacing/>
              <w:rPr>
                <w:bCs/>
                <w:szCs w:val="24"/>
                <w:lang w:val="en-US" w:eastAsia="en-GB"/>
              </w:rPr>
            </w:pPr>
            <w:r w:rsidRPr="00E96132">
              <w:rPr>
                <w:bCs/>
                <w:szCs w:val="24"/>
                <w:lang w:val="en-US" w:eastAsia="en-GB"/>
              </w:rPr>
              <w:t>Contact person</w:t>
            </w:r>
            <w:r w:rsidR="00E21DBD" w:rsidRPr="00E96132">
              <w:rPr>
                <w:bCs/>
                <w:szCs w:val="24"/>
                <w:lang w:val="en-US" w:eastAsia="en-GB"/>
              </w:rPr>
              <w:t>:</w:t>
            </w:r>
          </w:p>
          <w:p w14:paraId="48F411DD" w14:textId="77777777" w:rsidR="00DF1E49" w:rsidRPr="00E96132" w:rsidRDefault="00DF1E49" w:rsidP="00E21DBD">
            <w:pPr>
              <w:tabs>
                <w:tab w:val="left" w:pos="1697"/>
              </w:tabs>
              <w:ind w:right="-1739"/>
              <w:contextualSpacing/>
              <w:rPr>
                <w:bCs/>
                <w:szCs w:val="24"/>
                <w:lang w:val="en-US" w:eastAsia="en-GB"/>
              </w:rPr>
            </w:pPr>
          </w:p>
          <w:p w14:paraId="114D7207" w14:textId="1587A894" w:rsidR="00E44FFB" w:rsidRPr="00E96132" w:rsidRDefault="00E44FFB" w:rsidP="00E21DBD">
            <w:pPr>
              <w:tabs>
                <w:tab w:val="left" w:pos="1697"/>
              </w:tabs>
              <w:ind w:right="-1739"/>
              <w:contextualSpacing/>
              <w:rPr>
                <w:bCs/>
                <w:szCs w:val="24"/>
                <w:lang w:val="en-US" w:eastAsia="en-GB"/>
              </w:rPr>
            </w:pPr>
          </w:p>
          <w:p w14:paraId="1BD76B84" w14:textId="347D3B1B" w:rsidR="00E21DBD" w:rsidRPr="00E96132" w:rsidRDefault="00C75BA4" w:rsidP="00E21DBD">
            <w:pPr>
              <w:tabs>
                <w:tab w:val="left" w:pos="1697"/>
              </w:tabs>
              <w:ind w:right="-1739"/>
              <w:contextualSpacing/>
              <w:rPr>
                <w:bCs/>
                <w:szCs w:val="24"/>
                <w:lang w:val="en-US" w:eastAsia="en-GB"/>
              </w:rPr>
            </w:pPr>
            <w:r w:rsidRPr="00E96132">
              <w:rPr>
                <w:bCs/>
                <w:szCs w:val="24"/>
                <w:lang w:val="en-US" w:eastAsia="en-GB"/>
              </w:rPr>
              <w:t>Provisional</w:t>
            </w:r>
            <w:r w:rsidR="00E21DBD" w:rsidRPr="00E96132">
              <w:rPr>
                <w:bCs/>
                <w:szCs w:val="24"/>
                <w:lang w:val="en-US" w:eastAsia="en-GB"/>
              </w:rPr>
              <w:t xml:space="preserve"> </w:t>
            </w:r>
            <w:r w:rsidRPr="00E96132">
              <w:rPr>
                <w:bCs/>
                <w:szCs w:val="24"/>
                <w:lang w:val="en-US" w:eastAsia="en-GB"/>
              </w:rPr>
              <w:t>starting date</w:t>
            </w:r>
            <w:r w:rsidR="00E21DBD" w:rsidRPr="00E96132">
              <w:rPr>
                <w:bCs/>
                <w:szCs w:val="24"/>
                <w:lang w:val="en-US" w:eastAsia="en-GB"/>
              </w:rPr>
              <w:t>:</w:t>
            </w:r>
          </w:p>
          <w:p w14:paraId="324479C0" w14:textId="6E052826" w:rsidR="00E21DBD" w:rsidRPr="00E96132" w:rsidRDefault="00C75BA4" w:rsidP="00E21DBD">
            <w:pPr>
              <w:tabs>
                <w:tab w:val="left" w:pos="1697"/>
              </w:tabs>
              <w:ind w:right="-1739"/>
              <w:contextualSpacing/>
              <w:rPr>
                <w:bCs/>
                <w:szCs w:val="24"/>
                <w:lang w:val="en-US" w:eastAsia="en-GB"/>
              </w:rPr>
            </w:pPr>
            <w:r w:rsidRPr="00E96132">
              <w:rPr>
                <w:bCs/>
                <w:szCs w:val="24"/>
                <w:lang w:val="en-US" w:eastAsia="en-GB"/>
              </w:rPr>
              <w:t>I</w:t>
            </w:r>
            <w:r w:rsidR="00E21DBD" w:rsidRPr="00E96132">
              <w:rPr>
                <w:bCs/>
                <w:szCs w:val="24"/>
                <w:lang w:val="en-US" w:eastAsia="en-GB"/>
              </w:rPr>
              <w:t>nitial duration:</w:t>
            </w:r>
          </w:p>
          <w:p w14:paraId="07FF8994" w14:textId="77777777" w:rsidR="00E21DBD" w:rsidRPr="00E96132" w:rsidRDefault="00E21DBD" w:rsidP="00E21DBD">
            <w:pPr>
              <w:tabs>
                <w:tab w:val="left" w:pos="426"/>
              </w:tabs>
              <w:spacing w:after="0"/>
              <w:contextualSpacing/>
              <w:rPr>
                <w:bCs/>
                <w:lang w:val="en-IE" w:eastAsia="en-GB"/>
              </w:rPr>
            </w:pPr>
            <w:r w:rsidRPr="00E96132">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rPr>
                <w:sz w:val="20"/>
              </w:rPr>
            </w:sdtEndPr>
            <w:sdtContent>
              <w:p w14:paraId="301E7811" w14:textId="77777777" w:rsidR="000C261E" w:rsidRPr="00281A67" w:rsidRDefault="000C261E" w:rsidP="000C261E">
                <w:pPr>
                  <w:tabs>
                    <w:tab w:val="left" w:pos="426"/>
                  </w:tabs>
                  <w:spacing w:after="0"/>
                  <w:rPr>
                    <w:bCs/>
                    <w:lang w:val="es-ES" w:eastAsia="en-GB"/>
                  </w:rPr>
                </w:pPr>
                <w:r w:rsidRPr="00281A67">
                  <w:rPr>
                    <w:bCs/>
                    <w:lang w:val="es-ES" w:eastAsia="en-GB"/>
                  </w:rPr>
                  <w:t>Alberto DE GREGORIO</w:t>
                </w:r>
              </w:p>
              <w:p w14:paraId="0A055813" w14:textId="77777777" w:rsidR="00E44FFB" w:rsidRPr="00281A67" w:rsidRDefault="009A5726" w:rsidP="00E44FFB">
                <w:pPr>
                  <w:tabs>
                    <w:tab w:val="left" w:pos="426"/>
                  </w:tabs>
                  <w:spacing w:after="0"/>
                  <w:rPr>
                    <w:bCs/>
                    <w:sz w:val="20"/>
                    <w:lang w:val="es-ES" w:eastAsia="en-GB"/>
                  </w:rPr>
                </w:pPr>
                <w:hyperlink r:id="rId12" w:history="1">
                  <w:r w:rsidR="000C261E" w:rsidRPr="00281A67">
                    <w:rPr>
                      <w:rStyle w:val="Hyperlink"/>
                      <w:bCs/>
                      <w:sz w:val="20"/>
                      <w:lang w:val="es-ES" w:eastAsia="en-GB"/>
                    </w:rPr>
                    <w:t>Alberto.DE-GREGORIO-MERINO@ec.europa.eu</w:t>
                  </w:r>
                </w:hyperlink>
              </w:p>
              <w:p w14:paraId="714DA989" w14:textId="596471B1" w:rsidR="00E21DBD" w:rsidRPr="00E96132" w:rsidRDefault="00E44FFB" w:rsidP="00E36475">
                <w:pPr>
                  <w:tabs>
                    <w:tab w:val="left" w:pos="426"/>
                  </w:tabs>
                  <w:spacing w:after="120"/>
                  <w:rPr>
                    <w:bCs/>
                    <w:sz w:val="20"/>
                    <w:lang w:val="en-IE" w:eastAsia="en-GB"/>
                  </w:rPr>
                </w:pPr>
                <w:r w:rsidRPr="00E96132">
                  <w:rPr>
                    <w:bCs/>
                    <w:sz w:val="20"/>
                    <w:lang w:val="en-IE" w:eastAsia="en-GB"/>
                  </w:rPr>
                  <w:t>+32 (0)229-53322</w:t>
                </w:r>
              </w:p>
            </w:sdtContent>
          </w:sdt>
          <w:p w14:paraId="34CF737A" w14:textId="77782298" w:rsidR="00E21DBD" w:rsidRPr="00E96132" w:rsidRDefault="009A5726"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C261E" w:rsidRPr="00E96132">
                  <w:rPr>
                    <w:bCs/>
                    <w:lang w:val="en-IE" w:eastAsia="en-GB"/>
                  </w:rPr>
                  <w:t>1st</w:t>
                </w:r>
              </w:sdtContent>
            </w:sdt>
            <w:r w:rsidR="00E21DBD" w:rsidRPr="00E96132">
              <w:rPr>
                <w:bCs/>
                <w:lang w:val="en-IE" w:eastAsia="en-GB"/>
              </w:rPr>
              <w:t xml:space="preserve"> quarter 20</w:t>
            </w:r>
            <w:r w:rsidR="00DF1E49" w:rsidRPr="00E96132">
              <w:rPr>
                <w:bCs/>
                <w:lang w:val="en-IE" w:eastAsia="en-GB"/>
              </w:rPr>
              <w:t>2</w:t>
            </w:r>
            <w:r w:rsidR="000C261E" w:rsidRPr="00E96132">
              <w:rPr>
                <w:bCs/>
                <w:lang w:val="en-IE" w:eastAsia="en-GB"/>
              </w:rPr>
              <w:t>4</w:t>
            </w:r>
          </w:p>
          <w:p w14:paraId="7CA484B0" w14:textId="2C1739D5" w:rsidR="00E21DBD" w:rsidRPr="00E96132" w:rsidRDefault="009A5726" w:rsidP="00411F99">
            <w:pPr>
              <w:tabs>
                <w:tab w:val="left" w:pos="426"/>
              </w:tabs>
              <w:contextualSpacing/>
              <w:jc w:val="left"/>
              <w:rPr>
                <w:bCs/>
                <w:lang w:val="en-IE" w:eastAsia="en-GB"/>
              </w:rPr>
            </w:pPr>
            <w:sdt>
              <w:sdtPr>
                <w:rPr>
                  <w:bCs/>
                  <w:lang w:val="en-IE" w:eastAsia="en-GB"/>
                </w:rPr>
                <w:id w:val="202528730"/>
                <w:placeholder>
                  <w:docPart w:val="DefaultPlaceholder_-1854013440"/>
                </w:placeholder>
              </w:sdtPr>
              <w:sdtEndPr/>
              <w:sdtContent>
                <w:r w:rsidR="000C261E" w:rsidRPr="00E96132">
                  <w:rPr>
                    <w:bCs/>
                    <w:lang w:val="en-IE" w:eastAsia="en-GB"/>
                  </w:rPr>
                  <w:t>2</w:t>
                </w:r>
              </w:sdtContent>
            </w:sdt>
            <w:r w:rsidR="00E21DBD" w:rsidRPr="00E96132">
              <w:rPr>
                <w:bCs/>
                <w:lang w:val="en-IE" w:eastAsia="en-GB"/>
              </w:rPr>
              <w:t xml:space="preserve"> years</w:t>
            </w:r>
            <w:r w:rsidR="00E21DBD" w:rsidRPr="00E96132">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C261E" w:rsidRPr="00E96132">
                  <w:rPr>
                    <w:rFonts w:ascii="MS Gothic" w:eastAsia="MS Gothic" w:hAnsi="MS Gothic" w:hint="eastAsia"/>
                    <w:bCs/>
                    <w:szCs w:val="24"/>
                    <w:lang w:eastAsia="en-GB"/>
                  </w:rPr>
                  <w:t>☒</w:t>
                </w:r>
              </w:sdtContent>
            </w:sdt>
            <w:r w:rsidR="00E21DBD" w:rsidRPr="00E96132">
              <w:rPr>
                <w:bCs/>
                <w:lang w:val="en-IE" w:eastAsia="en-GB"/>
              </w:rPr>
              <w:t xml:space="preserve"> Brussels</w:t>
            </w:r>
            <w:r w:rsidR="00994062" w:rsidRPr="00E9613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E96132">
                  <w:rPr>
                    <w:rFonts w:ascii="MS Gothic" w:eastAsia="MS Gothic" w:hAnsi="MS Gothic" w:hint="eastAsia"/>
                    <w:bCs/>
                    <w:szCs w:val="24"/>
                    <w:lang w:eastAsia="en-GB"/>
                  </w:rPr>
                  <w:t>☐</w:t>
                </w:r>
              </w:sdtContent>
            </w:sdt>
            <w:r w:rsidR="00E21DBD" w:rsidRPr="00E96132">
              <w:rPr>
                <w:bCs/>
                <w:szCs w:val="24"/>
                <w:lang w:eastAsia="en-GB"/>
              </w:rPr>
              <w:t xml:space="preserve"> Luxemburg</w:t>
            </w:r>
            <w:r w:rsidR="00994062" w:rsidRPr="00E9613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E96132">
                  <w:rPr>
                    <w:rFonts w:ascii="MS Gothic" w:eastAsia="MS Gothic" w:hAnsi="MS Gothic" w:hint="eastAsia"/>
                    <w:bCs/>
                    <w:szCs w:val="24"/>
                    <w:lang w:eastAsia="en-GB"/>
                  </w:rPr>
                  <w:t>☐</w:t>
                </w:r>
              </w:sdtContent>
            </w:sdt>
            <w:r w:rsidR="00E21DBD" w:rsidRPr="00E96132">
              <w:rPr>
                <w:bCs/>
                <w:szCs w:val="24"/>
                <w:lang w:eastAsia="en-GB"/>
              </w:rPr>
              <w:t xml:space="preserve"> Other: </w:t>
            </w: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5161110F" w:rsidR="00E21DBD" w:rsidRPr="0007110E" w:rsidRDefault="009A5726"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0C261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432AC1F1" w:rsidR="00E21DBD" w:rsidRPr="0007110E" w:rsidRDefault="009A5726"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0C261E">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3B5AB7C0" w:rsidR="00E21DBD" w:rsidRPr="0007110E" w:rsidRDefault="009A5726"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C261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9A5726"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9A5726"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9A5726"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562560" w:rsidRDefault="00DF1E49" w:rsidP="008D43AB">
            <w:pPr>
              <w:tabs>
                <w:tab w:val="left" w:pos="426"/>
              </w:tabs>
              <w:spacing w:after="0"/>
              <w:rPr>
                <w:bCs/>
                <w:lang w:val="en-IE" w:eastAsia="en-GB"/>
              </w:rPr>
            </w:pPr>
            <w:r w:rsidRPr="00562560">
              <w:rPr>
                <w:bCs/>
                <w:lang w:val="en-IE" w:eastAsia="en-GB"/>
              </w:rPr>
              <w:t>Deadline for applications</w:t>
            </w:r>
          </w:p>
        </w:tc>
        <w:tc>
          <w:tcPr>
            <w:tcW w:w="5491" w:type="dxa"/>
          </w:tcPr>
          <w:p w14:paraId="42C9AD79" w14:textId="770C9BF7" w:rsidR="00DF1E49" w:rsidRPr="00562560" w:rsidRDefault="009A5726"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6509B3">
                  <w:rPr>
                    <w:rFonts w:ascii="MS Gothic" w:eastAsia="MS Gothic" w:hAnsi="MS Gothic" w:hint="eastAsia"/>
                    <w:bCs/>
                    <w:szCs w:val="24"/>
                    <w:lang w:eastAsia="en-GB"/>
                  </w:rPr>
                  <w:t>☒</w:t>
                </w:r>
              </w:sdtContent>
            </w:sdt>
            <w:r w:rsidR="00DF1E49" w:rsidRPr="00562560">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6509B3">
                  <w:rPr>
                    <w:rFonts w:ascii="MS Gothic" w:eastAsia="MS Gothic" w:hAnsi="MS Gothic" w:hint="eastAsia"/>
                    <w:bCs/>
                    <w:szCs w:val="24"/>
                    <w:lang w:eastAsia="en-GB"/>
                  </w:rPr>
                  <w:t>☐</w:t>
                </w:r>
              </w:sdtContent>
            </w:sdt>
            <w:r w:rsidR="00DF1E49" w:rsidRPr="00562560">
              <w:rPr>
                <w:bCs/>
                <w:szCs w:val="24"/>
                <w:lang w:eastAsia="en-GB"/>
              </w:rPr>
              <w:t xml:space="preserve"> 1 month</w:t>
            </w:r>
          </w:p>
        </w:tc>
      </w:tr>
      <w:bookmarkEnd w:id="0"/>
    </w:tbl>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sidRPr="00526273">
        <w:rPr>
          <w:b/>
          <w:bCs/>
          <w:lang w:eastAsia="en-GB"/>
        </w:rPr>
        <w:t>Entity</w:t>
      </w:r>
      <w:r w:rsidR="00E21DBD" w:rsidRPr="00526273">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C0FD388" w:rsidR="00E21DBD" w:rsidRPr="00E44FFB" w:rsidRDefault="00281A67" w:rsidP="00C504C7">
          <w:pPr>
            <w:rPr>
              <w:szCs w:val="24"/>
            </w:rPr>
          </w:pPr>
          <w:r>
            <w:rPr>
              <w:szCs w:val="24"/>
            </w:rPr>
            <w:t>The AFFAIR Team of the Legal Service</w:t>
          </w:r>
          <w:r w:rsidR="00E44FFB" w:rsidRPr="003A36EB">
            <w:rPr>
              <w:szCs w:val="24"/>
            </w:rPr>
            <w:t xml:space="preserve"> provides in-house legal assistance to the European Commission an</w:t>
          </w:r>
          <w:r w:rsidR="00E44FFB">
            <w:rPr>
              <w:szCs w:val="24"/>
            </w:rPr>
            <w:t>d to i</w:t>
          </w:r>
          <w:r w:rsidR="00E44FFB" w:rsidRPr="003A36EB">
            <w:rPr>
              <w:szCs w:val="24"/>
            </w:rPr>
            <w:t xml:space="preserve">ts departments in the field of </w:t>
          </w:r>
          <w:r w:rsidR="00E44FFB">
            <w:rPr>
              <w:szCs w:val="24"/>
            </w:rPr>
            <w:t>establish</w:t>
          </w:r>
          <w:r w:rsidR="00E44FFB" w:rsidRPr="008121E6">
            <w:rPr>
              <w:szCs w:val="24"/>
            </w:rPr>
            <w:t xml:space="preserve">ment, services, </w:t>
          </w:r>
          <w:r w:rsidR="00E44FFB">
            <w:rPr>
              <w:szCs w:val="24"/>
            </w:rPr>
            <w:t>movement of</w:t>
          </w:r>
          <w:r w:rsidR="00E44FFB" w:rsidRPr="008121E6">
            <w:rPr>
              <w:szCs w:val="24"/>
            </w:rPr>
            <w:t xml:space="preserve"> capita</w:t>
          </w:r>
          <w:r w:rsidR="00E44FFB">
            <w:rPr>
              <w:szCs w:val="24"/>
            </w:rPr>
            <w:t>l</w:t>
          </w:r>
          <w:r w:rsidR="00E44FFB" w:rsidRPr="008121E6">
            <w:rPr>
              <w:szCs w:val="24"/>
            </w:rPr>
            <w:t xml:space="preserve">, </w:t>
          </w:r>
          <w:r w:rsidR="00E44FFB">
            <w:rPr>
              <w:szCs w:val="24"/>
            </w:rPr>
            <w:t>financial services, transport</w:t>
          </w:r>
          <w:r w:rsidR="00E44FFB" w:rsidRPr="008121E6">
            <w:rPr>
              <w:szCs w:val="24"/>
            </w:rPr>
            <w:t>, intellectu</w:t>
          </w:r>
          <w:r w:rsidR="00E44FFB">
            <w:rPr>
              <w:szCs w:val="24"/>
            </w:rPr>
            <w:t>al property</w:t>
          </w:r>
          <w:r w:rsidR="00E44FFB" w:rsidRPr="008121E6">
            <w:rPr>
              <w:szCs w:val="24"/>
            </w:rPr>
            <w:t xml:space="preserve">, </w:t>
          </w:r>
          <w:r w:rsidR="00E44FFB">
            <w:rPr>
              <w:szCs w:val="24"/>
            </w:rPr>
            <w:t>tele</w:t>
          </w:r>
          <w:r w:rsidR="00E44FFB" w:rsidRPr="008121E6">
            <w:rPr>
              <w:szCs w:val="24"/>
            </w:rPr>
            <w:t xml:space="preserve">communications, </w:t>
          </w:r>
          <w:r w:rsidR="00E44FFB">
            <w:rPr>
              <w:szCs w:val="24"/>
            </w:rPr>
            <w:t>media</w:t>
          </w:r>
          <w:r w:rsidR="00E44FFB" w:rsidRPr="008121E6">
            <w:rPr>
              <w:szCs w:val="24"/>
            </w:rPr>
            <w:t xml:space="preserve"> </w:t>
          </w:r>
          <w:r w:rsidR="00E44FFB">
            <w:rPr>
              <w:szCs w:val="24"/>
            </w:rPr>
            <w:t xml:space="preserve">and </w:t>
          </w:r>
          <w:r w:rsidR="00E44FFB" w:rsidRPr="008121E6">
            <w:rPr>
              <w:szCs w:val="24"/>
            </w:rPr>
            <w:t>internet</w:t>
          </w:r>
          <w:r w:rsidR="00E44FFB" w:rsidRPr="003A36EB">
            <w:rPr>
              <w:szCs w:val="24"/>
            </w:rPr>
            <w:t>. It also represents the Commission in cases before the Court of Justice of the European Union and before nation</w:t>
          </w:r>
          <w:r w:rsidR="00E44FFB">
            <w:rPr>
              <w:szCs w:val="24"/>
            </w:rPr>
            <w:t xml:space="preserve">al courts in this area of law. </w:t>
          </w:r>
        </w:p>
      </w:sdtContent>
    </w:sdt>
    <w:p w14:paraId="69459484" w14:textId="77777777" w:rsidR="002B3CBF" w:rsidRDefault="002B3CBF" w:rsidP="00E44FFB">
      <w:pPr>
        <w:pStyle w:val="ListNumber"/>
        <w:numPr>
          <w:ilvl w:val="0"/>
          <w:numId w:val="0"/>
        </w:numPr>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526273">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2424E62C" w14:textId="43926446" w:rsidR="00850C5C" w:rsidRPr="00240C91" w:rsidRDefault="005D1CDF" w:rsidP="00850C5C">
          <w:pPr>
            <w:rPr>
              <w:szCs w:val="24"/>
            </w:rPr>
          </w:pPr>
          <w:r>
            <w:rPr>
              <w:szCs w:val="24"/>
            </w:rPr>
            <w:t>U</w:t>
          </w:r>
          <w:r w:rsidRPr="00526273">
            <w:rPr>
              <w:szCs w:val="24"/>
              <w:lang w:val="en-IE"/>
            </w:rPr>
            <w:t xml:space="preserve">nder the supervision of more senior colleagues, </w:t>
          </w:r>
          <w:r>
            <w:rPr>
              <w:szCs w:val="24"/>
              <w:lang w:val="en-IE"/>
            </w:rPr>
            <w:t>t</w:t>
          </w:r>
          <w:r w:rsidR="00850C5C" w:rsidRPr="00526273">
            <w:rPr>
              <w:szCs w:val="24"/>
              <w:lang w:val="en-IE"/>
            </w:rPr>
            <w:t xml:space="preserve">he </w:t>
          </w:r>
          <w:r w:rsidR="00281A67">
            <w:rPr>
              <w:szCs w:val="24"/>
              <w:lang w:val="en-IE"/>
            </w:rPr>
            <w:t>Seconded National Expert (</w:t>
          </w:r>
          <w:r w:rsidR="00850C5C" w:rsidRPr="00526273">
            <w:rPr>
              <w:szCs w:val="24"/>
              <w:lang w:val="en-IE"/>
            </w:rPr>
            <w:t>SNE</w:t>
          </w:r>
          <w:r w:rsidR="00281A67">
            <w:rPr>
              <w:szCs w:val="24"/>
              <w:lang w:val="en-IE"/>
            </w:rPr>
            <w:t>)</w:t>
          </w:r>
          <w:r w:rsidR="00850C5C" w:rsidRPr="00526273">
            <w:rPr>
              <w:szCs w:val="24"/>
              <w:lang w:val="en-IE"/>
            </w:rPr>
            <w:t xml:space="preserve"> will provide internal legal advice, inter alia in the context of inter-service consultations, in the area of </w:t>
          </w:r>
          <w:r w:rsidR="00526273" w:rsidRPr="00526273">
            <w:rPr>
              <w:szCs w:val="24"/>
              <w:lang w:val="en-IE"/>
            </w:rPr>
            <w:t>responsibility</w:t>
          </w:r>
          <w:r w:rsidR="00850C5C" w:rsidRPr="00526273">
            <w:rPr>
              <w:szCs w:val="24"/>
              <w:lang w:val="en-IE"/>
            </w:rPr>
            <w:t xml:space="preserve"> of the team and </w:t>
          </w:r>
          <w:r>
            <w:rPr>
              <w:szCs w:val="24"/>
              <w:lang w:val="en-IE"/>
            </w:rPr>
            <w:t xml:space="preserve">represent </w:t>
          </w:r>
          <w:r w:rsidR="00850C5C" w:rsidRPr="00526273">
            <w:rPr>
              <w:szCs w:val="24"/>
              <w:lang w:val="en-IE"/>
            </w:rPr>
            <w:t>the Commission in litigation in courts at European or national level</w:t>
          </w:r>
          <w:r>
            <w:rPr>
              <w:szCs w:val="24"/>
              <w:lang w:val="en-IE"/>
            </w:rPr>
            <w:t xml:space="preserve"> in that area</w:t>
          </w:r>
          <w:r w:rsidR="00850C5C" w:rsidRPr="00526273">
            <w:rPr>
              <w:szCs w:val="24"/>
              <w:lang w:val="en-IE"/>
            </w:rPr>
            <w:t>.</w:t>
          </w:r>
        </w:p>
        <w:p w14:paraId="369EE5C0" w14:textId="72D4BB43" w:rsidR="00850C5C" w:rsidRPr="00850C5C" w:rsidRDefault="00850C5C" w:rsidP="00850C5C">
          <w:pPr>
            <w:rPr>
              <w:szCs w:val="24"/>
              <w:lang w:val="en-IE"/>
            </w:rPr>
          </w:pPr>
          <w:r w:rsidRPr="00526273">
            <w:rPr>
              <w:szCs w:val="24"/>
              <w:lang w:val="en-IE"/>
            </w:rPr>
            <w:t xml:space="preserve">The SNE will work under the supervision of an </w:t>
          </w:r>
          <w:r w:rsidR="007B609A">
            <w:rPr>
              <w:szCs w:val="24"/>
              <w:lang w:val="en-IE"/>
            </w:rPr>
            <w:t>official of the function group AD</w:t>
          </w:r>
          <w:r w:rsidRPr="00526273">
            <w:rPr>
              <w:szCs w:val="24"/>
              <w:lang w:val="en-IE"/>
            </w:rPr>
            <w:t xml:space="preserve">. </w:t>
          </w:r>
          <w:r w:rsidR="007B609A">
            <w:rPr>
              <w:szCs w:val="24"/>
              <w:lang w:val="en-IE"/>
            </w:rPr>
            <w:t>T</w:t>
          </w:r>
          <w:r w:rsidRPr="00526273">
            <w:rPr>
              <w:szCs w:val="24"/>
              <w:lang w:val="en-IE"/>
            </w:rPr>
            <w:t xml:space="preserve">he SNE will not work on individual cases with implications with files he/she would have had to deal with in his/her national administration in the two years preceding its entry into the Commission, or directly adjacent cases.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526273">
        <w:rPr>
          <w:b/>
          <w:bCs/>
          <w:lang w:eastAsia="en-GB"/>
        </w:rPr>
        <w:t>Jobholder Profile (We look for)</w:t>
      </w:r>
    </w:p>
    <w:sdt>
      <w:sdtPr>
        <w:rPr>
          <w:b/>
          <w:bCs/>
          <w:szCs w:val="24"/>
          <w:lang w:eastAsia="en-GB"/>
        </w:rPr>
        <w:id w:val="-689827953"/>
        <w:placeholder>
          <w:docPart w:val="477E34A225354857B4B5D36D9CA8A6AA"/>
        </w:placeholder>
      </w:sdtPr>
      <w:sdtEndPr/>
      <w:sdtContent>
        <w:p w14:paraId="458F9E21" w14:textId="62AA69EE" w:rsidR="00C07168" w:rsidRPr="00C07168" w:rsidRDefault="00C07168" w:rsidP="00C07168">
          <w:pPr>
            <w:spacing w:after="0"/>
            <w:ind w:right="113"/>
            <w:rPr>
              <w:szCs w:val="24"/>
              <w:lang w:val="en-IE" w:eastAsia="en-GB"/>
            </w:rPr>
          </w:pPr>
          <w:r w:rsidRPr="00C07168">
            <w:rPr>
              <w:szCs w:val="24"/>
              <w:lang w:val="en-IE" w:eastAsia="en-GB"/>
            </w:rPr>
            <w:t xml:space="preserve">The </w:t>
          </w:r>
          <w:r w:rsidR="00E04DEB" w:rsidRPr="00E04DEB">
            <w:rPr>
              <w:szCs w:val="24"/>
              <w:lang w:val="en-IE" w:eastAsia="en-GB"/>
            </w:rPr>
            <w:t xml:space="preserve">Seconded National Expert </w:t>
          </w:r>
          <w:r w:rsidRPr="00C07168">
            <w:rPr>
              <w:szCs w:val="24"/>
              <w:lang w:val="en-IE" w:eastAsia="en-GB"/>
            </w:rPr>
            <w:t>(SNE) is expected to hold an academic background in Law, with a minimum qualification at the Master's level. Professional experience in the areas covered by the AFFAIR Team is a prerequisite.</w:t>
          </w:r>
        </w:p>
        <w:p w14:paraId="31B22C35" w14:textId="77777777" w:rsidR="00C07168" w:rsidRPr="00C07168" w:rsidRDefault="00C07168" w:rsidP="00C07168">
          <w:pPr>
            <w:spacing w:after="0"/>
            <w:ind w:right="113"/>
            <w:rPr>
              <w:szCs w:val="24"/>
              <w:lang w:val="en-IE" w:eastAsia="en-GB"/>
            </w:rPr>
          </w:pPr>
        </w:p>
        <w:p w14:paraId="6C122A86" w14:textId="3F96CA74" w:rsidR="00C07168" w:rsidRDefault="00C07168" w:rsidP="00C07168">
          <w:pPr>
            <w:spacing w:after="0"/>
            <w:ind w:right="113"/>
            <w:rPr>
              <w:szCs w:val="24"/>
              <w:lang w:val="en-IE" w:eastAsia="en-GB"/>
            </w:rPr>
          </w:pPr>
          <w:r w:rsidRPr="00C07168">
            <w:rPr>
              <w:szCs w:val="24"/>
              <w:lang w:val="en-IE" w:eastAsia="en-GB"/>
            </w:rPr>
            <w:t xml:space="preserve">The ideal candidate should demonstrate proficient drafting and communication skills, along with a comprehensive understanding of EU law, particularly within the context of the internal market, </w:t>
          </w:r>
          <w:r w:rsidR="00605699" w:rsidRPr="00605699">
            <w:rPr>
              <w:szCs w:val="24"/>
              <w:lang w:val="en-IE" w:eastAsia="en-GB"/>
            </w:rPr>
            <w:t>and of the role and the working of the Commission.</w:t>
          </w:r>
        </w:p>
        <w:p w14:paraId="16E18A5A" w14:textId="77777777" w:rsidR="00605699" w:rsidRPr="00C07168" w:rsidRDefault="00605699" w:rsidP="00C07168">
          <w:pPr>
            <w:spacing w:after="0"/>
            <w:ind w:right="113"/>
            <w:rPr>
              <w:szCs w:val="24"/>
              <w:lang w:val="en-IE" w:eastAsia="en-GB"/>
            </w:rPr>
          </w:pPr>
        </w:p>
        <w:p w14:paraId="42268DE5" w14:textId="0FF65589" w:rsidR="004A236B" w:rsidRPr="00F90DF7" w:rsidRDefault="00C07168" w:rsidP="00C07168">
          <w:pPr>
            <w:spacing w:after="0"/>
            <w:ind w:right="113"/>
            <w:rPr>
              <w:szCs w:val="24"/>
              <w:lang w:eastAsia="en-GB"/>
            </w:rPr>
          </w:pPr>
          <w:r w:rsidRPr="00C07168">
            <w:rPr>
              <w:szCs w:val="24"/>
              <w:lang w:val="en-IE" w:eastAsia="en-GB"/>
            </w:rPr>
            <w:t>In terms of language requirements, an excellent command of English is mandatory. A good command of French or another official EU language would be considered advantageous.</w:t>
          </w:r>
        </w:p>
        <w:p w14:paraId="66964378" w14:textId="078168DD" w:rsidR="002109E6" w:rsidRPr="004A236B" w:rsidRDefault="009A5726" w:rsidP="001715A4">
          <w:pPr>
            <w:pStyle w:val="ListNumber"/>
            <w:numPr>
              <w:ilvl w:val="0"/>
              <w:numId w:val="0"/>
            </w:numPr>
            <w:rPr>
              <w:szCs w:val="24"/>
              <w:lang w:eastAsia="en-GB"/>
            </w:rPr>
          </w:pPr>
        </w:p>
      </w:sdtContent>
    </w:sdt>
    <w:bookmarkEnd w:id="1"/>
    <w:p w14:paraId="5FB0AB31" w14:textId="6399FBD6"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47F718AD" w14:textId="3A4F094E" w:rsidR="00E21DBD" w:rsidRPr="001715A4"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00AF0134" w14:textId="5875CD3A"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DABE2" w14:textId="77777777" w:rsidR="003F7488" w:rsidRDefault="003F7488">
      <w:pPr>
        <w:spacing w:after="0"/>
      </w:pPr>
      <w:r>
        <w:separator/>
      </w:r>
    </w:p>
  </w:endnote>
  <w:endnote w:type="continuationSeparator" w:id="0">
    <w:p w14:paraId="0D641B02" w14:textId="77777777" w:rsidR="003F7488" w:rsidRDefault="003F74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BB8EB40" w:rsidR="00F6462F" w:rsidRDefault="00F4683D">
    <w:pPr>
      <w:pStyle w:val="FooterLine"/>
      <w:jc w:val="center"/>
    </w:pPr>
    <w:r>
      <w:fldChar w:fldCharType="begin"/>
    </w:r>
    <w:r>
      <w:instrText>PAGE   \* MERGEFORMAT</w:instrText>
    </w:r>
    <w:r>
      <w:fldChar w:fldCharType="separate"/>
    </w:r>
    <w:r w:rsidR="0060569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E1CB2" w14:textId="77777777" w:rsidR="003F7488" w:rsidRDefault="003F7488">
      <w:pPr>
        <w:spacing w:after="0"/>
      </w:pPr>
      <w:r>
        <w:separator/>
      </w:r>
    </w:p>
  </w:footnote>
  <w:footnote w:type="continuationSeparator" w:id="0">
    <w:p w14:paraId="5F768908" w14:textId="77777777" w:rsidR="003F7488" w:rsidRDefault="003F748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8F8D72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87652DD"/>
    <w:multiLevelType w:val="hybridMultilevel"/>
    <w:tmpl w:val="7F22A5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8593182"/>
    <w:multiLevelType w:val="hybridMultilevel"/>
    <w:tmpl w:val="119C045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188714573">
    <w:abstractNumId w:val="1"/>
  </w:num>
  <w:num w:numId="2" w16cid:durableId="381684230">
    <w:abstractNumId w:val="14"/>
  </w:num>
  <w:num w:numId="3" w16cid:durableId="633217905">
    <w:abstractNumId w:val="9"/>
  </w:num>
  <w:num w:numId="4" w16cid:durableId="1101223144">
    <w:abstractNumId w:val="15"/>
  </w:num>
  <w:num w:numId="5" w16cid:durableId="40054522">
    <w:abstractNumId w:val="22"/>
  </w:num>
  <w:num w:numId="6" w16cid:durableId="1983071358">
    <w:abstractNumId w:val="24"/>
  </w:num>
  <w:num w:numId="7" w16cid:durableId="1283418334">
    <w:abstractNumId w:val="2"/>
  </w:num>
  <w:num w:numId="8" w16cid:durableId="356154081">
    <w:abstractNumId w:val="8"/>
  </w:num>
  <w:num w:numId="9" w16cid:durableId="1309281503">
    <w:abstractNumId w:val="18"/>
  </w:num>
  <w:num w:numId="10" w16cid:durableId="874737233">
    <w:abstractNumId w:val="3"/>
  </w:num>
  <w:num w:numId="11" w16cid:durableId="1446844841">
    <w:abstractNumId w:val="5"/>
  </w:num>
  <w:num w:numId="12" w16cid:durableId="2073891019">
    <w:abstractNumId w:val="6"/>
  </w:num>
  <w:num w:numId="13" w16cid:durableId="1566718692">
    <w:abstractNumId w:val="10"/>
  </w:num>
  <w:num w:numId="14" w16cid:durableId="113715260">
    <w:abstractNumId w:val="17"/>
  </w:num>
  <w:num w:numId="15" w16cid:durableId="989291471">
    <w:abstractNumId w:val="21"/>
  </w:num>
  <w:num w:numId="16" w16cid:durableId="1467620702">
    <w:abstractNumId w:val="25"/>
  </w:num>
  <w:num w:numId="17" w16cid:durableId="1675184673">
    <w:abstractNumId w:val="11"/>
  </w:num>
  <w:num w:numId="18" w16cid:durableId="2006473529">
    <w:abstractNumId w:val="12"/>
  </w:num>
  <w:num w:numId="19" w16cid:durableId="875705104">
    <w:abstractNumId w:val="26"/>
  </w:num>
  <w:num w:numId="20" w16cid:durableId="1986006790">
    <w:abstractNumId w:val="20"/>
  </w:num>
  <w:num w:numId="21" w16cid:durableId="1419909953">
    <w:abstractNumId w:val="23"/>
  </w:num>
  <w:num w:numId="22" w16cid:durableId="1880892177">
    <w:abstractNumId w:val="4"/>
  </w:num>
  <w:num w:numId="23" w16cid:durableId="1943564949">
    <w:abstractNumId w:val="7"/>
  </w:num>
  <w:num w:numId="24" w16cid:durableId="491333268">
    <w:abstractNumId w:val="13"/>
  </w:num>
  <w:num w:numId="25" w16cid:durableId="1110903449">
    <w:abstractNumId w:val="3"/>
  </w:num>
  <w:num w:numId="26" w16cid:durableId="2004355611">
    <w:abstractNumId w:val="3"/>
  </w:num>
  <w:num w:numId="27" w16cid:durableId="32420963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549925148">
    <w:abstractNumId w:val="3"/>
  </w:num>
  <w:num w:numId="29" w16cid:durableId="2143188767">
    <w:abstractNumId w:val="3"/>
  </w:num>
  <w:num w:numId="30" w16cid:durableId="1797219348">
    <w:abstractNumId w:val="3"/>
  </w:num>
  <w:num w:numId="31" w16cid:durableId="1012411515">
    <w:abstractNumId w:val="3"/>
  </w:num>
  <w:num w:numId="32" w16cid:durableId="717127330">
    <w:abstractNumId w:val="3"/>
  </w:num>
  <w:num w:numId="33" w16cid:durableId="2030720144">
    <w:abstractNumId w:val="0"/>
  </w:num>
  <w:num w:numId="34" w16cid:durableId="1094589368">
    <w:abstractNumId w:val="19"/>
  </w:num>
  <w:num w:numId="35" w16cid:durableId="16436547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728D0"/>
    <w:rsid w:val="00092BCA"/>
    <w:rsid w:val="000A4668"/>
    <w:rsid w:val="000C261E"/>
    <w:rsid w:val="000D129C"/>
    <w:rsid w:val="00111AB6"/>
    <w:rsid w:val="0013469D"/>
    <w:rsid w:val="001715A4"/>
    <w:rsid w:val="002109E6"/>
    <w:rsid w:val="00240C91"/>
    <w:rsid w:val="00246E7E"/>
    <w:rsid w:val="00252050"/>
    <w:rsid w:val="00281A67"/>
    <w:rsid w:val="002B3CBF"/>
    <w:rsid w:val="003E50A4"/>
    <w:rsid w:val="003F7488"/>
    <w:rsid w:val="00411F99"/>
    <w:rsid w:val="00415CC6"/>
    <w:rsid w:val="004902FA"/>
    <w:rsid w:val="004A236B"/>
    <w:rsid w:val="005168AD"/>
    <w:rsid w:val="00526273"/>
    <w:rsid w:val="00562560"/>
    <w:rsid w:val="0058240F"/>
    <w:rsid w:val="005D1B85"/>
    <w:rsid w:val="005D1CDF"/>
    <w:rsid w:val="00605699"/>
    <w:rsid w:val="00605A0A"/>
    <w:rsid w:val="006509B3"/>
    <w:rsid w:val="00683880"/>
    <w:rsid w:val="007A3E33"/>
    <w:rsid w:val="007B609A"/>
    <w:rsid w:val="007D72FB"/>
    <w:rsid w:val="007E531E"/>
    <w:rsid w:val="007F7012"/>
    <w:rsid w:val="00850C5C"/>
    <w:rsid w:val="008D02B7"/>
    <w:rsid w:val="00994062"/>
    <w:rsid w:val="00996CC6"/>
    <w:rsid w:val="009A2F00"/>
    <w:rsid w:val="009A5726"/>
    <w:rsid w:val="009C5E27"/>
    <w:rsid w:val="00A033AD"/>
    <w:rsid w:val="00AB2CEA"/>
    <w:rsid w:val="00AF2910"/>
    <w:rsid w:val="00AF6424"/>
    <w:rsid w:val="00B24CC5"/>
    <w:rsid w:val="00B65513"/>
    <w:rsid w:val="00B91CA9"/>
    <w:rsid w:val="00C06724"/>
    <w:rsid w:val="00C07168"/>
    <w:rsid w:val="00C504C7"/>
    <w:rsid w:val="00C75BA4"/>
    <w:rsid w:val="00CB5B61"/>
    <w:rsid w:val="00D96984"/>
    <w:rsid w:val="00DD41ED"/>
    <w:rsid w:val="00DF1E49"/>
    <w:rsid w:val="00E04DEB"/>
    <w:rsid w:val="00E21DBD"/>
    <w:rsid w:val="00E36475"/>
    <w:rsid w:val="00E44D7F"/>
    <w:rsid w:val="00E44FFB"/>
    <w:rsid w:val="00E96132"/>
    <w:rsid w:val="00EB6F9C"/>
    <w:rsid w:val="00F4683D"/>
    <w:rsid w:val="00F6462F"/>
    <w:rsid w:val="00F90DF7"/>
    <w:rsid w:val="00F93380"/>
    <w:rsid w:val="00FD740F"/>
    <w:rsid w:val="00FF5E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281A67"/>
  </w:style>
  <w:style w:type="character" w:styleId="CommentReference">
    <w:name w:val="annotation reference"/>
    <w:basedOn w:val="DefaultParagraphFont"/>
    <w:semiHidden/>
    <w:locked/>
    <w:rsid w:val="00281A67"/>
    <w:rPr>
      <w:sz w:val="16"/>
      <w:szCs w:val="16"/>
    </w:rPr>
  </w:style>
  <w:style w:type="paragraph" w:styleId="CommentText">
    <w:name w:val="annotation text"/>
    <w:basedOn w:val="Normal"/>
    <w:link w:val="CommentTextChar"/>
    <w:semiHidden/>
    <w:locked/>
    <w:rsid w:val="00281A67"/>
    <w:rPr>
      <w:sz w:val="20"/>
    </w:rPr>
  </w:style>
  <w:style w:type="character" w:customStyle="1" w:styleId="CommentTextChar">
    <w:name w:val="Comment Text Char"/>
    <w:basedOn w:val="DefaultParagraphFont"/>
    <w:link w:val="CommentText"/>
    <w:semiHidden/>
    <w:rsid w:val="00281A67"/>
    <w:rPr>
      <w:sz w:val="20"/>
    </w:rPr>
  </w:style>
  <w:style w:type="paragraph" w:styleId="CommentSubject">
    <w:name w:val="annotation subject"/>
    <w:basedOn w:val="CommentText"/>
    <w:next w:val="CommentText"/>
    <w:link w:val="CommentSubjectChar"/>
    <w:semiHidden/>
    <w:unhideWhenUsed/>
    <w:locked/>
    <w:rsid w:val="00281A67"/>
    <w:rPr>
      <w:b/>
      <w:bCs/>
    </w:rPr>
  </w:style>
  <w:style w:type="character" w:customStyle="1" w:styleId="CommentSubjectChar">
    <w:name w:val="Comment Subject Char"/>
    <w:basedOn w:val="CommentTextChar"/>
    <w:link w:val="CommentSubject"/>
    <w:semiHidden/>
    <w:rsid w:val="00281A6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90367">
      <w:bodyDiv w:val="1"/>
      <w:marLeft w:val="0"/>
      <w:marRight w:val="0"/>
      <w:marTop w:val="0"/>
      <w:marBottom w:val="0"/>
      <w:divBdr>
        <w:top w:val="none" w:sz="0" w:space="0" w:color="auto"/>
        <w:left w:val="none" w:sz="0" w:space="0" w:color="auto"/>
        <w:bottom w:val="none" w:sz="0" w:space="0" w:color="auto"/>
        <w:right w:val="none" w:sz="0" w:space="0" w:color="auto"/>
      </w:divBdr>
    </w:div>
    <w:div w:id="1229224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berto.DE-GREGORIO-MERINO@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7378442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0291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1553C872-7B99-4FFD-A3CA-40FA2D8E61F2}">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3</Pages>
  <Words>943</Words>
  <Characters>5379</Characters>
  <Application>Microsoft Office Word</Application>
  <DocSecurity>0</DocSecurity>
  <PresentationFormat>Microsoft Word 14.0</PresentationFormat>
  <Lines>44</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2023-09-28T06:44:00Z</dcterms:created>
  <dcterms:modified xsi:type="dcterms:W3CDTF">2023-10-06T13:47:00Z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