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85791A">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85791A">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85791A">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85791A">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85791A">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85791A"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2802B16B" w:rsidR="00546DB1" w:rsidRPr="008547C4" w:rsidRDefault="00ED288A" w:rsidP="00AB56F9">
                <w:pPr>
                  <w:tabs>
                    <w:tab w:val="left" w:pos="426"/>
                  </w:tabs>
                  <w:spacing w:before="120"/>
                  <w:rPr>
                    <w:bCs/>
                    <w:lang w:eastAsia="en-GB"/>
                  </w:rPr>
                </w:pPr>
                <w:r w:rsidRPr="00ED288A">
                  <w:rPr>
                    <w:bCs/>
                    <w:lang w:eastAsia="en-GB"/>
                  </w:rPr>
                  <w:t>GD CLIMA – Direktion B CO2-Märkte und saubere Mobilität – B3 Mobilität (I): Straßen</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52D70036" w:rsidR="00546DB1" w:rsidRPr="003B2E38" w:rsidRDefault="00ED288A" w:rsidP="00AB56F9">
                <w:pPr>
                  <w:tabs>
                    <w:tab w:val="left" w:pos="426"/>
                  </w:tabs>
                  <w:spacing w:before="120"/>
                  <w:rPr>
                    <w:bCs/>
                    <w:lang w:val="en-IE" w:eastAsia="en-GB"/>
                  </w:rPr>
                </w:pPr>
                <w:r>
                  <w:rPr>
                    <w:bCs/>
                    <w:lang w:eastAsia="en-GB"/>
                  </w:rPr>
                  <w:t>240215</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66859EC6" w:rsidR="00546DB1" w:rsidRPr="003B2E38" w:rsidRDefault="00ED288A" w:rsidP="00AB56F9">
                <w:pPr>
                  <w:tabs>
                    <w:tab w:val="left" w:pos="426"/>
                  </w:tabs>
                  <w:spacing w:before="120"/>
                  <w:rPr>
                    <w:bCs/>
                    <w:lang w:val="en-IE" w:eastAsia="en-GB"/>
                  </w:rPr>
                </w:pPr>
                <w:r w:rsidRPr="00ED288A">
                  <w:rPr>
                    <w:bCs/>
                    <w:lang w:eastAsia="en-GB"/>
                  </w:rPr>
                  <w:t>Edoardo TURANO</w:t>
                </w:r>
              </w:p>
            </w:sdtContent>
          </w:sdt>
          <w:p w14:paraId="227D6F6E" w14:textId="5C79DA3D" w:rsidR="00546DB1" w:rsidRPr="009F216F" w:rsidRDefault="0085791A"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ED288A">
                  <w:rPr>
                    <w:bCs/>
                    <w:lang w:eastAsia="en-GB"/>
                  </w:rPr>
                  <w:t>2</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Pr>
                        <w:bCs/>
                        <w:lang w:eastAsia="en-GB"/>
                      </w:rPr>
                      <w:t>2024</w:t>
                    </w:r>
                  </w:sdtContent>
                </w:sdt>
              </w:sdtContent>
            </w:sdt>
          </w:p>
          <w:p w14:paraId="4128A55A" w14:textId="6B71C585" w:rsidR="00546DB1" w:rsidRPr="00546DB1" w:rsidRDefault="0085791A"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ED288A">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ED288A">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39900BBA"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320DF18"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13E1385B" w:rsidR="002C5752" w:rsidRPr="00546DB1" w:rsidRDefault="0085791A"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020C99">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08A030BC"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sidR="00020C99">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sidR="00020C99">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00020C99">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00020C99">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85791A"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85791A"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2A63B78A"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0F9F33F3"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5pt" o:ole="">
                  <v:imagedata r:id="rId25" o:title=""/>
                </v:shape>
                <w:control r:id="rId26" w:name="OptionButton3" w:shapeid="_x0000_i1047"/>
              </w:object>
            </w:r>
          </w:p>
          <w:p w14:paraId="1CC7C8D1" w14:textId="6EF5C3F5"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3-12-18T00:00:00Z">
                  <w:dateFormat w:val="dd-MM-yyyy"/>
                  <w:lid w:val="fr-BE"/>
                  <w:storeMappedDataAs w:val="dateTime"/>
                  <w:calendar w:val="gregorian"/>
                </w:date>
              </w:sdtPr>
              <w:sdtEndPr/>
              <w:sdtContent>
                <w:r w:rsidR="005450DF">
                  <w:rPr>
                    <w:bCs/>
                    <w:lang w:val="fr-BE" w:eastAsia="en-GB"/>
                  </w:rPr>
                  <w:t>18-12-2023</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76DD1EEA" w14:textId="78A328E2" w:rsidR="00803007" w:rsidRPr="008547C4" w:rsidRDefault="00ED288A" w:rsidP="00803007">
          <w:pPr>
            <w:rPr>
              <w:lang w:eastAsia="en-GB"/>
            </w:rPr>
          </w:pPr>
          <w:r w:rsidRPr="008547C4">
            <w:rPr>
              <w:lang w:eastAsia="en-GB"/>
            </w:rPr>
            <w:t>Das Referat B.3 der GD CLIMA ist für die Klimapolitik und Maßnahmen der EU im Straßenverkehr zuständig. Unsere Aufgabe besteht darin, ein nachhaltiges und dekarbonisiertes Verkehrssystem anzustreben, das sich insbesondere mit den Klimaauswirkungen von Straßenfahrzeugen und Kraftstoffen befasst. Wir sind ein Team von 18 Referenten. Wir arbeiten eng mit anderen Referaten der GD CLIMA zusammen, die für die Entwicklung der EU-Klimapolitik zuständig sind, und anderen Kommissionsdienststellen – insbesondere den Generaldirektionen GROW, ENER, MOVE, ENV, JRC und dem Generalsekretär – sowie mit den Mitgliedstaaten sowie mit der Industrie, nichtstaatlichen Organisationen und anderen Interessenträgern.</w:t>
          </w:r>
        </w:p>
      </w:sdtContent>
    </w:sdt>
    <w:p w14:paraId="3862387A" w14:textId="77777777" w:rsidR="00803007" w:rsidRPr="008547C4"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460011553"/>
            <w:placeholder>
              <w:docPart w:val="F992CB4CE3CA4D74A41E6A5FB076B35F"/>
            </w:placeholder>
          </w:sdtPr>
          <w:sdtEndPr/>
          <w:sdtContent>
            <w:p w14:paraId="55840D1B" w14:textId="1D5C5C85" w:rsidR="00ED288A" w:rsidRPr="00ED288A" w:rsidRDefault="00ED288A" w:rsidP="00ED288A">
              <w:pPr>
                <w:rPr>
                  <w:lang w:val="de" w:eastAsia="en-GB"/>
                </w:rPr>
              </w:pPr>
              <w:r w:rsidRPr="00ED288A">
                <w:rPr>
                  <w:lang w:val="de" w:eastAsia="en-GB"/>
                </w:rPr>
                <w:t xml:space="preserve">Wir </w:t>
              </w:r>
              <w:r w:rsidR="008547C4">
                <w:rPr>
                  <w:lang w:val="de" w:eastAsia="en-GB"/>
                </w:rPr>
                <w:t>bieten eine Stelle für einen Referenten in</w:t>
              </w:r>
              <w:r w:rsidRPr="00ED288A">
                <w:rPr>
                  <w:lang w:val="de" w:eastAsia="en-GB"/>
                </w:rPr>
                <w:t xml:space="preserve"> </w:t>
              </w:r>
              <w:r w:rsidR="008547C4">
                <w:rPr>
                  <w:lang w:val="de" w:eastAsia="en-GB"/>
                </w:rPr>
                <w:t>der Abteilung</w:t>
              </w:r>
              <w:r w:rsidRPr="00ED288A">
                <w:rPr>
                  <w:lang w:val="de" w:eastAsia="en-GB"/>
                </w:rPr>
                <w:t xml:space="preserve"> </w:t>
              </w:r>
              <w:r w:rsidR="008547C4">
                <w:rPr>
                  <w:lang w:val="de" w:eastAsia="en-GB"/>
                </w:rPr>
                <w:t>„</w:t>
              </w:r>
              <w:r w:rsidRPr="00ED288A">
                <w:rPr>
                  <w:lang w:val="de" w:eastAsia="en-GB"/>
                </w:rPr>
                <w:t>CLIMA Mobility (I)</w:t>
              </w:r>
              <w:r w:rsidR="008547C4">
                <w:rPr>
                  <w:lang w:val="de" w:eastAsia="en-GB"/>
                </w:rPr>
                <w:t xml:space="preserve"> Strassenverkehr“ an</w:t>
              </w:r>
              <w:r w:rsidRPr="00ED288A">
                <w:rPr>
                  <w:lang w:val="de" w:eastAsia="en-GB"/>
                </w:rPr>
                <w:t xml:space="preserve">. Er/sie wird Teil </w:t>
              </w:r>
              <w:r w:rsidR="008547C4">
                <w:rPr>
                  <w:lang w:val="de" w:eastAsia="en-GB"/>
                </w:rPr>
                <w:t>eines</w:t>
              </w:r>
              <w:r w:rsidRPr="00ED288A">
                <w:rPr>
                  <w:lang w:val="de" w:eastAsia="en-GB"/>
                </w:rPr>
                <w:t xml:space="preserve"> Teams von Kollegen sein, </w:t>
              </w:r>
              <w:proofErr w:type="gramStart"/>
              <w:r w:rsidRPr="00ED288A">
                <w:rPr>
                  <w:lang w:val="de" w:eastAsia="en-GB"/>
                </w:rPr>
                <w:t>das</w:t>
              </w:r>
              <w:proofErr w:type="gramEnd"/>
              <w:r w:rsidRPr="00ED288A">
                <w:rPr>
                  <w:lang w:val="de" w:eastAsia="en-GB"/>
                </w:rPr>
                <w:t xml:space="preserve"> für die Umsetzung, Entwicklung und </w:t>
              </w:r>
              <w:r w:rsidR="008547C4">
                <w:rPr>
                  <w:lang w:val="de" w:eastAsia="en-GB"/>
                </w:rPr>
                <w:t xml:space="preserve">die </w:t>
              </w:r>
              <w:r w:rsidRPr="00ED288A">
                <w:rPr>
                  <w:lang w:val="de" w:eastAsia="en-GB"/>
                </w:rPr>
                <w:t>interinstitutionelle Verhandlungen über geltende und neue Rechtsvorschriften im Zusammenhang mit den CO2-Emissionen von Personenkraftwagen, leichten Nutzfahrzeugen und schweren Nutzfahrzeugen zuständig ist.</w:t>
              </w:r>
            </w:p>
            <w:p w14:paraId="46774485" w14:textId="77777777" w:rsidR="00ED288A" w:rsidRPr="00ED288A" w:rsidRDefault="00ED288A" w:rsidP="00ED288A">
              <w:pPr>
                <w:rPr>
                  <w:lang w:val="de" w:eastAsia="en-GB"/>
                </w:rPr>
              </w:pPr>
              <w:r w:rsidRPr="00ED288A">
                <w:rPr>
                  <w:lang w:val="de" w:eastAsia="en-GB"/>
                </w:rPr>
                <w:t>Dazu zählen:</w:t>
              </w:r>
            </w:p>
            <w:p w14:paraId="688C8BD0" w14:textId="77777777" w:rsidR="00ED288A" w:rsidRPr="00ED288A" w:rsidRDefault="00ED288A" w:rsidP="00ED288A">
              <w:pPr>
                <w:rPr>
                  <w:lang w:val="de" w:eastAsia="en-GB"/>
                </w:rPr>
              </w:pPr>
              <w:r w:rsidRPr="00ED288A">
                <w:rPr>
                  <w:lang w:val="de" w:eastAsia="en-GB"/>
                </w:rPr>
                <w:t>•</w:t>
              </w:r>
              <w:r w:rsidRPr="00ED288A">
                <w:rPr>
                  <w:lang w:val="de" w:eastAsia="en-GB"/>
                </w:rPr>
                <w:tab/>
                <w:t>Entwicklung und Umsetzung von EU-Strategien zur Verringerung der CO2-Emissionen schwerer Nutzfahrzeuge;</w:t>
              </w:r>
            </w:p>
            <w:p w14:paraId="72DCA12C" w14:textId="37B6B6C9" w:rsidR="00ED288A" w:rsidRPr="00ED288A" w:rsidRDefault="00ED288A" w:rsidP="00ED288A">
              <w:pPr>
                <w:rPr>
                  <w:lang w:val="de" w:eastAsia="en-GB"/>
                </w:rPr>
              </w:pPr>
              <w:r w:rsidRPr="00ED288A">
                <w:rPr>
                  <w:lang w:val="de" w:eastAsia="en-GB"/>
                </w:rPr>
                <w:t>•</w:t>
              </w:r>
              <w:r w:rsidRPr="00ED288A">
                <w:rPr>
                  <w:lang w:val="de" w:eastAsia="en-GB"/>
                </w:rPr>
                <w:tab/>
                <w:t>Unterstützung bei der Ausarbeitung und Umsetzung der Methode zur Bestimmung der CO2-Emissionen schwerer Nutzfahrzeuge und der Bestimmung der Energieeffizienz von schweren Anhängern</w:t>
              </w:r>
              <w:r w:rsidR="008547C4">
                <w:rPr>
                  <w:lang w:val="de" w:eastAsia="en-GB"/>
                </w:rPr>
                <w:t>, sowie</w:t>
              </w:r>
              <w:r w:rsidRPr="00ED288A">
                <w:rPr>
                  <w:lang w:val="de" w:eastAsia="en-GB"/>
                </w:rPr>
                <w:t xml:space="preserve"> Unterstützung bei der Weiterentwicklung des Verständnisses der </w:t>
              </w:r>
              <w:r w:rsidR="008547C4">
                <w:rPr>
                  <w:lang w:val="de" w:eastAsia="en-GB"/>
                </w:rPr>
                <w:t>Belange der</w:t>
              </w:r>
              <w:r w:rsidRPr="00ED288A">
                <w:rPr>
                  <w:lang w:val="de" w:eastAsia="en-GB"/>
                </w:rPr>
                <w:t xml:space="preserve"> Anhängerindustrie;</w:t>
              </w:r>
            </w:p>
            <w:p w14:paraId="1520036E" w14:textId="77777777" w:rsidR="00ED288A" w:rsidRPr="00ED288A" w:rsidRDefault="00ED288A" w:rsidP="00ED288A">
              <w:pPr>
                <w:rPr>
                  <w:lang w:val="de" w:eastAsia="en-GB"/>
                </w:rPr>
              </w:pPr>
              <w:r w:rsidRPr="00ED288A">
                <w:rPr>
                  <w:lang w:val="de" w:eastAsia="en-GB"/>
                </w:rPr>
                <w:t>•</w:t>
              </w:r>
              <w:r w:rsidRPr="00ED288A">
                <w:rPr>
                  <w:lang w:val="de" w:eastAsia="en-GB"/>
                </w:rPr>
                <w:tab/>
                <w:t>Ausarbeitung geeigneter Rechtsvorschriften zur Umsetzung der Verringerung der CO2-Emissionen von Straßenfahrzeugen, die überwacht und überprüft werden können;</w:t>
              </w:r>
            </w:p>
            <w:p w14:paraId="083062EA" w14:textId="77777777" w:rsidR="00ED288A" w:rsidRPr="00ED288A" w:rsidRDefault="00ED288A" w:rsidP="00ED288A">
              <w:pPr>
                <w:rPr>
                  <w:lang w:val="de" w:eastAsia="en-GB"/>
                </w:rPr>
              </w:pPr>
              <w:r w:rsidRPr="00ED288A">
                <w:rPr>
                  <w:lang w:val="de" w:eastAsia="en-GB"/>
                </w:rPr>
                <w:t>•</w:t>
              </w:r>
              <w:r w:rsidRPr="00ED288A">
                <w:rPr>
                  <w:lang w:val="de" w:eastAsia="en-GB"/>
                </w:rPr>
                <w:tab/>
                <w:t>Enge Zusammenarbeit mit der Industrie und anderen Interessenvertretern wie den Behörden der Mitgliedstaaten und NRO;</w:t>
              </w:r>
            </w:p>
            <w:p w14:paraId="434F5737" w14:textId="77777777" w:rsidR="00ED288A" w:rsidRPr="00ED288A" w:rsidRDefault="00ED288A" w:rsidP="00ED288A">
              <w:pPr>
                <w:rPr>
                  <w:lang w:val="de" w:eastAsia="en-GB"/>
                </w:rPr>
              </w:pPr>
              <w:r w:rsidRPr="00ED288A">
                <w:rPr>
                  <w:lang w:val="de" w:eastAsia="en-GB"/>
                </w:rPr>
                <w:t>•</w:t>
              </w:r>
              <w:r w:rsidRPr="00ED288A">
                <w:rPr>
                  <w:lang w:val="de" w:eastAsia="en-GB"/>
                </w:rPr>
                <w:tab/>
                <w:t>Verwaltung eines oder mehrerer von der Kommission finanzierten/</w:t>
              </w:r>
              <w:proofErr w:type="gramStart"/>
              <w:r w:rsidRPr="00ED288A">
                <w:rPr>
                  <w:lang w:val="de" w:eastAsia="en-GB"/>
                </w:rPr>
                <w:t>finanzierter Projekts</w:t>
              </w:r>
              <w:proofErr w:type="gramEnd"/>
              <w:r w:rsidRPr="00ED288A">
                <w:rPr>
                  <w:lang w:val="de" w:eastAsia="en-GB"/>
                </w:rPr>
                <w:t>/Projekte in Verbindung mit diesen Aufgaben;</w:t>
              </w:r>
            </w:p>
            <w:p w14:paraId="55D1B943" w14:textId="77777777" w:rsidR="00ED288A" w:rsidRPr="00ED288A" w:rsidRDefault="00ED288A" w:rsidP="00ED288A">
              <w:pPr>
                <w:rPr>
                  <w:lang w:val="de" w:eastAsia="en-GB"/>
                </w:rPr>
              </w:pPr>
              <w:r w:rsidRPr="00ED288A">
                <w:rPr>
                  <w:lang w:val="de" w:eastAsia="en-GB"/>
                </w:rPr>
                <w:t>•</w:t>
              </w:r>
              <w:r w:rsidRPr="00ED288A">
                <w:rPr>
                  <w:lang w:val="de" w:eastAsia="en-GB"/>
                </w:rPr>
                <w:tab/>
                <w:t>Ausarbeitung von Briefings, Schreiben usw.;</w:t>
              </w:r>
            </w:p>
            <w:p w14:paraId="69BD28D6" w14:textId="77777777" w:rsidR="00ED288A" w:rsidRPr="00ED288A" w:rsidRDefault="00ED288A" w:rsidP="00ED288A">
              <w:pPr>
                <w:rPr>
                  <w:lang w:val="de" w:eastAsia="en-GB"/>
                </w:rPr>
              </w:pPr>
              <w:r w:rsidRPr="00ED288A">
                <w:rPr>
                  <w:lang w:val="de" w:eastAsia="en-GB"/>
                </w:rPr>
                <w:t>•</w:t>
              </w:r>
              <w:r w:rsidRPr="00ED288A">
                <w:rPr>
                  <w:lang w:val="de" w:eastAsia="en-GB"/>
                </w:rPr>
                <w:tab/>
                <w:t>Teilnahme an Sitzungen und Halten von Präsentationen.</w:t>
              </w:r>
            </w:p>
            <w:p w14:paraId="18D4905B" w14:textId="454FDF9C" w:rsidR="00ED288A" w:rsidRPr="00ED288A" w:rsidRDefault="00ED288A" w:rsidP="00ED288A">
              <w:pPr>
                <w:rPr>
                  <w:lang w:val="de" w:eastAsia="en-GB"/>
                </w:rPr>
              </w:pPr>
              <w:r w:rsidRPr="00ED288A">
                <w:rPr>
                  <w:lang w:val="de" w:eastAsia="en-GB"/>
                </w:rPr>
                <w:t xml:space="preserve">Die Aufgaben würden darin bestehen, die wirtschaftliche und technische </w:t>
              </w:r>
              <w:r w:rsidR="008547C4">
                <w:rPr>
                  <w:lang w:val="de" w:eastAsia="en-GB"/>
                </w:rPr>
                <w:t>Kompetenzen</w:t>
              </w:r>
              <w:r w:rsidRPr="00ED288A">
                <w:rPr>
                  <w:lang w:val="de" w:eastAsia="en-GB"/>
                </w:rPr>
                <w:t xml:space="preserve"> des Referats zu stärken. Dazu gehören wirtschaftliche Analysen für Folgenabschätzungen zur Unterstützung der Ausarbeitung und Aushandlung neuer Rechtsvorschriften</w:t>
              </w:r>
              <w:r w:rsidR="008547C4">
                <w:rPr>
                  <w:lang w:val="de" w:eastAsia="en-GB"/>
                </w:rPr>
                <w:t xml:space="preserve"> und </w:t>
              </w:r>
              <w:r w:rsidRPr="00ED288A">
                <w:rPr>
                  <w:lang w:val="de" w:eastAsia="en-GB"/>
                </w:rPr>
                <w:t xml:space="preserve">technische Analysen zur Unterstützung der Umsetzung der Rechtsvorschriften. Der </w:t>
              </w:r>
              <w:r w:rsidR="008547C4">
                <w:rPr>
                  <w:lang w:val="de" w:eastAsia="en-GB"/>
                </w:rPr>
                <w:t>Aufgabenbereich</w:t>
              </w:r>
              <w:r w:rsidRPr="00ED288A">
                <w:rPr>
                  <w:lang w:val="de" w:eastAsia="en-GB"/>
                </w:rPr>
                <w:t xml:space="preserve"> umfasst auch die Unterstützung bei interinstitutionellen Verhandlungen über neue Rechtsvorschriften </w:t>
              </w:r>
              <w:r w:rsidR="008547C4">
                <w:rPr>
                  <w:lang w:val="de" w:eastAsia="en-GB"/>
                </w:rPr>
                <w:t>zu den</w:t>
              </w:r>
              <w:r w:rsidRPr="00ED288A">
                <w:rPr>
                  <w:lang w:val="de" w:eastAsia="en-GB"/>
                </w:rPr>
                <w:t xml:space="preserve"> CO2-Emissionen von Personenkraftwagen, leichten Nutzfahrzeugen und schweren Nutzfahrzeugen.</w:t>
              </w:r>
            </w:p>
          </w:sdtContent>
        </w:sdt>
        <w:p w14:paraId="12B9C59B" w14:textId="2DB2BB24" w:rsidR="00803007" w:rsidRPr="009F216F" w:rsidRDefault="0085791A"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5482CF51" w14:textId="77777777" w:rsidR="00ED288A" w:rsidRPr="008547C4" w:rsidRDefault="00ED288A" w:rsidP="00ED288A">
          <w:pPr>
            <w:rPr>
              <w:lang w:eastAsia="en-GB"/>
            </w:rPr>
          </w:pPr>
          <w:r w:rsidRPr="008547C4">
            <w:rPr>
              <w:lang w:eastAsia="en-GB"/>
            </w:rPr>
            <w:t xml:space="preserve">Um zur Kommission abgeordnet zu werden, muss der Bewerber folgende Kriterien erfüllen: </w:t>
          </w:r>
        </w:p>
        <w:p w14:paraId="395841E0" w14:textId="77777777" w:rsidR="00ED288A" w:rsidRPr="008547C4" w:rsidRDefault="00ED288A" w:rsidP="00ED288A">
          <w:pPr>
            <w:rPr>
              <w:lang w:eastAsia="en-GB"/>
            </w:rPr>
          </w:pPr>
          <w:r w:rsidRPr="008547C4">
            <w:rPr>
              <w:lang w:eastAsia="en-GB"/>
            </w:rPr>
            <w:t>— Diplom: Hochschulabschluss, vorzugsweise mit wirtschaftlichem, wissenschaftlichem oder technischem Hintergrund.</w:t>
          </w:r>
        </w:p>
        <w:p w14:paraId="09E3F3FD" w14:textId="77777777" w:rsidR="00ED288A" w:rsidRPr="008547C4" w:rsidRDefault="00ED288A" w:rsidP="00ED288A">
          <w:pPr>
            <w:rPr>
              <w:lang w:eastAsia="en-GB"/>
            </w:rPr>
          </w:pPr>
        </w:p>
        <w:p w14:paraId="0913DA93" w14:textId="244236B2" w:rsidR="00ED288A" w:rsidRPr="008547C4" w:rsidRDefault="00ED288A" w:rsidP="00ED288A">
          <w:pPr>
            <w:rPr>
              <w:lang w:eastAsia="en-GB"/>
            </w:rPr>
          </w:pPr>
          <w:r w:rsidRPr="008547C4">
            <w:rPr>
              <w:lang w:eastAsia="en-GB"/>
            </w:rPr>
            <w:t>Berufserfahrung: Vorzugsweise 3+ Jahre in einem Bereich, der die Klima- und/oder Verkehrspolitik und/oder die Typgenehmigung von Fahrzeugen betrifft. Der Bewerber sollte idealerweise über gute Kenntnisse und/oder Erfahrungen im Bereich der Klimapolitik der EU und der Mitgliedstaaten sowie über die erforderlichen Fähigkeiten verfügen, um wirtschaftliche und technische Fragen im Zusammenhang mit der Klimapolitik und der nachhaltigen Verkehrspolitik zu bewältigen. Erfahrungen mit der Vorbereitung und Umsetzung von EU-Politiken/-Rechtsvorschriften wären von Vorteil.</w:t>
          </w:r>
        </w:p>
        <w:p w14:paraId="59B4EC94" w14:textId="1C980A9A" w:rsidR="00ED288A" w:rsidRPr="008547C4" w:rsidRDefault="008547C4" w:rsidP="00ED288A">
          <w:pPr>
            <w:rPr>
              <w:lang w:eastAsia="en-GB"/>
            </w:rPr>
          </w:pPr>
          <w:r>
            <w:rPr>
              <w:lang w:eastAsia="en-GB"/>
            </w:rPr>
            <w:t>F</w:t>
          </w:r>
          <w:r w:rsidR="00ED288A" w:rsidRPr="008547C4">
            <w:rPr>
              <w:lang w:eastAsia="en-GB"/>
            </w:rPr>
            <w:t xml:space="preserve">ür die Ausübung der Aufgaben erforderliche(n) Sprache(n): Ausgezeichnete mündliche und schriftliche </w:t>
          </w:r>
          <w:r>
            <w:rPr>
              <w:lang w:eastAsia="en-GB"/>
            </w:rPr>
            <w:t xml:space="preserve">Kenntnisse der </w:t>
          </w:r>
          <w:r w:rsidR="00ED288A" w:rsidRPr="008547C4">
            <w:rPr>
              <w:lang w:eastAsia="en-GB"/>
            </w:rPr>
            <w:t>englische</w:t>
          </w:r>
          <w:r>
            <w:rPr>
              <w:lang w:eastAsia="en-GB"/>
            </w:rPr>
            <w:t>n</w:t>
          </w:r>
          <w:r w:rsidR="00ED288A" w:rsidRPr="008547C4">
            <w:rPr>
              <w:lang w:eastAsia="en-GB"/>
            </w:rPr>
            <w:t xml:space="preserve"> Sprache.  Kenntnisse in anderen EU-Sprachen </w:t>
          </w:r>
          <w:r>
            <w:rPr>
              <w:lang w:eastAsia="en-GB"/>
            </w:rPr>
            <w:t>wären</w:t>
          </w:r>
          <w:r w:rsidR="00ED288A" w:rsidRPr="008547C4">
            <w:rPr>
              <w:lang w:eastAsia="en-GB"/>
            </w:rPr>
            <w:t xml:space="preserve"> von Vorteil.</w:t>
          </w:r>
        </w:p>
        <w:p w14:paraId="0CE4C5EE" w14:textId="2669836C" w:rsidR="00ED288A" w:rsidRPr="008547C4" w:rsidRDefault="00ED288A" w:rsidP="00ED288A">
          <w:pPr>
            <w:rPr>
              <w:lang w:eastAsia="en-GB"/>
            </w:rPr>
          </w:pPr>
          <w:r w:rsidRPr="008547C4">
            <w:rPr>
              <w:lang w:eastAsia="en-GB"/>
            </w:rPr>
            <w:t>—</w:t>
          </w:r>
          <w:r w:rsidRPr="008547C4">
            <w:rPr>
              <w:lang w:eastAsia="en-GB"/>
            </w:rPr>
            <w:tab/>
            <w:t>Starker technischer</w:t>
          </w:r>
          <w:r w:rsidR="008547C4">
            <w:rPr>
              <w:lang w:eastAsia="en-GB"/>
            </w:rPr>
            <w:t>, vor allem farhzeug</w:t>
          </w:r>
          <w:r w:rsidRPr="008547C4">
            <w:rPr>
              <w:lang w:eastAsia="en-GB"/>
            </w:rPr>
            <w:t>technischer Hintergrund</w:t>
          </w:r>
        </w:p>
        <w:p w14:paraId="3F89FEF9" w14:textId="77777777" w:rsidR="00ED288A" w:rsidRPr="008547C4" w:rsidRDefault="00ED288A" w:rsidP="00ED288A">
          <w:pPr>
            <w:rPr>
              <w:lang w:eastAsia="en-GB"/>
            </w:rPr>
          </w:pPr>
          <w:r w:rsidRPr="008547C4">
            <w:rPr>
              <w:lang w:eastAsia="en-GB"/>
            </w:rPr>
            <w:t>—</w:t>
          </w:r>
          <w:r w:rsidRPr="008547C4">
            <w:rPr>
              <w:lang w:eastAsia="en-GB"/>
            </w:rPr>
            <w:tab/>
            <w:t>Erfahrung mit der Umsetzung umweltpolitischer Maßnahmen</w:t>
          </w:r>
        </w:p>
        <w:p w14:paraId="2C07632F" w14:textId="7C38D869" w:rsidR="00ED288A" w:rsidRPr="008547C4" w:rsidRDefault="00ED288A" w:rsidP="00ED288A">
          <w:pPr>
            <w:rPr>
              <w:lang w:eastAsia="en-GB"/>
            </w:rPr>
          </w:pPr>
          <w:r w:rsidRPr="008547C4">
            <w:rPr>
              <w:lang w:eastAsia="en-GB"/>
            </w:rPr>
            <w:t>—</w:t>
          </w:r>
          <w:r w:rsidRPr="008547C4">
            <w:rPr>
              <w:lang w:eastAsia="en-GB"/>
            </w:rPr>
            <w:tab/>
          </w:r>
          <w:r w:rsidR="00F767B2">
            <w:rPr>
              <w:lang w:eastAsia="en-GB"/>
            </w:rPr>
            <w:t xml:space="preserve">Gute </w:t>
          </w:r>
          <w:r w:rsidRPr="008547C4">
            <w:rPr>
              <w:lang w:eastAsia="en-GB"/>
            </w:rPr>
            <w:t>Analyse- und Kommunikationsfähigkeiten</w:t>
          </w:r>
        </w:p>
        <w:p w14:paraId="3274DBEA" w14:textId="69A0D5D7" w:rsidR="00ED288A" w:rsidRPr="008547C4" w:rsidRDefault="00ED288A" w:rsidP="00ED288A">
          <w:pPr>
            <w:rPr>
              <w:lang w:eastAsia="en-GB"/>
            </w:rPr>
          </w:pPr>
          <w:r w:rsidRPr="008547C4">
            <w:rPr>
              <w:lang w:eastAsia="en-GB"/>
            </w:rPr>
            <w:t>—</w:t>
          </w:r>
          <w:r w:rsidRPr="008547C4">
            <w:rPr>
              <w:lang w:eastAsia="en-GB"/>
            </w:rPr>
            <w:tab/>
            <w:t>Erfahrungen mit Verhandlungen</w:t>
          </w:r>
          <w:r w:rsidR="00F767B2">
            <w:rPr>
              <w:lang w:eastAsia="en-GB"/>
            </w:rPr>
            <w:t xml:space="preserve"> auf europäischer Ebene</w:t>
          </w:r>
        </w:p>
        <w:p w14:paraId="482571AE" w14:textId="7928E05C" w:rsidR="00ED288A" w:rsidRPr="008547C4" w:rsidRDefault="00ED288A" w:rsidP="00ED288A">
          <w:pPr>
            <w:rPr>
              <w:lang w:eastAsia="en-GB"/>
            </w:rPr>
          </w:pPr>
          <w:r w:rsidRPr="008547C4">
            <w:rPr>
              <w:lang w:eastAsia="en-GB"/>
            </w:rPr>
            <w:t>—</w:t>
          </w:r>
          <w:r w:rsidRPr="008547C4">
            <w:rPr>
              <w:lang w:eastAsia="en-GB"/>
            </w:rPr>
            <w:tab/>
            <w:t xml:space="preserve">Erfahrung </w:t>
          </w:r>
          <w:r w:rsidR="00F767B2">
            <w:rPr>
              <w:lang w:eastAsia="en-GB"/>
            </w:rPr>
            <w:t>mit</w:t>
          </w:r>
          <w:r w:rsidRPr="008547C4">
            <w:rPr>
              <w:lang w:eastAsia="en-GB"/>
            </w:rPr>
            <w:t xml:space="preserve"> der Zusammenarbeit mit Interessen</w:t>
          </w:r>
          <w:r w:rsidR="00F767B2">
            <w:rPr>
              <w:lang w:eastAsia="en-GB"/>
            </w:rPr>
            <w:t>vertretern</w:t>
          </w:r>
        </w:p>
        <w:p w14:paraId="5F86F999" w14:textId="77777777" w:rsidR="00ED288A" w:rsidRPr="008547C4" w:rsidRDefault="00ED288A" w:rsidP="00ED288A">
          <w:pPr>
            <w:rPr>
              <w:lang w:eastAsia="en-GB"/>
            </w:rPr>
          </w:pPr>
          <w:r w:rsidRPr="008547C4">
            <w:rPr>
              <w:lang w:eastAsia="en-GB"/>
            </w:rPr>
            <w:t>—</w:t>
          </w:r>
          <w:r w:rsidRPr="008547C4">
            <w:rPr>
              <w:lang w:eastAsia="en-GB"/>
            </w:rPr>
            <w:tab/>
            <w:t>Erfahrung im Projektmanagement</w:t>
          </w:r>
        </w:p>
        <w:p w14:paraId="2A0F153A" w14:textId="5822572B" w:rsidR="009321C6" w:rsidRPr="009F216F" w:rsidRDefault="00ED288A" w:rsidP="00ED288A">
          <w:pPr>
            <w:rPr>
              <w:lang w:eastAsia="en-GB"/>
            </w:rPr>
          </w:pPr>
          <w:r w:rsidRPr="008547C4">
            <w:rPr>
              <w:lang w:eastAsia="en-GB"/>
            </w:rPr>
            <w:t>—</w:t>
          </w:r>
          <w:r w:rsidRPr="008547C4">
            <w:rPr>
              <w:lang w:eastAsia="en-GB"/>
            </w:rPr>
            <w:tab/>
            <w:t>Teamgeist, ausgeprägte organisatorische und interkulturelle Kommunikationsfähigkeiten, Bereitschaft zur raschen Anpassung an ein neues Arbeitsumfeld</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w:t>
      </w:r>
      <w:r w:rsidRPr="00D605F4">
        <w:rPr>
          <w:lang w:eastAsia="en-GB"/>
        </w:rPr>
        <w:lastRenderedPageBreak/>
        <w:t>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lastRenderedPageBreak/>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20C99"/>
    <w:rsid w:val="000331EC"/>
    <w:rsid w:val="000D7B5E"/>
    <w:rsid w:val="001203F8"/>
    <w:rsid w:val="002A4763"/>
    <w:rsid w:val="002C5752"/>
    <w:rsid w:val="002F7504"/>
    <w:rsid w:val="00324D8D"/>
    <w:rsid w:val="0035094A"/>
    <w:rsid w:val="003874E2"/>
    <w:rsid w:val="0039387D"/>
    <w:rsid w:val="00394A86"/>
    <w:rsid w:val="003B2E38"/>
    <w:rsid w:val="004D75AF"/>
    <w:rsid w:val="005450DF"/>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547C4"/>
    <w:rsid w:val="0085791A"/>
    <w:rsid w:val="0089735C"/>
    <w:rsid w:val="008D52CF"/>
    <w:rsid w:val="009321C6"/>
    <w:rsid w:val="009442BE"/>
    <w:rsid w:val="009E01C5"/>
    <w:rsid w:val="009F216F"/>
    <w:rsid w:val="009F39B9"/>
    <w:rsid w:val="00AB56F9"/>
    <w:rsid w:val="00AE6941"/>
    <w:rsid w:val="00B73B91"/>
    <w:rsid w:val="00BF6139"/>
    <w:rsid w:val="00C07259"/>
    <w:rsid w:val="00C27C81"/>
    <w:rsid w:val="00CD33B4"/>
    <w:rsid w:val="00D605F4"/>
    <w:rsid w:val="00DA711C"/>
    <w:rsid w:val="00E01792"/>
    <w:rsid w:val="00E35460"/>
    <w:rsid w:val="00EB3060"/>
    <w:rsid w:val="00EC5C6B"/>
    <w:rsid w:val="00ED288A"/>
    <w:rsid w:val="00ED6452"/>
    <w:rsid w:val="00F60E71"/>
    <w:rsid w:val="00F767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3E434C" w:rsidRDefault="008C406B" w:rsidP="008C406B">
          <w:pPr>
            <w:pStyle w:val="7A095002B5044C529611DC1FFA548CF4"/>
          </w:pPr>
          <w:r w:rsidRPr="003D4996">
            <w:rPr>
              <w:rStyle w:val="PlaceholderText"/>
            </w:rPr>
            <w:t>Click or tap to enter a date.</w:t>
          </w:r>
        </w:p>
      </w:docPartBody>
    </w:docPart>
    <w:docPart>
      <w:docPartPr>
        <w:name w:val="F992CB4CE3CA4D74A41E6A5FB076B35F"/>
        <w:category>
          <w:name w:val="General"/>
          <w:gallery w:val="placeholder"/>
        </w:category>
        <w:types>
          <w:type w:val="bbPlcHdr"/>
        </w:types>
        <w:behaviors>
          <w:behavior w:val="content"/>
        </w:behaviors>
        <w:guid w:val="{E6547403-C9AF-4605-BF8E-F8308D0B08B0}"/>
      </w:docPartPr>
      <w:docPartBody>
        <w:p w:rsidR="009C2BC0" w:rsidRDefault="0052159F" w:rsidP="0052159F">
          <w:pPr>
            <w:pStyle w:val="F992CB4CE3CA4D74A41E6A5FB076B35F"/>
          </w:pPr>
          <w:r>
            <w:rPr>
              <w:rStyle w:val="Placehold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3E434C"/>
    <w:rsid w:val="0052159F"/>
    <w:rsid w:val="0056186B"/>
    <w:rsid w:val="00723B02"/>
    <w:rsid w:val="008A7C76"/>
    <w:rsid w:val="008C406B"/>
    <w:rsid w:val="008D04E3"/>
    <w:rsid w:val="009C2BC0"/>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2159F"/>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F992CB4CE3CA4D74A41E6A5FB076B35F">
    <w:name w:val="F992CB4CE3CA4D74A41E6A5FB076B35F"/>
    <w:rsid w:val="0052159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1DB72EFA-9A9F-4F5B-AB9B-0434A59B82CF}">
  <ds:schemaRefs/>
</ds:datastoreItem>
</file>

<file path=customXml/itemProps5.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6.xml><?xml version="1.0" encoding="utf-8"?>
<ds:datastoreItem xmlns:ds="http://schemas.openxmlformats.org/officeDocument/2006/customXml" ds:itemID="{264AC718-AF23-442A-92F5-08EA22515F3E}">
  <ds:schemaRefs>
    <ds:schemaRef ds:uri="http://schemas.microsoft.com/office/2006/metadata/properties"/>
    <ds:schemaRef ds:uri="http://purl.org/dc/terms/"/>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a41a97bf-0494-41d8-ba3d-259bd7771890"/>
    <ds:schemaRef ds:uri="1929b814-5a78-4bdc-9841-d8b9ef424f65"/>
    <ds:schemaRef ds:uri="http://purl.org/dc/elements/1.1/"/>
    <ds:schemaRef ds:uri="08927195-b699-4be0-9ee2-6c66dc215b5a"/>
    <ds:schemaRef ds:uri="http://schemas.microsoft.com/sharepoint/v3/fields"/>
    <ds:schemaRef ds:uri="http://www.w3.org/XML/1998/namespace"/>
  </ds:schemaRefs>
</ds:datastoreItem>
</file>

<file path=customXml/itemProps7.xml><?xml version="1.0" encoding="utf-8"?>
<ds:datastoreItem xmlns:ds="http://schemas.openxmlformats.org/officeDocument/2006/customXml" ds:itemID="{DF008460-954D-482E-A255-10896DF29E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6</TotalTime>
  <Pages>5</Pages>
  <Words>1364</Words>
  <Characters>7779</Characters>
  <Application>Microsoft Office Word</Application>
  <DocSecurity>0</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NIKOLOVA VALENTINOVA Margarita (CLIMA)</cp:lastModifiedBy>
  <cp:revision>5</cp:revision>
  <cp:lastPrinted>2023-09-27T10:13:00Z</cp:lastPrinted>
  <dcterms:created xsi:type="dcterms:W3CDTF">2023-10-02T14:43:00Z</dcterms:created>
  <dcterms:modified xsi:type="dcterms:W3CDTF">2023-10-05T15:28:00Z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