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E01A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E01A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E01A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E01A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E01A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E01A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6223A6D" w:rsidR="00546DB1" w:rsidRPr="00546DB1" w:rsidRDefault="00A32348" w:rsidP="00A32348">
                <w:pPr>
                  <w:tabs>
                    <w:tab w:val="left" w:pos="426"/>
                  </w:tabs>
                  <w:spacing w:before="120"/>
                  <w:rPr>
                    <w:bCs/>
                    <w:lang w:val="en-IE" w:eastAsia="en-GB"/>
                  </w:rPr>
                </w:pPr>
                <w:r>
                  <w:rPr>
                    <w:bCs/>
                    <w:lang w:eastAsia="en-GB"/>
                  </w:rPr>
                  <w:t>HOME C2</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825C39C" w:rsidR="00546DB1" w:rsidRPr="003B2E38" w:rsidRDefault="009E01A8" w:rsidP="00A32348">
                <w:pPr>
                  <w:tabs>
                    <w:tab w:val="left" w:pos="426"/>
                  </w:tabs>
                  <w:spacing w:before="120"/>
                  <w:rPr>
                    <w:bCs/>
                    <w:lang w:val="en-IE" w:eastAsia="en-GB"/>
                  </w:rPr>
                </w:pPr>
                <w:sdt>
                  <w:sdtPr>
                    <w:rPr>
                      <w:bCs/>
                      <w:lang w:val="en-IE" w:eastAsia="en-GB"/>
                    </w:rPr>
                    <w:id w:val="-722907810"/>
                    <w:placeholder>
                      <w:docPart w:val="A9AE1669191D4FFEADCAA6292BEFBD34"/>
                    </w:placeholder>
                  </w:sdtPr>
                  <w:sdtEndPr/>
                  <w:sdtContent>
                    <w:r w:rsidR="00A32348">
                      <w:rPr>
                        <w:bCs/>
                        <w:lang w:val="en-IE" w:eastAsia="en-GB"/>
                      </w:rPr>
                      <w:t>119127</w:t>
                    </w:r>
                  </w:sdtContent>
                </w:sdt>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2074A2D" w:rsidR="00546DB1" w:rsidRPr="003B2E38" w:rsidRDefault="00A32348" w:rsidP="00AB56F9">
                <w:pPr>
                  <w:tabs>
                    <w:tab w:val="left" w:pos="426"/>
                  </w:tabs>
                  <w:spacing w:before="120"/>
                  <w:rPr>
                    <w:bCs/>
                    <w:lang w:val="en-IE" w:eastAsia="en-GB"/>
                  </w:rPr>
                </w:pPr>
                <w:r>
                  <w:rPr>
                    <w:bCs/>
                    <w:lang w:eastAsia="en-GB"/>
                  </w:rPr>
                  <w:t>Anita VELLA</w:t>
                </w:r>
              </w:p>
            </w:sdtContent>
          </w:sdt>
          <w:p w14:paraId="227D6F6E" w14:textId="2BEAB4D3" w:rsidR="00546DB1" w:rsidRPr="009F216F" w:rsidRDefault="009E01A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32348">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57865936" w:rsidR="00546DB1" w:rsidRPr="00546DB1" w:rsidRDefault="009E01A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A3234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3234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5B307F8"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AA4F85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50" type="#_x0000_t75" style="width:241.5pt;height:21.75pt" o:ole="">
                  <v:imagedata r:id="rId16" o:title=""/>
                </v:shape>
                <w:control r:id="rId17" w:name="OptionButton4" w:shapeid="_x0000_i1050"/>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7ED245C4" w:rsidR="002C5752" w:rsidRPr="00546DB1" w:rsidRDefault="009E01A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A32348">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E01A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E01A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34F7800"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9" type="#_x0000_t75" style="width:419.25pt;height:37.5pt" o:ole="">
                  <v:imagedata r:id="rId18" o:title=""/>
                </v:shape>
                <w:control r:id="rId19" w:name="OptionButton5" w:shapeid="_x0000_i1049"/>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412EC2E5"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rFonts w:ascii="Times New Roman" w:hAnsi="Times New Roman" w:cs="Times New Roman"/>
          <w:sz w:val="24"/>
          <w:szCs w:val="24"/>
          <w:lang w:val="en-US" w:eastAsia="en-GB"/>
        </w:rPr>
        <w:id w:val="1822233941"/>
        <w:placeholder>
          <w:docPart w:val="FE6C9874556B47B1A65A432926DB0BCE"/>
        </w:placeholder>
      </w:sdtPr>
      <w:sdtEndPr/>
      <w:sdtContent>
        <w:p w14:paraId="2BD154B2" w14:textId="409BA93C" w:rsidR="00A32348" w:rsidRPr="00A32348" w:rsidRDefault="00A32348" w:rsidP="00A32348">
          <w:pPr>
            <w:pStyle w:val="HTMLPreformatted"/>
            <w:jc w:val="both"/>
            <w:rPr>
              <w:rFonts w:ascii="Times New Roman" w:hAnsi="Times New Roman" w:cs="Times New Roman"/>
              <w:sz w:val="24"/>
              <w:szCs w:val="24"/>
              <w:lang w:val="en-IE"/>
            </w:rPr>
          </w:pPr>
          <w:r w:rsidRPr="00A32348">
            <w:rPr>
              <w:rStyle w:val="y2iqfc"/>
              <w:rFonts w:ascii="Times New Roman" w:hAnsi="Times New Roman" w:cs="Times New Roman"/>
              <w:sz w:val="24"/>
              <w:szCs w:val="24"/>
              <w:lang w:val="de-DE"/>
            </w:rPr>
            <w:t xml:space="preserve">Referat C.2 ist für die Entwicklung und Umsetzung einer gemeinsamen EU-Politik zur legalen Migration sowie für die Unterstützung und Koordinierung der Politiken der Mitgliedstaaten im Bereich der Integration von Drittstaatsangehörigen verantwortlich. Die Einheit ist auch für die Koordinierung und Förderung des EU-Ansatzes zur Neuansiedlung, </w:t>
          </w:r>
          <w:r w:rsidRPr="00A32348">
            <w:rPr>
              <w:rStyle w:val="y2iqfc"/>
              <w:rFonts w:ascii="Times New Roman" w:hAnsi="Times New Roman" w:cs="Times New Roman"/>
              <w:sz w:val="24"/>
              <w:szCs w:val="24"/>
              <w:lang w:val="de-DE"/>
            </w:rPr>
            <w:lastRenderedPageBreak/>
            <w:t>zur Aufnahme aus humanitären Gründen und zu ergänzenden Wegen für schutzbedürftige Menschen verantwortlich, unter anderem durch finanzielle Anreize, ein Bereich, der angesichts des aktuellen globalen Kontexts von zunehmender politischer Bedeutung ist. Insbesondere im Bereich der legalen Migration sind wir für die Überwachung der Umsetzung von sieben Richtlinien verantwortlich, die die Zulassung und die Rechte verschiedener Kategorien von Drittstaatsangehörigen (z. B. Studenten und Forscher, hochqualifizierte Arbeitnehmer, Saisonarbeiter, Mitglieder von (Familie, Langzeitaufenthalter) und für die Weiterentwicklung der Gesetzgebung und Politik in diesem Bereich, insbesondere als Fo</w:t>
          </w:r>
          <w:r w:rsidR="00C62BBE">
            <w:rPr>
              <w:rStyle w:val="y2iqfc"/>
              <w:rFonts w:ascii="Times New Roman" w:hAnsi="Times New Roman" w:cs="Times New Roman"/>
              <w:sz w:val="24"/>
              <w:szCs w:val="24"/>
              <w:lang w:val="de-DE"/>
            </w:rPr>
            <w:t>lgemaßnahme zu dem im April 2022</w:t>
          </w:r>
          <w:r w:rsidRPr="00A32348">
            <w:rPr>
              <w:rStyle w:val="y2iqfc"/>
              <w:rFonts w:ascii="Times New Roman" w:hAnsi="Times New Roman" w:cs="Times New Roman"/>
              <w:sz w:val="24"/>
              <w:szCs w:val="24"/>
              <w:lang w:val="de-DE"/>
            </w:rPr>
            <w:t xml:space="preserve"> vorgestellten Kompetenz- und Talentpaket. Das Referat befasst sich auch mit der externen Dimension der Migration, insbesondere im Hinblick auf die Entwicklung von Talentpartnerschaften mit wichtigen Partnerländern.</w:t>
          </w:r>
        </w:p>
        <w:p w14:paraId="76DD1EEA" w14:textId="2EB50F3F" w:rsidR="00803007" w:rsidRPr="00A32348" w:rsidRDefault="009E01A8" w:rsidP="00803007">
          <w:pPr>
            <w:rPr>
              <w:szCs w:val="24"/>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rFonts w:ascii="Times New Roman" w:hAnsi="Times New Roman" w:cs="Times New Roman"/>
          <w:sz w:val="24"/>
          <w:szCs w:val="24"/>
          <w:lang w:val="en-US" w:eastAsia="en-GB"/>
        </w:rPr>
        <w:id w:val="-723136291"/>
        <w:placeholder>
          <w:docPart w:val="2D9A90DC0280475D996998F2F9FD95D5"/>
        </w:placeholder>
      </w:sdtPr>
      <w:sdtEndPr/>
      <w:sdtContent>
        <w:p w14:paraId="2E7952A2" w14:textId="77777777" w:rsidR="00A32348" w:rsidRPr="00A32348" w:rsidRDefault="00A32348" w:rsidP="00A32348">
          <w:pPr>
            <w:pStyle w:val="HTMLPreformatted"/>
            <w:jc w:val="both"/>
            <w:rPr>
              <w:rFonts w:ascii="Times New Roman" w:hAnsi="Times New Roman" w:cs="Times New Roman"/>
              <w:sz w:val="24"/>
              <w:szCs w:val="24"/>
              <w:lang w:val="en-IE"/>
            </w:rPr>
          </w:pPr>
          <w:r w:rsidRPr="00A32348">
            <w:rPr>
              <w:rFonts w:ascii="Times New Roman" w:hAnsi="Times New Roman" w:cs="Times New Roman"/>
              <w:sz w:val="24"/>
              <w:szCs w:val="24"/>
              <w:lang w:val="de-DE"/>
            </w:rPr>
            <w:t>Wir bieten Ihnen eine lohnende und herausfordernde Position in einem dynamischen und engagierten Team. Der erfolgreiche Kandidat wird rechtliche und politische Beratung im Bereich der legalen Migration leisten. Er/Sie wird an der Aushandlung von Gesetzesvorschlägen, der Überwachung und Durchsetzung der bestehenden Richtlinien zur legalen Migration (z. B. Umgang mit Beschwerden, EU-Piloten und Verstößen) sowie an der Entwicklung neuer Aktivitäten und Rechtsvorschriften in diesem Bereich beteiligt sein. Er/Sie wird sich auch mit externen Aspekten der Migrationspolitik befassen, insbesondere mit der Entwicklung von Talentpartnerschaften im Rahmen unserer Zusammenarbeit mit Drittstaaten im Bereich Migration.</w:t>
          </w:r>
        </w:p>
        <w:p w14:paraId="12B9C59B" w14:textId="4ACCEFD4" w:rsidR="00803007" w:rsidRPr="00A32348" w:rsidRDefault="009E01A8" w:rsidP="00803007">
          <w:pPr>
            <w:rPr>
              <w:szCs w:val="24"/>
              <w:lang w:eastAsia="en-GB"/>
            </w:rPr>
          </w:pPr>
        </w:p>
      </w:sdtContent>
    </w:sdt>
    <w:p w14:paraId="221E4883" w14:textId="77777777" w:rsidR="00803007" w:rsidRPr="00A32348" w:rsidRDefault="00803007" w:rsidP="00803007">
      <w:pPr>
        <w:pStyle w:val="ListNumber"/>
        <w:numPr>
          <w:ilvl w:val="0"/>
          <w:numId w:val="0"/>
        </w:numPr>
        <w:ind w:left="709" w:hanging="709"/>
        <w:rPr>
          <w:b/>
          <w:bCs/>
          <w:szCs w:val="24"/>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rFonts w:ascii="Times New Roman" w:hAnsi="Times New Roman" w:cs="Times New Roman"/>
          <w:sz w:val="24"/>
          <w:szCs w:val="24"/>
          <w:lang w:val="en-US" w:eastAsia="en-GB"/>
        </w:rPr>
        <w:id w:val="-1767066427"/>
        <w:placeholder>
          <w:docPart w:val="B30E44B90B7F435497E9EE7D5097ED0B"/>
        </w:placeholder>
      </w:sdtPr>
      <w:sdtEndPr/>
      <w:sdtContent>
        <w:p w14:paraId="027522A4" w14:textId="77777777" w:rsidR="00A32348" w:rsidRPr="00A32348" w:rsidRDefault="00A32348" w:rsidP="00A32348">
          <w:pPr>
            <w:pStyle w:val="HTMLPreformatted"/>
            <w:jc w:val="both"/>
            <w:rPr>
              <w:rFonts w:ascii="Times New Roman" w:hAnsi="Times New Roman" w:cs="Times New Roman"/>
              <w:sz w:val="24"/>
              <w:szCs w:val="24"/>
              <w:lang w:val="en-IE"/>
            </w:rPr>
          </w:pPr>
          <w:r w:rsidRPr="00A32348">
            <w:rPr>
              <w:rStyle w:val="y2iqfc"/>
              <w:rFonts w:ascii="Times New Roman" w:hAnsi="Times New Roman" w:cs="Times New Roman"/>
              <w:sz w:val="24"/>
              <w:szCs w:val="24"/>
              <w:lang w:val="de-DE"/>
            </w:rPr>
            <w:t>Wir suchen einen Kandidaten mit juristischem Hintergrund und großem Interesse an Außenbeziehungen, ausgeprägten analytischen Fähigkeiten gepaart mit einem soliden politischen Urteilsvermögen. Der ideale Kandidat sollte ein Teamplayer sein und gleichzeitig in der Lage sein, autonom zu arbeiten. Vorkenntnisse und/oder Erfahrungen im Bereich Migrations-, Asyl- oder Sozialpolitik sowie Außenbeziehungen sind von Vorteil. Sehr gute Englischkenntnisse (schriftlich und mündlich) sind erforderlich; Kenntnisse in Französisch und/oder anderen EU-Sprachen wären von Vorteil.</w:t>
          </w:r>
        </w:p>
        <w:p w14:paraId="2A0F153A" w14:textId="2B8FB2FC" w:rsidR="009321C6" w:rsidRPr="00A32348" w:rsidRDefault="009E01A8" w:rsidP="00A32348">
          <w:pPr>
            <w:rPr>
              <w:szCs w:val="24"/>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0B37260D" w:rsidR="007D0EC6" w:rsidRDefault="007716E4">
    <w:pPr>
      <w:pStyle w:val="FooterLine"/>
      <w:jc w:val="center"/>
    </w:pPr>
    <w:r>
      <w:fldChar w:fldCharType="begin"/>
    </w:r>
    <w:r>
      <w:instrText>PAGE   \* MERGEFORMAT</w:instrText>
    </w:r>
    <w:r>
      <w:fldChar w:fldCharType="separate"/>
    </w:r>
    <w:r w:rsidR="00C62BBE">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633292286">
    <w:abstractNumId w:val="0"/>
  </w:num>
  <w:num w:numId="2" w16cid:durableId="970130475">
    <w:abstractNumId w:val="11"/>
  </w:num>
  <w:num w:numId="3" w16cid:durableId="211692997">
    <w:abstractNumId w:val="7"/>
  </w:num>
  <w:num w:numId="4" w16cid:durableId="1846430715">
    <w:abstractNumId w:val="12"/>
  </w:num>
  <w:num w:numId="5" w16cid:durableId="1761639072">
    <w:abstractNumId w:val="17"/>
  </w:num>
  <w:num w:numId="6" w16cid:durableId="1216163704">
    <w:abstractNumId w:val="19"/>
  </w:num>
  <w:num w:numId="7" w16cid:durableId="1296375428">
    <w:abstractNumId w:val="1"/>
  </w:num>
  <w:num w:numId="8" w16cid:durableId="1581479753">
    <w:abstractNumId w:val="6"/>
  </w:num>
  <w:num w:numId="9" w16cid:durableId="1459184634">
    <w:abstractNumId w:val="14"/>
  </w:num>
  <w:num w:numId="10" w16cid:durableId="1058937838">
    <w:abstractNumId w:val="2"/>
  </w:num>
  <w:num w:numId="11" w16cid:durableId="1822574724">
    <w:abstractNumId w:val="4"/>
  </w:num>
  <w:num w:numId="12" w16cid:durableId="878127823">
    <w:abstractNumId w:val="5"/>
  </w:num>
  <w:num w:numId="13" w16cid:durableId="1967999856">
    <w:abstractNumId w:val="8"/>
  </w:num>
  <w:num w:numId="14" w16cid:durableId="1164511976">
    <w:abstractNumId w:val="13"/>
  </w:num>
  <w:num w:numId="15" w16cid:durableId="1505169902">
    <w:abstractNumId w:val="16"/>
  </w:num>
  <w:num w:numId="16" w16cid:durableId="606085531">
    <w:abstractNumId w:val="20"/>
  </w:num>
  <w:num w:numId="17" w16cid:durableId="1250965366">
    <w:abstractNumId w:val="9"/>
  </w:num>
  <w:num w:numId="18" w16cid:durableId="1210412292">
    <w:abstractNumId w:val="10"/>
  </w:num>
  <w:num w:numId="19" w16cid:durableId="717554742">
    <w:abstractNumId w:val="21"/>
  </w:num>
  <w:num w:numId="20" w16cid:durableId="13463536">
    <w:abstractNumId w:val="15"/>
  </w:num>
  <w:num w:numId="21" w16cid:durableId="789324042">
    <w:abstractNumId w:val="18"/>
  </w:num>
  <w:num w:numId="22" w16cid:durableId="1147672798">
    <w:abstractNumId w:val="3"/>
  </w:num>
  <w:num w:numId="23" w16cid:durableId="1260211736">
    <w:abstractNumId w:val="2"/>
  </w:num>
  <w:num w:numId="24" w16cid:durableId="379088775">
    <w:abstractNumId w:val="2"/>
  </w:num>
  <w:num w:numId="25" w16cid:durableId="1090349353">
    <w:abstractNumId w:val="2"/>
  </w:num>
  <w:num w:numId="26" w16cid:durableId="402871538">
    <w:abstractNumId w:val="2"/>
  </w:num>
  <w:num w:numId="27" w16cid:durableId="2107846983">
    <w:abstractNumId w:val="2"/>
  </w:num>
  <w:num w:numId="28" w16cid:durableId="747389954">
    <w:abstractNumId w:val="2"/>
  </w:num>
  <w:num w:numId="29" w16cid:durableId="4467744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E01A8"/>
    <w:rsid w:val="009F216F"/>
    <w:rsid w:val="00A32348"/>
    <w:rsid w:val="00AB56F9"/>
    <w:rsid w:val="00BF6139"/>
    <w:rsid w:val="00C07259"/>
    <w:rsid w:val="00C27C81"/>
    <w:rsid w:val="00C62BBE"/>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HTMLPreformatted">
    <w:name w:val="HTML Preformatted"/>
    <w:basedOn w:val="Normal"/>
    <w:link w:val="HTMLPreformattedChar"/>
    <w:uiPriority w:val="99"/>
    <w:semiHidden/>
    <w:unhideWhenUsed/>
    <w:locked/>
    <w:rsid w:val="00A32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fr-BE" w:eastAsia="fr-BE"/>
    </w:rPr>
  </w:style>
  <w:style w:type="character" w:customStyle="1" w:styleId="HTMLPreformattedChar">
    <w:name w:val="HTML Preformatted Char"/>
    <w:basedOn w:val="DefaultParagraphFont"/>
    <w:link w:val="HTMLPreformatted"/>
    <w:uiPriority w:val="99"/>
    <w:semiHidden/>
    <w:rsid w:val="00A32348"/>
    <w:rPr>
      <w:rFonts w:ascii="Courier New" w:hAnsi="Courier New" w:cs="Courier New"/>
      <w:sz w:val="20"/>
      <w:lang w:val="fr-BE" w:eastAsia="fr-BE"/>
    </w:rPr>
  </w:style>
  <w:style w:type="character" w:customStyle="1" w:styleId="y2iqfc">
    <w:name w:val="y2iqfc"/>
    <w:basedOn w:val="DefaultParagraphFont"/>
    <w:rsid w:val="00A323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85835">
      <w:bodyDiv w:val="1"/>
      <w:marLeft w:val="0"/>
      <w:marRight w:val="0"/>
      <w:marTop w:val="0"/>
      <w:marBottom w:val="0"/>
      <w:divBdr>
        <w:top w:val="none" w:sz="0" w:space="0" w:color="auto"/>
        <w:left w:val="none" w:sz="0" w:space="0" w:color="auto"/>
        <w:bottom w:val="none" w:sz="0" w:space="0" w:color="auto"/>
        <w:right w:val="none" w:sz="0" w:space="0" w:color="auto"/>
      </w:divBdr>
      <w:divsChild>
        <w:div w:id="627785312">
          <w:marLeft w:val="0"/>
          <w:marRight w:val="0"/>
          <w:marTop w:val="0"/>
          <w:marBottom w:val="0"/>
          <w:divBdr>
            <w:top w:val="none" w:sz="0" w:space="0" w:color="auto"/>
            <w:left w:val="none" w:sz="0" w:space="0" w:color="auto"/>
            <w:bottom w:val="none" w:sz="0" w:space="0" w:color="auto"/>
            <w:right w:val="none" w:sz="0" w:space="0" w:color="auto"/>
          </w:divBdr>
        </w:div>
      </w:divsChild>
    </w:div>
    <w:div w:id="629942710">
      <w:bodyDiv w:val="1"/>
      <w:marLeft w:val="0"/>
      <w:marRight w:val="0"/>
      <w:marTop w:val="0"/>
      <w:marBottom w:val="0"/>
      <w:divBdr>
        <w:top w:val="none" w:sz="0" w:space="0" w:color="auto"/>
        <w:left w:val="none" w:sz="0" w:space="0" w:color="auto"/>
        <w:bottom w:val="none" w:sz="0" w:space="0" w:color="auto"/>
        <w:right w:val="none" w:sz="0" w:space="0" w:color="auto"/>
      </w:divBdr>
    </w:div>
    <w:div w:id="1158114121">
      <w:bodyDiv w:val="1"/>
      <w:marLeft w:val="0"/>
      <w:marRight w:val="0"/>
      <w:marTop w:val="0"/>
      <w:marBottom w:val="0"/>
      <w:divBdr>
        <w:top w:val="none" w:sz="0" w:space="0" w:color="auto"/>
        <w:left w:val="none" w:sz="0" w:space="0" w:color="auto"/>
        <w:bottom w:val="none" w:sz="0" w:space="0" w:color="auto"/>
        <w:right w:val="none" w:sz="0" w:space="0" w:color="auto"/>
      </w:divBdr>
      <w:divsChild>
        <w:div w:id="98011670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57153C"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57153C"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A9AE1669191D4FFEADCAA6292BEFBD34"/>
        <w:category>
          <w:name w:val="General"/>
          <w:gallery w:val="placeholder"/>
        </w:category>
        <w:types>
          <w:type w:val="bbPlcHdr"/>
        </w:types>
        <w:behaviors>
          <w:behavior w:val="content"/>
        </w:behaviors>
        <w:guid w:val="{CF383973-B530-4C78-A683-F6F0B8ACC591}"/>
      </w:docPartPr>
      <w:docPartBody>
        <w:p w:rsidR="00E9282E" w:rsidRDefault="0057153C" w:rsidP="0057153C">
          <w:pPr>
            <w:pStyle w:val="A9AE1669191D4FFEADCAA6292BEFBD3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45548508">
    <w:abstractNumId w:val="0"/>
  </w:num>
  <w:num w:numId="2" w16cid:durableId="134370007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57153C"/>
    <w:rsid w:val="008A7C76"/>
    <w:rsid w:val="008D04E3"/>
    <w:rsid w:val="00A71FAD"/>
    <w:rsid w:val="00B21BDA"/>
    <w:rsid w:val="00DB168D"/>
    <w:rsid w:val="00E9282E"/>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7153C"/>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A9AE1669191D4FFEADCAA6292BEFBD34">
    <w:name w:val="A9AE1669191D4FFEADCAA6292BEFBD34"/>
    <w:rsid w:val="0057153C"/>
    <w:rPr>
      <w:lang w:val="fr-BE" w:eastAsia="fr-B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893C1E8-4F91-4DC1-9C71-907FEEB0F3DB}">
  <ds:schemaRefs>
    <ds:schemaRef ds:uri="http://schemas.openxmlformats.org/officeDocument/2006/bibliography"/>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1134</Words>
  <Characters>6465</Characters>
  <Application>Microsoft Office Word</Application>
  <DocSecurity>4</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2</cp:revision>
  <dcterms:created xsi:type="dcterms:W3CDTF">2023-09-25T11:45:00Z</dcterms:created>
  <dcterms:modified xsi:type="dcterms:W3CDTF">2023-09-25T11:45:00Z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