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968D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968D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968D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968D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968D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968D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F29F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3396847" w:rsidR="00377580" w:rsidRPr="006F29F7" w:rsidRDefault="006F29F7" w:rsidP="005F6927">
                <w:pPr>
                  <w:tabs>
                    <w:tab w:val="left" w:pos="426"/>
                  </w:tabs>
                  <w:rPr>
                    <w:bCs/>
                    <w:lang w:eastAsia="en-GB"/>
                  </w:rPr>
                </w:pPr>
                <w:r w:rsidRPr="006F29F7">
                  <w:rPr>
                    <w:bCs/>
                    <w:lang w:val="fr-BE" w:eastAsia="en-GB"/>
                  </w:rPr>
                  <w:t xml:space="preserve">DG Agriculture et développement rural — </w:t>
                </w:r>
                <w:proofErr w:type="spellStart"/>
                <w:r w:rsidRPr="006F29F7">
                  <w:rPr>
                    <w:bCs/>
                    <w:lang w:val="fr-BE" w:eastAsia="en-GB"/>
                  </w:rPr>
                  <w:t>Dir</w:t>
                </w:r>
                <w:proofErr w:type="spellEnd"/>
                <w:r w:rsidRPr="006F29F7">
                  <w:rPr>
                    <w:bCs/>
                    <w:lang w:val="fr-BE" w:eastAsia="en-GB"/>
                  </w:rPr>
                  <w:t xml:space="preserve"> </w:t>
                </w:r>
                <w:proofErr w:type="spellStart"/>
                <w:r w:rsidRPr="006F29F7">
                  <w:rPr>
                    <w:bCs/>
                    <w:lang w:val="fr-BE" w:eastAsia="en-GB"/>
                  </w:rPr>
                  <w:t>Sustainable</w:t>
                </w:r>
                <w:proofErr w:type="spellEnd"/>
                <w:r w:rsidRPr="006F29F7">
                  <w:rPr>
                    <w:bCs/>
                    <w:lang w:val="fr-BE" w:eastAsia="en-GB"/>
                  </w:rPr>
                  <w:t xml:space="preserve"> </w:t>
                </w:r>
                <w:proofErr w:type="spellStart"/>
                <w:r w:rsidRPr="006F29F7">
                  <w:rPr>
                    <w:bCs/>
                    <w:lang w:val="fr-BE" w:eastAsia="en-GB"/>
                  </w:rPr>
                  <w:t>abilitit</w:t>
                </w:r>
                <w:proofErr w:type="spellEnd"/>
                <w:r w:rsidRPr="006F29F7">
                  <w:rPr>
                    <w:bCs/>
                    <w:lang w:val="fr-BE" w:eastAsia="en-GB"/>
                  </w:rPr>
                  <w:t>- B4 Organique</w:t>
                </w:r>
              </w:p>
            </w:tc>
          </w:sdtContent>
        </w:sdt>
      </w:tr>
      <w:tr w:rsidR="00377580" w:rsidRPr="006F29F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2A2259DD" w:rsidR="00377580" w:rsidRPr="00080A71" w:rsidRDefault="006F29F7" w:rsidP="005F6927">
                <w:pPr>
                  <w:tabs>
                    <w:tab w:val="left" w:pos="426"/>
                  </w:tabs>
                  <w:rPr>
                    <w:bCs/>
                    <w:lang w:val="en-IE" w:eastAsia="en-GB"/>
                  </w:rPr>
                </w:pPr>
                <w:r>
                  <w:rPr>
                    <w:bCs/>
                    <w:lang w:val="fr-BE" w:eastAsia="en-GB"/>
                  </w:rPr>
                  <w:t>318423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06C6CBA7" w:rsidR="00377580" w:rsidRPr="00080A71" w:rsidRDefault="006F29F7" w:rsidP="005F6927">
                <w:pPr>
                  <w:tabs>
                    <w:tab w:val="left" w:pos="426"/>
                  </w:tabs>
                  <w:rPr>
                    <w:bCs/>
                    <w:lang w:val="en-IE" w:eastAsia="en-GB"/>
                  </w:rPr>
                </w:pPr>
                <w:r>
                  <w:rPr>
                    <w:bCs/>
                    <w:lang w:val="fr-BE" w:eastAsia="en-GB"/>
                  </w:rPr>
                  <w:t>Elena PANICHI</w:t>
                </w:r>
              </w:p>
            </w:sdtContent>
          </w:sdt>
          <w:p w14:paraId="32DD8032" w14:textId="40D3B50E" w:rsidR="00377580" w:rsidRPr="001D3EEC" w:rsidRDefault="000968D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F29F7">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31E31968" w:rsidR="00377580" w:rsidRPr="001D3EEC" w:rsidRDefault="000968D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F29F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F29F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2930A23"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2pt" o:ole="">
                  <v:imagedata r:id="rId12" o:title=""/>
                </v:shape>
                <w:control r:id="rId13" w:name="OptionButton6" w:shapeid="_x0000_i1037"/>
              </w:object>
            </w:r>
            <w:r>
              <w:rPr>
                <w:bCs/>
                <w:szCs w:val="24"/>
                <w:lang w:val="en-GB" w:eastAsia="en-GB"/>
              </w:rPr>
              <w:object w:dxaOrig="225" w:dyaOrig="225" w14:anchorId="70119E70">
                <v:shape id="_x0000_i1039" type="#_x0000_t75" style="width:108pt;height:22pt" o:ole="">
                  <v:imagedata r:id="rId14" o:title=""/>
                </v:shape>
                <w:control r:id="rId15"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1840069C"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2pt" o:ole="">
                  <v:imagedata r:id="rId16" o:title=""/>
                </v:shape>
                <w:control r:id="rId17"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0968D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968D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968D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57FF459"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2pt" o:ole="">
                  <v:imagedata r:id="rId18" o:title=""/>
                </v:shape>
                <w:control r:id="rId19"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0F0E7C34"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2pt" o:ole="">
                  <v:imagedata r:id="rId20" o:title=""/>
                </v:shape>
                <w:control r:id="rId21" w:name="OptionButton2" w:shapeid="_x0000_i1045"/>
              </w:object>
            </w:r>
            <w:r>
              <w:rPr>
                <w:bCs/>
                <w:szCs w:val="24"/>
                <w:lang w:val="en-GB" w:eastAsia="en-GB"/>
              </w:rPr>
              <w:object w:dxaOrig="225" w:dyaOrig="225" w14:anchorId="7A15FAEE">
                <v:shape id="_x0000_i1047" type="#_x0000_t75" style="width:108pt;height:22pt" o:ole="">
                  <v:imagedata r:id="rId22" o:title=""/>
                </v:shape>
                <w:control r:id="rId23"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4635923" w14:textId="77777777" w:rsidR="006F29F7" w:rsidRPr="006F29F7" w:rsidRDefault="006F29F7" w:rsidP="006F29F7">
          <w:pPr>
            <w:rPr>
              <w:lang w:val="fr-BE" w:eastAsia="en-GB"/>
            </w:rPr>
          </w:pPr>
          <w:r w:rsidRPr="006F29F7">
            <w:rPr>
              <w:lang w:val="fr-BE" w:eastAsia="en-GB"/>
            </w:rPr>
            <w:t>L’unité AGRI-B-4 est chargée de la production biologique à la Commission européenne.</w:t>
          </w:r>
        </w:p>
        <w:p w14:paraId="22A181C3" w14:textId="60FF3359" w:rsidR="006F29F7" w:rsidRPr="006F29F7" w:rsidRDefault="006F29F7" w:rsidP="006F29F7">
          <w:pPr>
            <w:rPr>
              <w:lang w:val="fr-BE" w:eastAsia="en-GB"/>
            </w:rPr>
          </w:pPr>
          <w:r w:rsidRPr="006F29F7">
            <w:rPr>
              <w:lang w:val="fr-BE" w:eastAsia="en-GB"/>
            </w:rPr>
            <w:t xml:space="preserve">L’unité est responsable du cadre juridique de l’Union européenne pour la production biologique, y compris des normes harmonisées à l’échelle de l’UE en matière d’agriculture biologique et de production alimentaire, ainsi que des règles en matière d’étiquetage, de contrôle et de commerce. L’unité est chargée de la reconnaissance et de la supervision des organismes de contrôle dans les pays tiers, de la reconnaissance et de la surveillance des pays tiers équivalents et de la gestion des accords bilatéraux dans le domaine de la </w:t>
          </w:r>
          <w:r w:rsidRPr="006F29F7">
            <w:rPr>
              <w:lang w:val="fr-BE" w:eastAsia="en-GB"/>
            </w:rPr>
            <w:lastRenderedPageBreak/>
            <w:t>production biologique et, en particulier, du suivi et de la surveillance de la non-conformité des produits importés de pays tiers.</w:t>
          </w:r>
        </w:p>
        <w:p w14:paraId="61668E92" w14:textId="5BB8F0EA" w:rsidR="006F29F7" w:rsidRPr="006F29F7" w:rsidRDefault="006F29F7" w:rsidP="006F29F7">
          <w:pPr>
            <w:rPr>
              <w:lang w:val="fr-BE" w:eastAsia="en-GB"/>
            </w:rPr>
          </w:pPr>
          <w:r w:rsidRPr="006F29F7">
            <w:rPr>
              <w:lang w:val="fr-BE" w:eastAsia="en-GB"/>
            </w:rPr>
            <w:t>L’unité gère un comité de réglementation spécialisé, le comité de la production biologique (CPO).</w:t>
          </w:r>
        </w:p>
        <w:p w14:paraId="18140A21" w14:textId="36785394" w:rsidR="001A0074" w:rsidRPr="006F29F7" w:rsidRDefault="006F29F7" w:rsidP="006F29F7">
          <w:pPr>
            <w:rPr>
              <w:lang w:eastAsia="en-GB"/>
            </w:rPr>
          </w:pPr>
          <w:r w:rsidRPr="006F29F7">
            <w:rPr>
              <w:lang w:val="fr-BE" w:eastAsia="en-GB"/>
            </w:rPr>
            <w:t>Dans l’exercice de ses tâches, l’unité échange des informations et consulte les parties prenantes, notamment les opérateurs du marché, les autorités des États membres, les chercheurs, les organismes de contrôle, les ONG, les organisations internationales et les pays tiers.</w:t>
          </w:r>
        </w:p>
      </w:sdtContent>
    </w:sdt>
    <w:p w14:paraId="30B422AA" w14:textId="77777777" w:rsidR="00301CA3" w:rsidRPr="006F29F7"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540436A" w14:textId="77777777" w:rsidR="006F29F7" w:rsidRPr="006F29F7" w:rsidRDefault="006F29F7" w:rsidP="006F29F7">
          <w:pPr>
            <w:rPr>
              <w:lang w:val="fr-BE" w:eastAsia="en-GB"/>
            </w:rPr>
          </w:pPr>
          <w:r w:rsidRPr="006F29F7">
            <w:rPr>
              <w:lang w:val="fr-BE" w:eastAsia="en-GB"/>
            </w:rPr>
            <w:t>Nous proposons un travail visant à mettre en œuvre la législation sur l’agriculture biologique relative au commerce avec les pays tiers et à contribuer à l’élaboration de la politique concernant les questions internationales.</w:t>
          </w:r>
        </w:p>
        <w:p w14:paraId="0D66EF4F" w14:textId="77777777" w:rsidR="006F29F7" w:rsidRPr="006F29F7" w:rsidRDefault="006F29F7" w:rsidP="006F29F7">
          <w:pPr>
            <w:rPr>
              <w:lang w:val="fr-BE" w:eastAsia="en-GB"/>
            </w:rPr>
          </w:pPr>
          <w:r w:rsidRPr="006F29F7">
            <w:rPr>
              <w:lang w:val="fr-BE" w:eastAsia="en-GB"/>
            </w:rPr>
            <w:t xml:space="preserve">En particulier, l’END rejoindra une équipe dynamique et motivée. Les principales tâches à couvrir sont les </w:t>
          </w:r>
          <w:proofErr w:type="gramStart"/>
          <w:r w:rsidRPr="006F29F7">
            <w:rPr>
              <w:lang w:val="fr-BE" w:eastAsia="en-GB"/>
            </w:rPr>
            <w:t>suivantes:</w:t>
          </w:r>
          <w:proofErr w:type="gramEnd"/>
        </w:p>
        <w:p w14:paraId="40F76D36" w14:textId="77777777" w:rsidR="006F29F7" w:rsidRPr="006F29F7" w:rsidRDefault="006F29F7" w:rsidP="006F29F7">
          <w:pPr>
            <w:rPr>
              <w:lang w:val="fr-BE" w:eastAsia="en-GB"/>
            </w:rPr>
          </w:pPr>
          <w:r w:rsidRPr="006F29F7">
            <w:rPr>
              <w:lang w:val="fr-BE" w:eastAsia="en-GB"/>
            </w:rPr>
            <w:t xml:space="preserve"> </w:t>
          </w:r>
          <w:proofErr w:type="gramStart"/>
          <w:r w:rsidRPr="006F29F7">
            <w:rPr>
              <w:lang w:val="fr-BE" w:eastAsia="en-GB"/>
            </w:rPr>
            <w:t>contribuer</w:t>
          </w:r>
          <w:proofErr w:type="gramEnd"/>
          <w:r w:rsidRPr="006F29F7">
            <w:rPr>
              <w:lang w:val="fr-BE" w:eastAsia="en-GB"/>
            </w:rPr>
            <w:t xml:space="preserve"> à la mise en œuvre du système d’importation des produits biologiques en provenance de pays tiers, notamment en veillant à la conformité future des règles de production et de contrôle appliquées dans les pays tiers aux produits destinés à être importés dans l’Union en tant que produits biologiques;</w:t>
          </w:r>
        </w:p>
        <w:p w14:paraId="6F257D57" w14:textId="77777777" w:rsidR="006F29F7" w:rsidRPr="006F29F7" w:rsidRDefault="006F29F7" w:rsidP="006F29F7">
          <w:pPr>
            <w:rPr>
              <w:lang w:val="fr-BE" w:eastAsia="en-GB"/>
            </w:rPr>
          </w:pPr>
          <w:r w:rsidRPr="006F29F7">
            <w:rPr>
              <w:lang w:val="fr-BE" w:eastAsia="en-GB"/>
            </w:rPr>
            <w:t xml:space="preserve">— superviser les activités d’un certain nombre d’organismes de contrôle reconnus dans les pays tiers en évaluant les rapports annuels, en assurant le suivi des notifications d’irrégularités et en soutenant les audits de la </w:t>
          </w:r>
          <w:proofErr w:type="gramStart"/>
          <w:r w:rsidRPr="006F29F7">
            <w:rPr>
              <w:lang w:val="fr-BE" w:eastAsia="en-GB"/>
            </w:rPr>
            <w:t>Commission;</w:t>
          </w:r>
          <w:proofErr w:type="gramEnd"/>
        </w:p>
        <w:p w14:paraId="0C4672D0" w14:textId="77777777" w:rsidR="006F29F7" w:rsidRPr="006F29F7" w:rsidRDefault="006F29F7" w:rsidP="006F29F7">
          <w:pPr>
            <w:rPr>
              <w:lang w:val="fr-BE" w:eastAsia="en-GB"/>
            </w:rPr>
          </w:pPr>
          <w:r w:rsidRPr="006F29F7">
            <w:rPr>
              <w:lang w:val="fr-BE" w:eastAsia="en-GB"/>
            </w:rPr>
            <w:t xml:space="preserve">— évaluer les demandes de reconnaissance émanant de nouveaux organismes de </w:t>
          </w:r>
          <w:proofErr w:type="gramStart"/>
          <w:r w:rsidRPr="006F29F7">
            <w:rPr>
              <w:lang w:val="fr-BE" w:eastAsia="en-GB"/>
            </w:rPr>
            <w:t>contrôle;</w:t>
          </w:r>
          <w:proofErr w:type="gramEnd"/>
        </w:p>
        <w:p w14:paraId="05AF40F3" w14:textId="77777777" w:rsidR="006F29F7" w:rsidRPr="006F29F7" w:rsidRDefault="006F29F7" w:rsidP="006F29F7">
          <w:pPr>
            <w:rPr>
              <w:lang w:val="fr-BE" w:eastAsia="en-GB"/>
            </w:rPr>
          </w:pPr>
          <w:r w:rsidRPr="006F29F7">
            <w:rPr>
              <w:lang w:val="fr-BE" w:eastAsia="en-GB"/>
            </w:rPr>
            <w:t xml:space="preserve">— contribuer au renforcement de la surveillance exercée par la Commission sur les importations de produits biologiques par l’élaboration de dispositions juridiques de contrôle appliquées aux produits importés et la mise en œuvre de procédures internes </w:t>
          </w:r>
          <w:proofErr w:type="gramStart"/>
          <w:r w:rsidRPr="006F29F7">
            <w:rPr>
              <w:lang w:val="fr-BE" w:eastAsia="en-GB"/>
            </w:rPr>
            <w:t>saines;</w:t>
          </w:r>
          <w:proofErr w:type="gramEnd"/>
        </w:p>
        <w:p w14:paraId="2F5B6446" w14:textId="77777777" w:rsidR="006F29F7" w:rsidRPr="006F29F7" w:rsidRDefault="006F29F7" w:rsidP="006F29F7">
          <w:pPr>
            <w:rPr>
              <w:lang w:val="fr-BE" w:eastAsia="en-GB"/>
            </w:rPr>
          </w:pPr>
          <w:r w:rsidRPr="006F29F7">
            <w:rPr>
              <w:lang w:val="fr-BE" w:eastAsia="en-GB"/>
            </w:rPr>
            <w:t xml:space="preserve">— contribuer à la mise en œuvre de la stratégie et à la fixation des priorités pour les négociations sur l’agriculture biologique avec les pays tiers, notamment en ce qui concerne la transformation des arrangements actuels en accords internationaux à part </w:t>
          </w:r>
          <w:proofErr w:type="gramStart"/>
          <w:r w:rsidRPr="006F29F7">
            <w:rPr>
              <w:lang w:val="fr-BE" w:eastAsia="en-GB"/>
            </w:rPr>
            <w:t>entière;</w:t>
          </w:r>
          <w:proofErr w:type="gramEnd"/>
        </w:p>
        <w:p w14:paraId="60229B88" w14:textId="77777777" w:rsidR="006F29F7" w:rsidRPr="006F29F7" w:rsidRDefault="006F29F7" w:rsidP="006F29F7">
          <w:pPr>
            <w:rPr>
              <w:lang w:val="fr-BE" w:eastAsia="en-GB"/>
            </w:rPr>
          </w:pPr>
          <w:r w:rsidRPr="006F29F7">
            <w:rPr>
              <w:lang w:val="fr-BE" w:eastAsia="en-GB"/>
            </w:rPr>
            <w:t>Ces tâches comprennent d’intenses activités de communication interne et externe, y compris la représentation de l’unité dans les réunions interservices, les groupes de pilotage, les conférences et les réunions avec les parties prenantes et les ONG. Le travail quotidien implique une coopération opérationnelle avec d’autres unités et services ainsi que la réponse à diverses demandes d’informations émanant de la hiérarchie et d’organismes externes. Pour une coopération efficace entre collègues, une présence de 3 jours au bureau est nécessaire.</w:t>
          </w:r>
        </w:p>
        <w:p w14:paraId="3B1D2FA2" w14:textId="2AB5A2E6" w:rsidR="001A0074" w:rsidRPr="00080A71" w:rsidRDefault="000968D1"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p w14:paraId="48BED332" w14:textId="77777777" w:rsidR="006F29F7" w:rsidRDefault="006F29F7" w:rsidP="006F29F7">
          <w:pPr>
            <w:pStyle w:val="ListNumber"/>
            <w:numPr>
              <w:ilvl w:val="0"/>
              <w:numId w:val="0"/>
            </w:numPr>
            <w:ind w:left="709" w:hanging="709"/>
            <w:rPr>
              <w:lang w:val="fr-BE" w:eastAsia="en-GB"/>
            </w:rPr>
          </w:pPr>
          <w:r w:rsidRPr="006F29F7">
            <w:rPr>
              <w:lang w:val="fr-BE" w:eastAsia="en-GB"/>
            </w:rPr>
            <w:t xml:space="preserve">Une personne enthousiaste et intéressée par le portefeuille de l’unité, qui possède de préférence une bonne connaissance technique du secteur agricole et une expérience de l’analyse des politiques, et qui dispose de méthodes de travail analytiques bien structurées, nous accueillons donc favorablement les candidatures d’agronomes et de vétérinaires. </w:t>
          </w:r>
        </w:p>
        <w:p w14:paraId="1FA10289" w14:textId="2FA0D958" w:rsidR="006F29F7" w:rsidRPr="006F29F7" w:rsidRDefault="006F29F7" w:rsidP="006F29F7">
          <w:pPr>
            <w:pStyle w:val="ListNumber"/>
            <w:numPr>
              <w:ilvl w:val="0"/>
              <w:numId w:val="0"/>
            </w:numPr>
            <w:ind w:left="709" w:hanging="709"/>
            <w:rPr>
              <w:lang w:val="fr-BE" w:eastAsia="en-GB"/>
            </w:rPr>
          </w:pPr>
          <w:r w:rsidRPr="006F29F7">
            <w:rPr>
              <w:lang w:val="fr-BE" w:eastAsia="en-GB"/>
            </w:rPr>
            <w:t>Le candidat doit faire preuve d’une grande curiosité et de capacités polyvalentes capables de faire face à une charge de travail très élevée. Il doit être en mesure de travailler de manière indépendante et, dans le même temps, d’assurer un retour d’information continu sur le travail de l’équipe et ses interactions avec les autres membres de l’équipe et avec les parties prenantes dans l’UE et dans les pays tiers. Le candidat doit être en mesure de réagir aux demandes à court terme et de respecter les délais stricts auxquels l’unité est confrontée. Des missions longues (+ 3 jours) pourraient être possibles.</w:t>
          </w:r>
        </w:p>
        <w:p w14:paraId="1B4A2FF6" w14:textId="1FFA57BE" w:rsidR="006F29F7" w:rsidRPr="006F29F7" w:rsidRDefault="006F29F7" w:rsidP="006F29F7">
          <w:pPr>
            <w:pStyle w:val="ListNumber"/>
            <w:numPr>
              <w:ilvl w:val="0"/>
              <w:numId w:val="0"/>
            </w:numPr>
            <w:ind w:left="709" w:hanging="709"/>
            <w:rPr>
              <w:lang w:val="fr-BE" w:eastAsia="en-GB"/>
            </w:rPr>
          </w:pPr>
          <w:r w:rsidRPr="006F29F7">
            <w:rPr>
              <w:lang w:val="fr-BE" w:eastAsia="en-GB"/>
            </w:rPr>
            <w:t>Nous recherchons un candidat qui combine d’excellentes compétences relationnelles avec</w:t>
          </w:r>
          <w:r>
            <w:rPr>
              <w:lang w:val="fr-BE" w:eastAsia="en-GB"/>
            </w:rPr>
            <w:t xml:space="preserve"> </w:t>
          </w:r>
          <w:r w:rsidRPr="006F29F7">
            <w:rPr>
              <w:lang w:val="fr-BE" w:eastAsia="en-GB"/>
            </w:rPr>
            <w:t>la capacité de diriger les processus dont il est responsable. Nous attendons un sens aigu des responsabilités et de l’initiative, ainsi que la capacité à entretenir de bonnes relations avec les collègues, y compris à l’extérieur de l’unité.</w:t>
          </w:r>
        </w:p>
        <w:p w14:paraId="7E409EA7" w14:textId="037CE42B" w:rsidR="001A0074" w:rsidRPr="006F29F7" w:rsidRDefault="006F29F7" w:rsidP="006F29F7">
          <w:pPr>
            <w:pStyle w:val="ListNumber"/>
            <w:numPr>
              <w:ilvl w:val="0"/>
              <w:numId w:val="0"/>
            </w:numPr>
            <w:rPr>
              <w:lang w:eastAsia="en-GB"/>
            </w:rPr>
          </w:pPr>
          <w:r w:rsidRPr="006F29F7">
            <w:rPr>
              <w:lang w:val="fr-BE" w:eastAsia="en-GB"/>
            </w:rPr>
            <w:t>De bonnes capacités de communication et de rédaction sont essentielles. Une connaissance approfondie de l’anglais est requise. D’autres langues, en particulier le français espagnol, constitueraient un atout.</w:t>
          </w:r>
        </w:p>
      </w:sdtContent>
    </w:sdt>
    <w:p w14:paraId="5D76C15C" w14:textId="77777777" w:rsidR="00F65CC2" w:rsidRPr="006F29F7"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 xml:space="preserve">Si vous </w:t>
      </w:r>
      <w:r w:rsidR="00866E7F">
        <w:rPr>
          <w:lang w:val="fr-BE" w:eastAsia="en-GB"/>
        </w:rPr>
        <w:lastRenderedPageBreak/>
        <w:t>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68D1"/>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6F29F7"/>
    <w:rsid w:val="0074301E"/>
    <w:rsid w:val="007A10AA"/>
    <w:rsid w:val="007A1396"/>
    <w:rsid w:val="007B5FAE"/>
    <w:rsid w:val="007E131B"/>
    <w:rsid w:val="008241B0"/>
    <w:rsid w:val="008315CD"/>
    <w:rsid w:val="00866E7F"/>
    <w:rsid w:val="008A0FF3"/>
    <w:rsid w:val="0092295D"/>
    <w:rsid w:val="00A65B97"/>
    <w:rsid w:val="00A917BE"/>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opa.eu/europass/fr/create-your-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FR/TXT/?uri=CELEX:32015D0444"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350087"/>
    <w:multiLevelType w:val="multilevel"/>
    <w:tmpl w:val="E9B0B0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35843400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2A12EEFC-DF19-4AD8-921A-CA26884D1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1481</Words>
  <Characters>8445</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2</cp:revision>
  <cp:lastPrinted>2023-04-18T07:01:00Z</cp:lastPrinted>
  <dcterms:created xsi:type="dcterms:W3CDTF">2023-07-19T07:23:00Z</dcterms:created>
  <dcterms:modified xsi:type="dcterms:W3CDTF">2023-07-19T07:23:00Z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