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26BB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26BB9">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26BB9">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26BB9">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26BB9">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26BB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7BC2774" w:rsidR="00377580" w:rsidRPr="00080A71" w:rsidRDefault="008D539B" w:rsidP="005F6927">
                <w:pPr>
                  <w:tabs>
                    <w:tab w:val="left" w:pos="426"/>
                  </w:tabs>
                  <w:rPr>
                    <w:bCs/>
                    <w:lang w:val="en-IE" w:eastAsia="en-GB"/>
                  </w:rPr>
                </w:pPr>
                <w:r>
                  <w:rPr>
                    <w:bCs/>
                    <w:lang w:val="fr-BE" w:eastAsia="en-GB"/>
                  </w:rPr>
                  <w:t>ECFIN-A-1</w:t>
                </w:r>
              </w:p>
            </w:tc>
          </w:sdtContent>
        </w:sdt>
      </w:tr>
      <w:tr w:rsidR="00377580" w:rsidRPr="006217C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73AA652A" w14:textId="77777777" w:rsidR="00F35F3B" w:rsidRDefault="00F35F3B" w:rsidP="005F6927">
            <w:pPr>
              <w:tabs>
                <w:tab w:val="left" w:pos="1697"/>
              </w:tabs>
              <w:ind w:right="-1739"/>
              <w:contextualSpacing/>
              <w:rPr>
                <w:bCs/>
                <w:szCs w:val="24"/>
                <w:lang w:val="fr-BE" w:eastAsia="en-GB"/>
              </w:rPr>
            </w:pPr>
          </w:p>
          <w:p w14:paraId="2FC7FC7F" w14:textId="77777777" w:rsidR="006217C4" w:rsidRDefault="006217C4" w:rsidP="005F6927">
            <w:pPr>
              <w:tabs>
                <w:tab w:val="left" w:pos="1697"/>
              </w:tabs>
              <w:ind w:right="-1739"/>
              <w:contextualSpacing/>
              <w:rPr>
                <w:bCs/>
                <w:szCs w:val="24"/>
                <w:lang w:val="fr-BE" w:eastAsia="en-GB"/>
              </w:rPr>
            </w:pPr>
          </w:p>
          <w:p w14:paraId="3A297E0D" w14:textId="51D9E8E2"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14C3FFEA" w14:textId="15688212" w:rsidR="006217C4" w:rsidRDefault="008D539B" w:rsidP="006217C4">
                <w:pPr>
                  <w:tabs>
                    <w:tab w:val="left" w:pos="426"/>
                  </w:tabs>
                  <w:spacing w:after="0"/>
                  <w:rPr>
                    <w:bCs/>
                    <w:lang w:val="fr-BE" w:eastAsia="en-GB"/>
                  </w:rPr>
                </w:pPr>
                <w:r w:rsidRPr="008D539B">
                  <w:rPr>
                    <w:bCs/>
                    <w:lang w:val="fr-BE" w:eastAsia="en-GB"/>
                  </w:rPr>
                  <w:t>João NOGUEIRA MARTINS</w:t>
                </w:r>
                <w:r w:rsidR="00F35F3B">
                  <w:rPr>
                    <w:bCs/>
                    <w:lang w:val="fr-BE" w:eastAsia="en-GB"/>
                  </w:rPr>
                  <w:tab/>
                </w:r>
                <w:r w:rsidR="00F35F3B">
                  <w:rPr>
                    <w:bCs/>
                    <w:lang w:val="fr-BE" w:eastAsia="en-GB"/>
                  </w:rPr>
                  <w:tab/>
                  <w:t xml:space="preserve">         </w:t>
                </w:r>
                <w:hyperlink r:id="rId11" w:history="1">
                  <w:r w:rsidR="006217C4" w:rsidRPr="00DF3A8E">
                    <w:rPr>
                      <w:rStyle w:val="Hyperlink"/>
                      <w:bCs/>
                      <w:lang w:val="fr-BE" w:eastAsia="en-GB"/>
                    </w:rPr>
                    <w:t>Joao.NOGUEIRAMARTINS@ec.europa.eu</w:t>
                  </w:r>
                </w:hyperlink>
              </w:p>
              <w:p w14:paraId="369CA7C8" w14:textId="55114047" w:rsidR="00377580" w:rsidRPr="008D539B" w:rsidRDefault="006217C4" w:rsidP="005F6927">
                <w:pPr>
                  <w:tabs>
                    <w:tab w:val="left" w:pos="426"/>
                  </w:tabs>
                  <w:rPr>
                    <w:bCs/>
                    <w:lang w:val="fr-BE" w:eastAsia="en-GB"/>
                  </w:rPr>
                </w:pPr>
                <w:r>
                  <w:rPr>
                    <w:bCs/>
                    <w:lang w:val="fr-BE" w:eastAsia="en-GB"/>
                  </w:rPr>
                  <w:t>+</w:t>
                </w:r>
                <w:r w:rsidRPr="006217C4">
                  <w:rPr>
                    <w:bCs/>
                    <w:lang w:val="fr-BE" w:eastAsia="en-GB"/>
                  </w:rPr>
                  <w:t>32 229-93457</w:t>
                </w:r>
                <w:r w:rsidRPr="006217C4">
                  <w:rPr>
                    <w:bCs/>
                    <w:lang w:val="fr-BE" w:eastAsia="en-GB"/>
                  </w:rPr>
                  <w:tab/>
                </w:r>
              </w:p>
            </w:sdtContent>
          </w:sdt>
          <w:p w14:paraId="32DD8032" w14:textId="29E655A4" w:rsidR="00377580" w:rsidRPr="001D3EEC" w:rsidRDefault="00426BB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D539B">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7BAA178F" w:rsidR="00377580" w:rsidRPr="001D3EEC" w:rsidRDefault="00426BB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D539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D539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646D5192" w:rsidR="00377580" w:rsidRPr="001D3EEC" w:rsidRDefault="00426BB9"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8D539B">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108D1804" w:rsidR="00377580" w:rsidRPr="001D3EEC" w:rsidRDefault="00426BB9" w:rsidP="005F6927">
            <w:pPr>
              <w:tabs>
                <w:tab w:val="left" w:pos="426"/>
              </w:tabs>
              <w:contextualSpacing/>
              <w:rPr>
                <w:bCs/>
                <w:szCs w:val="24"/>
                <w:lang w:val="fr-BE" w:eastAsia="en-GB"/>
              </w:rPr>
            </w:pPr>
            <w:sdt>
              <w:sdtPr>
                <w:rPr>
                  <w:bCs/>
                  <w:szCs w:val="24"/>
                  <w:lang w:val="fr-BE" w:eastAsia="en-GB"/>
                </w:rPr>
                <w:id w:val="-185302214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426BB9"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426BB9"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426BB9"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426BB9"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4F1702FD" w:rsidR="00377580" w:rsidRPr="001D3EEC" w:rsidRDefault="00426BB9"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652D14EE" w:rsidR="001A0074"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p w14:paraId="60881342" w14:textId="2F9A6F3D" w:rsidR="00C24166" w:rsidRPr="00C24166" w:rsidRDefault="00C24166" w:rsidP="00D56EAD">
      <w:pPr>
        <w:pStyle w:val="ListNumber"/>
        <w:numPr>
          <w:ilvl w:val="0"/>
          <w:numId w:val="0"/>
        </w:numPr>
        <w:rPr>
          <w:b/>
          <w:bCs/>
          <w:lang w:val="fr-BE" w:eastAsia="en-GB"/>
        </w:rPr>
      </w:pPr>
      <w:r w:rsidRPr="00C24166">
        <w:rPr>
          <w:lang w:val="fr-BE" w:eastAsia="en-GB"/>
        </w:rPr>
        <w:t>La direction A est responsable de la stratégie politique, de la coordination et de la communication au sein de la DG ECFIN et remplit sa mission en apportant son soutien au reste de la DG, dans le but de renforcer la coordination de la politique économique et de communiquer les politiques économiques de la Commission aux autres institutions, aux parties prenantes et au public</w:t>
      </w:r>
      <w:r w:rsidRPr="00C24166">
        <w:rPr>
          <w:b/>
          <w:bCs/>
          <w:lang w:val="fr-BE" w:eastAsia="en-GB"/>
        </w:rPr>
        <w:t xml:space="preserve">. </w:t>
      </w:r>
    </w:p>
    <w:p w14:paraId="5F57A5CA" w14:textId="6D181144" w:rsidR="00C24166" w:rsidRPr="00C24166" w:rsidRDefault="00C24166" w:rsidP="00D56EAD">
      <w:pPr>
        <w:pStyle w:val="ListNumber"/>
        <w:numPr>
          <w:ilvl w:val="0"/>
          <w:numId w:val="0"/>
        </w:numPr>
        <w:rPr>
          <w:lang w:val="fr-BE" w:eastAsia="en-GB"/>
        </w:rPr>
      </w:pPr>
      <w:r w:rsidRPr="00C24166">
        <w:rPr>
          <w:lang w:val="fr-BE" w:eastAsia="en-GB"/>
        </w:rPr>
        <w:t xml:space="preserve">L'unité A1 contribue à l'élaboration des politiques relatives au semestre européen et à la facilité </w:t>
      </w:r>
      <w:r>
        <w:rPr>
          <w:lang w:val="fr-BE" w:eastAsia="en-GB"/>
        </w:rPr>
        <w:t>pour la reprise</w:t>
      </w:r>
      <w:r w:rsidRPr="00C24166">
        <w:rPr>
          <w:lang w:val="fr-BE" w:eastAsia="en-GB"/>
        </w:rPr>
        <w:t xml:space="preserve"> et de résilience (FRR), ainsi qu'à la surveillance budgétaire en étroite collaboration avec les directions géographiques et les directions B et C. Elle s'occupe </w:t>
      </w:r>
      <w:r w:rsidRPr="00C24166">
        <w:rPr>
          <w:lang w:val="fr-BE" w:eastAsia="en-GB"/>
        </w:rPr>
        <w:lastRenderedPageBreak/>
        <w:t xml:space="preserve">également des aspects macroéconomiques de l'Union économique et monétaire ; pour ce faire, elle effectue un travail analytique lié aux principaux défis politiques auxquels l'économie de la zone euro est confrontée et donne des </w:t>
      </w:r>
      <w:proofErr w:type="spellStart"/>
      <w:r>
        <w:rPr>
          <w:lang w:val="fr-BE" w:eastAsia="en-GB"/>
        </w:rPr>
        <w:t>recommendations</w:t>
      </w:r>
      <w:proofErr w:type="spellEnd"/>
      <w:r w:rsidRPr="00C24166">
        <w:rPr>
          <w:lang w:val="fr-BE" w:eastAsia="en-GB"/>
        </w:rPr>
        <w:t xml:space="preserve"> sur les réponses politiques appropriées en vue d'améliorer le fonctionnement de l'UEM. L'unité représente la DG ECFIN dans les comités compétents sur les questions liées à la mise en œuvre du semestre européen et à la surveillance budgétaire (par exemple EFCA, EWG-A et EPC). Elle </w:t>
      </w:r>
      <w:proofErr w:type="gramStart"/>
      <w:r>
        <w:rPr>
          <w:lang w:val="fr-BE" w:eastAsia="en-GB"/>
        </w:rPr>
        <w:t>est également en charge</w:t>
      </w:r>
      <w:proofErr w:type="gramEnd"/>
      <w:r>
        <w:rPr>
          <w:lang w:val="fr-BE" w:eastAsia="en-GB"/>
        </w:rPr>
        <w:t xml:space="preserve"> de</w:t>
      </w:r>
      <w:r w:rsidRPr="00C24166">
        <w:rPr>
          <w:lang w:val="fr-BE" w:eastAsia="en-GB"/>
        </w:rPr>
        <w:t xml:space="preserve"> la planification liées aux activités du Conseil, et en particulier de l'ECOFIN, de l'Eurogroupe et de leurs comités. Dans le cadre de son travail, l'unité fonctionne en trois équipes : une équipe du Semestre européen/du Mécanisme de relance et de résilience (RRF), une équipe de surveillance fiscale et une équipe chargée de l'économie de la zone euro. </w:t>
      </w:r>
    </w:p>
    <w:p w14:paraId="408015EB" w14:textId="31EB9312" w:rsidR="00C24166" w:rsidRPr="00C24166" w:rsidRDefault="008D6C67" w:rsidP="00D56EAD">
      <w:pPr>
        <w:pStyle w:val="ListNumber"/>
        <w:numPr>
          <w:ilvl w:val="0"/>
          <w:numId w:val="0"/>
        </w:numPr>
        <w:rPr>
          <w:lang w:val="fr-BE" w:eastAsia="en-GB"/>
        </w:rPr>
      </w:pPr>
      <w:r>
        <w:rPr>
          <w:lang w:val="fr-BE" w:eastAsia="en-GB"/>
        </w:rPr>
        <w:t>L’unité</w:t>
      </w:r>
      <w:r w:rsidR="00C24166" w:rsidRPr="00C24166">
        <w:rPr>
          <w:lang w:val="fr-BE" w:eastAsia="en-GB"/>
        </w:rPr>
        <w:t xml:space="preserve"> fournit </w:t>
      </w:r>
      <w:r>
        <w:rPr>
          <w:lang w:val="fr-BE" w:eastAsia="en-GB"/>
        </w:rPr>
        <w:t>également une</w:t>
      </w:r>
      <w:r w:rsidR="00C24166" w:rsidRPr="00C24166">
        <w:rPr>
          <w:lang w:val="fr-BE" w:eastAsia="en-GB"/>
        </w:rPr>
        <w:t xml:space="preserve"> série de services à l'ensemble de la </w:t>
      </w:r>
      <w:r w:rsidR="00C24166">
        <w:rPr>
          <w:lang w:val="fr-BE" w:eastAsia="en-GB"/>
        </w:rPr>
        <w:t>D</w:t>
      </w:r>
      <w:r w:rsidR="00C24166" w:rsidRPr="00C24166">
        <w:rPr>
          <w:lang w:val="fr-BE" w:eastAsia="en-GB"/>
        </w:rPr>
        <w:t xml:space="preserve">irection générale, comme la coordination des demandes de </w:t>
      </w:r>
      <w:proofErr w:type="gramStart"/>
      <w:r w:rsidR="00C24166" w:rsidRPr="00C24166">
        <w:rPr>
          <w:lang w:val="fr-BE" w:eastAsia="en-GB"/>
        </w:rPr>
        <w:t>briefing</w:t>
      </w:r>
      <w:proofErr w:type="gramEnd"/>
      <w:r w:rsidR="00C24166" w:rsidRPr="00C24166">
        <w:rPr>
          <w:lang w:val="fr-BE" w:eastAsia="en-GB"/>
        </w:rPr>
        <w:t xml:space="preserve"> (pour les différents cabinets, pour les réunions du comité économique et financier et du groupe de travail de l'Eurogroupe</w:t>
      </w:r>
      <w:r w:rsidR="00C24166">
        <w:rPr>
          <w:lang w:val="fr-BE" w:eastAsia="en-GB"/>
        </w:rPr>
        <w:t xml:space="preserve">, </w:t>
      </w:r>
      <w:r w:rsidR="00C24166" w:rsidRPr="00C24166">
        <w:rPr>
          <w:lang w:val="fr-BE" w:eastAsia="en-GB"/>
        </w:rPr>
        <w:t>etc.</w:t>
      </w:r>
    </w:p>
    <w:p w14:paraId="30B422AA" w14:textId="77777777" w:rsidR="00301CA3" w:rsidRPr="008D6C67"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0CF2AB2" w14:textId="4F5B4FE5" w:rsidR="008D539B" w:rsidRPr="008D539B" w:rsidRDefault="008D539B" w:rsidP="008D539B">
          <w:pPr>
            <w:rPr>
              <w:lang w:val="fr-BE" w:eastAsia="en-GB"/>
            </w:rPr>
          </w:pPr>
          <w:r w:rsidRPr="008D539B">
            <w:rPr>
              <w:lang w:val="fr-BE" w:eastAsia="en-GB"/>
            </w:rPr>
            <w:t xml:space="preserve">Nous proposons une fonction intéressante au centre de la surveillance économique de l’UE, axée sur la coordination de la politique économique des </w:t>
          </w:r>
          <w:r w:rsidR="00C24166" w:rsidRPr="008D539B">
            <w:rPr>
              <w:lang w:val="fr-BE" w:eastAsia="en-GB"/>
            </w:rPr>
            <w:t>États</w:t>
          </w:r>
          <w:r w:rsidRPr="008D539B">
            <w:rPr>
              <w:lang w:val="fr-BE" w:eastAsia="en-GB"/>
            </w:rPr>
            <w:t xml:space="preserve"> Membres, notamment dans le contexte du Semestre européen et des évaluations dans le cadre de la facilité pour la reprise et la résilience.</w:t>
          </w:r>
        </w:p>
        <w:p w14:paraId="32E41933" w14:textId="238E367A" w:rsidR="008D539B" w:rsidRPr="008D539B" w:rsidRDefault="008D539B" w:rsidP="008D539B">
          <w:pPr>
            <w:rPr>
              <w:lang w:val="fr-BE" w:eastAsia="en-GB"/>
            </w:rPr>
          </w:pPr>
          <w:r w:rsidRPr="008D539B">
            <w:rPr>
              <w:lang w:val="fr-BE" w:eastAsia="en-GB"/>
            </w:rPr>
            <w:t xml:space="preserve">Votre mission consistera à contribuer i) à la planification et à la mise en œuvre des processus de surveillance, en particulier ceux liés au Semestre européen et à la facilité pour la reprise et la </w:t>
          </w:r>
          <w:proofErr w:type="gramStart"/>
          <w:r w:rsidRPr="008D539B">
            <w:rPr>
              <w:lang w:val="fr-BE" w:eastAsia="en-GB"/>
            </w:rPr>
            <w:t>résilience;</w:t>
          </w:r>
          <w:proofErr w:type="gramEnd"/>
          <w:r w:rsidRPr="008D539B">
            <w:rPr>
              <w:lang w:val="fr-BE" w:eastAsia="en-GB"/>
            </w:rPr>
            <w:t xml:space="preserve"> ii) </w:t>
          </w:r>
          <w:r w:rsidR="00C24166">
            <w:rPr>
              <w:lang w:val="fr-BE" w:eastAsia="en-GB"/>
            </w:rPr>
            <w:t xml:space="preserve">à </w:t>
          </w:r>
          <w:r w:rsidRPr="008D539B">
            <w:rPr>
              <w:lang w:val="fr-BE" w:eastAsia="en-GB"/>
            </w:rPr>
            <w:t xml:space="preserve">l’analyse politique et économique visant à garantir la cohérence analytique entre </w:t>
          </w:r>
          <w:r w:rsidR="00C24166" w:rsidRPr="008D539B">
            <w:rPr>
              <w:lang w:val="fr-BE" w:eastAsia="en-GB"/>
            </w:rPr>
            <w:t>États</w:t>
          </w:r>
          <w:r w:rsidRPr="008D539B">
            <w:rPr>
              <w:lang w:val="fr-BE" w:eastAsia="en-GB"/>
            </w:rPr>
            <w:t xml:space="preserve"> Membres, la formulation et le suivi des orientations de la politique économique des </w:t>
          </w:r>
          <w:r w:rsidR="00C24166" w:rsidRPr="008D539B">
            <w:rPr>
              <w:lang w:val="fr-BE" w:eastAsia="en-GB"/>
            </w:rPr>
            <w:t>États</w:t>
          </w:r>
          <w:r w:rsidRPr="008D539B">
            <w:rPr>
              <w:lang w:val="fr-BE" w:eastAsia="en-GB"/>
            </w:rPr>
            <w:t xml:space="preserve"> Membres et (iii)</w:t>
          </w:r>
          <w:r w:rsidR="00C24166">
            <w:rPr>
              <w:lang w:val="fr-BE" w:eastAsia="en-GB"/>
            </w:rPr>
            <w:t xml:space="preserve"> à</w:t>
          </w:r>
          <w:r w:rsidRPr="008D539B">
            <w:rPr>
              <w:lang w:val="fr-BE" w:eastAsia="en-GB"/>
            </w:rPr>
            <w:t xml:space="preserve"> la communication interne et externe et</w:t>
          </w:r>
          <w:r w:rsidR="00C24166">
            <w:rPr>
              <w:lang w:val="fr-BE" w:eastAsia="en-GB"/>
            </w:rPr>
            <w:t xml:space="preserve"> à</w:t>
          </w:r>
          <w:r w:rsidRPr="008D539B">
            <w:rPr>
              <w:lang w:val="fr-BE" w:eastAsia="en-GB"/>
            </w:rPr>
            <w:t xml:space="preserve"> la coordination.</w:t>
          </w:r>
        </w:p>
        <w:p w14:paraId="6DA0EDAF" w14:textId="77777777" w:rsidR="00C92740" w:rsidRDefault="008D539B" w:rsidP="001A0074">
          <w:pPr>
            <w:rPr>
              <w:lang w:val="fr-BE" w:eastAsia="en-GB"/>
            </w:rPr>
          </w:pPr>
          <w:r w:rsidRPr="008D539B">
            <w:rPr>
              <w:lang w:val="fr-BE" w:eastAsia="en-GB"/>
            </w:rPr>
            <w:t xml:space="preserve">Vous rejoindrez une équipe solide et multidisciplinaire composée principalement d’économistes engagés à livrer des résultats de haute qualité dans </w:t>
          </w:r>
          <w:r w:rsidR="00C24166">
            <w:rPr>
              <w:lang w:val="fr-BE" w:eastAsia="en-GB"/>
            </w:rPr>
            <w:t>de courts délais</w:t>
          </w:r>
          <w:r w:rsidRPr="008D539B">
            <w:rPr>
              <w:lang w:val="fr-BE" w:eastAsia="en-GB"/>
            </w:rPr>
            <w:t xml:space="preserve">. Nous coopérons étroitement avec nos collègues de la direction générale et </w:t>
          </w:r>
          <w:r w:rsidR="00C24166">
            <w:rPr>
              <w:lang w:val="fr-BE" w:eastAsia="en-GB"/>
            </w:rPr>
            <w:t>avec</w:t>
          </w:r>
          <w:r w:rsidR="00C24166" w:rsidRPr="008D539B">
            <w:rPr>
              <w:lang w:val="fr-BE" w:eastAsia="en-GB"/>
            </w:rPr>
            <w:t xml:space="preserve"> </w:t>
          </w:r>
          <w:r w:rsidRPr="008D539B">
            <w:rPr>
              <w:lang w:val="fr-BE" w:eastAsia="en-GB"/>
            </w:rPr>
            <w:t xml:space="preserve">l’ensemble de la Commission. Nous </w:t>
          </w:r>
          <w:r w:rsidR="008D6C67">
            <w:rPr>
              <w:lang w:val="fr-BE" w:eastAsia="en-GB"/>
            </w:rPr>
            <w:t>proposons un</w:t>
          </w:r>
          <w:r w:rsidRPr="008D539B">
            <w:rPr>
              <w:lang w:val="fr-BE" w:eastAsia="en-GB"/>
            </w:rPr>
            <w:t xml:space="preserve"> environnement professionnel stimulant avec </w:t>
          </w:r>
          <w:r w:rsidR="008D6C67">
            <w:rPr>
              <w:lang w:val="fr-BE" w:eastAsia="en-GB"/>
            </w:rPr>
            <w:t>de nombreuses</w:t>
          </w:r>
          <w:r w:rsidR="008D6C67" w:rsidRPr="008D539B">
            <w:rPr>
              <w:lang w:val="fr-BE" w:eastAsia="en-GB"/>
            </w:rPr>
            <w:t xml:space="preserve"> </w:t>
          </w:r>
          <w:r w:rsidRPr="008D539B">
            <w:rPr>
              <w:lang w:val="fr-BE" w:eastAsia="en-GB"/>
            </w:rPr>
            <w:t xml:space="preserve">opportunités de </w:t>
          </w:r>
          <w:r w:rsidR="008D6C67">
            <w:rPr>
              <w:lang w:val="fr-BE" w:eastAsia="en-GB"/>
            </w:rPr>
            <w:t>développer</w:t>
          </w:r>
          <w:r w:rsidR="008D6C67" w:rsidRPr="008D539B">
            <w:rPr>
              <w:lang w:val="fr-BE" w:eastAsia="en-GB"/>
            </w:rPr>
            <w:t xml:space="preserve">   </w:t>
          </w:r>
          <w:r w:rsidR="008D6C67">
            <w:rPr>
              <w:lang w:val="fr-BE" w:eastAsia="en-GB"/>
            </w:rPr>
            <w:t>vos compétences et votre expertise</w:t>
          </w:r>
          <w:r w:rsidRPr="008D539B">
            <w:rPr>
              <w:lang w:val="fr-BE" w:eastAsia="en-GB"/>
            </w:rPr>
            <w:t xml:space="preserve"> dans le domaine de la coordination des politiques économiques.</w:t>
          </w:r>
        </w:p>
        <w:p w14:paraId="2D1967CA" w14:textId="490C8012" w:rsidR="00C92740" w:rsidRPr="00C92740" w:rsidRDefault="00C92740" w:rsidP="00C92740">
          <w:pPr>
            <w:pStyle w:val="ListNumber"/>
            <w:numPr>
              <w:ilvl w:val="0"/>
              <w:numId w:val="0"/>
            </w:numPr>
            <w:rPr>
              <w:lang w:val="fr-BE" w:eastAsia="en-GB"/>
            </w:rPr>
          </w:pPr>
          <w:r w:rsidRPr="00C92740">
            <w:rPr>
              <w:lang w:val="fr-BE" w:eastAsia="en-GB"/>
            </w:rPr>
            <w:t>(Cet avis de vacance peut conduire au recrutement d'un ou deux experts nationaux</w:t>
          </w:r>
          <w:r>
            <w:rPr>
              <w:lang w:val="fr-BE" w:eastAsia="en-GB"/>
            </w:rPr>
            <w:t xml:space="preserve"> </w:t>
          </w:r>
          <w:r w:rsidRPr="00C92740">
            <w:rPr>
              <w:lang w:val="fr-BE" w:eastAsia="en-GB"/>
            </w:rPr>
            <w:t>détachés).</w:t>
          </w:r>
        </w:p>
        <w:p w14:paraId="3B1D2FA2" w14:textId="7E17AEFC" w:rsidR="001A0074" w:rsidRPr="00C24166" w:rsidRDefault="00426BB9" w:rsidP="001A0074">
          <w:pPr>
            <w:rPr>
              <w:lang w:val="fr-BE" w:eastAsia="en-GB"/>
            </w:rPr>
          </w:pPr>
        </w:p>
      </w:sdtContent>
    </w:sdt>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B78D98D" w14:textId="75A78DB1" w:rsidR="008D539B" w:rsidRDefault="008D539B" w:rsidP="008D539B">
          <w:pPr>
            <w:pStyle w:val="ListNumber"/>
            <w:numPr>
              <w:ilvl w:val="0"/>
              <w:numId w:val="0"/>
            </w:numPr>
            <w:rPr>
              <w:lang w:val="fr-BE" w:eastAsia="en-GB"/>
            </w:rPr>
          </w:pPr>
          <w:r w:rsidRPr="008D539B">
            <w:rPr>
              <w:lang w:val="fr-BE" w:eastAsia="en-GB"/>
            </w:rPr>
            <w:t xml:space="preserve">Le/la candidat(e) retenu(e) devra posséder un diplôme universitaire de niveau supérieur </w:t>
          </w:r>
          <w:proofErr w:type="gramStart"/>
          <w:r w:rsidRPr="008D539B">
            <w:rPr>
              <w:lang w:val="fr-BE" w:eastAsia="en-GB"/>
            </w:rPr>
            <w:t>en</w:t>
          </w:r>
          <w:r>
            <w:rPr>
              <w:lang w:val="fr-BE" w:eastAsia="en-GB"/>
            </w:rPr>
            <w:t xml:space="preserve">  </w:t>
          </w:r>
          <w:r w:rsidRPr="008D539B">
            <w:rPr>
              <w:lang w:val="fr-BE" w:eastAsia="en-GB"/>
            </w:rPr>
            <w:t>économie</w:t>
          </w:r>
          <w:proofErr w:type="gramEnd"/>
          <w:r w:rsidRPr="008D539B">
            <w:rPr>
              <w:lang w:val="fr-BE" w:eastAsia="en-GB"/>
            </w:rPr>
            <w:t xml:space="preserve"> appliquée ou une autre science sociale relatée et être qualifié dans l’élaboration des politiques économiques, la coordination et/ou l’analyse.</w:t>
          </w:r>
        </w:p>
        <w:p w14:paraId="37F3C174" w14:textId="35490305" w:rsidR="008D539B" w:rsidRDefault="008D539B" w:rsidP="008D539B">
          <w:pPr>
            <w:pStyle w:val="ListNumber"/>
            <w:numPr>
              <w:ilvl w:val="0"/>
              <w:numId w:val="0"/>
            </w:numPr>
            <w:rPr>
              <w:lang w:val="fr-BE" w:eastAsia="en-GB"/>
            </w:rPr>
          </w:pPr>
          <w:r w:rsidRPr="008D539B">
            <w:rPr>
              <w:lang w:val="fr-BE" w:eastAsia="en-GB"/>
            </w:rPr>
            <w:t xml:space="preserve">Il/Elle doit également avoir une bonne connaissance des politiques de l’UE dans le domaine couvert par la DG ECFIN, disposant de préférence d’une certaine expérience en matière de surveillance économique ou de l’élaboration des politiques économiques. De </w:t>
          </w:r>
          <w:r w:rsidRPr="008D539B">
            <w:rPr>
              <w:lang w:val="fr-BE" w:eastAsia="en-GB"/>
            </w:rPr>
            <w:lastRenderedPageBreak/>
            <w:t xml:space="preserve">bonnes capacités rédactionnelles et de bonnes compétences de communication ainsi qu’une expérience professionnelle en matière de coordination </w:t>
          </w:r>
          <w:proofErr w:type="gramStart"/>
          <w:r w:rsidRPr="008D539B">
            <w:rPr>
              <w:lang w:val="fr-BE" w:eastAsia="en-GB"/>
            </w:rPr>
            <w:t>constitueraient</w:t>
          </w:r>
          <w:proofErr w:type="gramEnd"/>
          <w:r w:rsidRPr="008D539B">
            <w:rPr>
              <w:lang w:val="fr-BE" w:eastAsia="en-GB"/>
            </w:rPr>
            <w:t xml:space="preserve"> un atout.  </w:t>
          </w:r>
        </w:p>
        <w:p w14:paraId="21E75ABE" w14:textId="77777777" w:rsidR="008D539B" w:rsidRPr="008D539B" w:rsidRDefault="008D539B" w:rsidP="008D539B">
          <w:pPr>
            <w:rPr>
              <w:lang w:val="fr-BE" w:eastAsia="en-GB"/>
            </w:rPr>
          </w:pPr>
          <w:r w:rsidRPr="008D539B">
            <w:rPr>
              <w:lang w:val="fr-BE" w:eastAsia="en-GB"/>
            </w:rPr>
            <w:t>La connaissance de la langue anglaise est essentielle.</w:t>
          </w:r>
        </w:p>
        <w:p w14:paraId="7E409EA7" w14:textId="3797F403" w:rsidR="001A0074" w:rsidRPr="008D539B" w:rsidRDefault="00426BB9" w:rsidP="001A0074">
          <w:pPr>
            <w:pStyle w:val="ListNumber"/>
            <w:numPr>
              <w:ilvl w:val="0"/>
              <w:numId w:val="0"/>
            </w:numPr>
            <w:ind w:left="709" w:hanging="709"/>
            <w:rPr>
              <w:lang w:val="fr-BE" w:eastAsia="en-GB"/>
            </w:rPr>
          </w:pP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2"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3"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26BB9"/>
    <w:rsid w:val="00443957"/>
    <w:rsid w:val="00462268"/>
    <w:rsid w:val="004D3B51"/>
    <w:rsid w:val="006217C4"/>
    <w:rsid w:val="006A1CB2"/>
    <w:rsid w:val="006F23BA"/>
    <w:rsid w:val="0074301E"/>
    <w:rsid w:val="007A1396"/>
    <w:rsid w:val="007B5FAE"/>
    <w:rsid w:val="007E131B"/>
    <w:rsid w:val="008241B0"/>
    <w:rsid w:val="008315CD"/>
    <w:rsid w:val="008D539B"/>
    <w:rsid w:val="008D6C67"/>
    <w:rsid w:val="0092295D"/>
    <w:rsid w:val="0098545E"/>
    <w:rsid w:val="00A917BE"/>
    <w:rsid w:val="00B31DC8"/>
    <w:rsid w:val="00B770AC"/>
    <w:rsid w:val="00C24166"/>
    <w:rsid w:val="00C518F5"/>
    <w:rsid w:val="00C92740"/>
    <w:rsid w:val="00D56EAD"/>
    <w:rsid w:val="00E0579E"/>
    <w:rsid w:val="00E5708E"/>
    <w:rsid w:val="00F35F3B"/>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Revision">
    <w:name w:val="Revision"/>
    <w:hidden/>
    <w:semiHidden/>
    <w:locked/>
    <w:rsid w:val="00C24166"/>
  </w:style>
  <w:style w:type="character" w:styleId="UnresolvedMention">
    <w:name w:val="Unresolved Mention"/>
    <w:basedOn w:val="DefaultParagraphFont"/>
    <w:semiHidden/>
    <w:locked/>
    <w:rsid w:val="00621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opa.eu/europass/fr/create-your-europass-c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eur-lex.europa.eu/legal-content/FR/TXT/?uri=CELEX:32015D044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ao.NOGUEIRAMARTINS@ec.europa.eu"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A24F8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4F8A"/>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1010</Words>
  <Characters>7873</Characters>
  <Application>Microsoft Office Word</Application>
  <DocSecurity>4</DocSecurity>
  <PresentationFormat>Microsoft Word 14.0</PresentationFormat>
  <Lines>984</Lines>
  <Paragraphs>634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2023-04-18T07:01:00Z</cp:lastPrinted>
  <dcterms:created xsi:type="dcterms:W3CDTF">2023-09-14T06:47:00Z</dcterms:created>
  <dcterms:modified xsi:type="dcterms:W3CDTF">2023-09-14T06:47:00Z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