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60F9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60F9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60F9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60F9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60F9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60F9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A093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42142B5" w:rsidR="00377580" w:rsidRPr="00080A71" w:rsidRDefault="008A0933" w:rsidP="005F6927">
                <w:pPr>
                  <w:tabs>
                    <w:tab w:val="left" w:pos="426"/>
                  </w:tabs>
                  <w:rPr>
                    <w:bCs/>
                    <w:lang w:val="en-IE" w:eastAsia="en-GB"/>
                  </w:rPr>
                </w:pPr>
                <w:r>
                  <w:rPr>
                    <w:bCs/>
                    <w:lang w:val="fr-BE" w:eastAsia="en-GB"/>
                  </w:rPr>
                  <w:t>HOME-D-2</w:t>
                </w:r>
              </w:p>
            </w:tc>
          </w:sdtContent>
        </w:sdt>
      </w:tr>
      <w:tr w:rsidR="00377580" w:rsidRPr="008A093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DA7B2D6" w:rsidR="00377580" w:rsidRPr="00080A71" w:rsidRDefault="008A0933" w:rsidP="005F6927">
                <w:pPr>
                  <w:tabs>
                    <w:tab w:val="left" w:pos="426"/>
                  </w:tabs>
                  <w:rPr>
                    <w:bCs/>
                    <w:lang w:val="en-IE" w:eastAsia="en-GB"/>
                  </w:rPr>
                </w:pPr>
                <w:r>
                  <w:rPr>
                    <w:bCs/>
                    <w:lang w:val="fr-BE" w:eastAsia="en-GB"/>
                  </w:rPr>
                  <w:t>393814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5C3ED6E" w:rsidR="00377580" w:rsidRPr="008A0933" w:rsidRDefault="008A0933" w:rsidP="005F6927">
                <w:pPr>
                  <w:tabs>
                    <w:tab w:val="left" w:pos="426"/>
                  </w:tabs>
                  <w:rPr>
                    <w:bCs/>
                    <w:lang w:val="fr-BE" w:eastAsia="en-GB"/>
                  </w:rPr>
                </w:pPr>
                <w:r>
                  <w:rPr>
                    <w:bCs/>
                    <w:lang w:val="fr-BE" w:eastAsia="en-GB"/>
                  </w:rPr>
                  <w:t>Martin SCHIEFFER</w:t>
                </w:r>
              </w:p>
            </w:sdtContent>
          </w:sdt>
          <w:p w14:paraId="32DD8032" w14:textId="31704993" w:rsidR="00377580" w:rsidRPr="001D3EEC" w:rsidRDefault="00B60F9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A0933">
                  <w:rPr>
                    <w:bCs/>
                    <w:lang w:val="fr-BE" w:eastAsia="en-GB"/>
                  </w:rPr>
                  <w:t>4</w:t>
                </w:r>
                <w:r w:rsidR="008A0933" w:rsidRPr="008A0933">
                  <w:rPr>
                    <w:bCs/>
                    <w:vertAlign w:val="superscript"/>
                    <w:lang w:val="fr-BE" w:eastAsia="en-GB"/>
                  </w:rPr>
                  <w:t>ème</w:t>
                </w:r>
                <w:r w:rsidR="008A0933">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8A0933">
                      <w:rPr>
                        <w:bCs/>
                        <w:lang w:val="fr-BE" w:eastAsia="en-GB"/>
                      </w:rPr>
                      <w:t>2023</w:t>
                    </w:r>
                  </w:sdtContent>
                </w:sdt>
              </w:sdtContent>
            </w:sdt>
          </w:p>
          <w:p w14:paraId="768BBE26" w14:textId="3606438E" w:rsidR="00377580" w:rsidRPr="001D3EEC" w:rsidRDefault="00B60F9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A093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A093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8A0933">
                  <w:rPr>
                    <w:bCs/>
                    <w:szCs w:val="24"/>
                    <w:lang w:val="fr-BE" w:eastAsia="en-GB"/>
                  </w:rPr>
                  <w: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8B0FF1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83759A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39125F6A" w:rsidR="00377580" w:rsidRPr="001D3EEC" w:rsidRDefault="00B60F9C"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8A0933">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01F24587"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B25473">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8A0933">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8A0933">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8A0933">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60F9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60F9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955CE1D"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974C52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9" type="#_x0000_t75" style="width:108pt;height:21.5pt" o:ole="">
                  <v:imagedata r:id="rId19" o:title=""/>
                </v:shape>
                <w:control r:id="rId20" w:name="OptionButton2" w:shapeid="_x0000_i1049"/>
              </w:object>
            </w:r>
            <w:r>
              <w:rPr>
                <w:bCs/>
                <w:szCs w:val="24"/>
                <w:lang w:val="en-GB" w:eastAsia="en-GB"/>
              </w:rPr>
              <w:object w:dxaOrig="225" w:dyaOrig="225" w14:anchorId="7A15FAEE">
                <v:shape id="_x0000_i1050" type="#_x0000_t75" style="width:108pt;height:21.5pt" o:ole="">
                  <v:imagedata r:id="rId21" o:title=""/>
                </v:shape>
                <w:control r:id="rId22" w:name="OptionButton3" w:shapeid="_x0000_i1050"/>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FEC7B19" w14:textId="77777777" w:rsidR="005F3613" w:rsidRPr="00211A85" w:rsidRDefault="005F3613" w:rsidP="005F3613">
          <w:pPr>
            <w:spacing w:after="0"/>
            <w:ind w:left="426"/>
            <w:contextualSpacing/>
          </w:pPr>
          <w:r w:rsidRPr="0000270A">
            <w:t>L’unité de « Lutte c</w:t>
          </w:r>
          <w:r>
            <w:t xml:space="preserve">ontre le terrorisme » </w:t>
          </w:r>
          <w:r w:rsidRPr="00211A85">
            <w:rPr>
              <w:color w:val="202124"/>
              <w:lang w:eastAsia="fr-BE"/>
            </w:rPr>
            <w:t xml:space="preserve">de la </w:t>
          </w:r>
          <w:r>
            <w:rPr>
              <w:color w:val="202124"/>
              <w:lang w:eastAsia="fr-BE"/>
            </w:rPr>
            <w:t>D</w:t>
          </w:r>
          <w:r w:rsidRPr="00211A85">
            <w:rPr>
              <w:color w:val="202124"/>
              <w:lang w:eastAsia="fr-BE"/>
            </w:rPr>
            <w:t xml:space="preserve">irection </w:t>
          </w:r>
          <w:r>
            <w:rPr>
              <w:color w:val="202124"/>
              <w:lang w:eastAsia="fr-BE"/>
            </w:rPr>
            <w:t>G</w:t>
          </w:r>
          <w:r w:rsidRPr="00211A85">
            <w:rPr>
              <w:color w:val="202124"/>
              <w:lang w:eastAsia="fr-BE"/>
            </w:rPr>
            <w:t xml:space="preserve">énérale </w:t>
          </w:r>
          <w:r>
            <w:rPr>
              <w:color w:val="202124"/>
              <w:lang w:eastAsia="fr-BE"/>
            </w:rPr>
            <w:t>M</w:t>
          </w:r>
          <w:r w:rsidRPr="00211A85">
            <w:rPr>
              <w:color w:val="202124"/>
              <w:lang w:eastAsia="fr-BE"/>
            </w:rPr>
            <w:t xml:space="preserve">igration et </w:t>
          </w:r>
          <w:r>
            <w:rPr>
              <w:color w:val="202124"/>
              <w:lang w:eastAsia="fr-BE"/>
            </w:rPr>
            <w:t>Affaires I</w:t>
          </w:r>
          <w:r w:rsidRPr="00211A85">
            <w:rPr>
              <w:color w:val="202124"/>
              <w:lang w:eastAsia="fr-BE"/>
            </w:rPr>
            <w:t>ntérieures de la Commission européenne (HOME.D2) contribue au développement de l'union de la sécurité en formulant, surveillant, mettant en œuvre et coordonnant les politiques et la législation de l'UE pour prévenir et combattre le terrorisme, suivre et lutter contre le financement du terrorisme, protéger les citoyens, renforcer la résilience des infrastructures/entités critiques et promouvoir la résilience contre toutes les formes de terrorisme, y compris les menaces chimiques, biologiques, radiologiques et nucléaires. En outre, l'unité est également responsable du trafic illicite d'armes à feu (aspects sécurité et marché intérieur).</w:t>
          </w:r>
        </w:p>
        <w:p w14:paraId="3E3B5436" w14:textId="77777777" w:rsidR="005F3613" w:rsidRPr="00211A85" w:rsidRDefault="005F3613" w:rsidP="005F3613">
          <w:pPr>
            <w:spacing w:after="0"/>
            <w:ind w:left="425"/>
            <w:contextualSpacing/>
          </w:pPr>
        </w:p>
        <w:p w14:paraId="18140A21" w14:textId="231B8F16" w:rsidR="001A0074" w:rsidRPr="005F3613" w:rsidRDefault="005F3613" w:rsidP="005F361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5"/>
            <w:rPr>
              <w:rFonts w:ascii="inherit" w:hAnsi="inherit" w:cs="Courier New"/>
              <w:color w:val="202124"/>
              <w:lang w:eastAsia="fr-BE"/>
            </w:rPr>
          </w:pPr>
          <w:r w:rsidRPr="00FF10DC">
            <w:rPr>
              <w:rFonts w:ascii="inherit" w:hAnsi="inherit" w:cs="Courier New"/>
              <w:color w:val="202124"/>
              <w:lang w:eastAsia="fr-BE"/>
            </w:rPr>
            <w:lastRenderedPageBreak/>
            <w:t>L'unité coordonne l'approche globale de la Commission en matière de lutte contre le terrorisme, y compris au sein des groupes de travail compétents du Conseil, et est le point de contact de la Commission pour le Centre européen de lutte contre le terrorisme (ECTC) au sein d'Europol, travaillant également en étroite collaboration avec l'unité chargée de la prévention des radicalisation pour assurer une approche pleinement coordonnée. L'unité poursuit la coordination avec les principaux partenaires internationaux dans la lutte contre le terrorisme, en mettant l'accent sur les partenaires stratégiques et les pays voisins prioritaires.</w:t>
          </w:r>
        </w:p>
      </w:sdtContent>
    </w:sdt>
    <w:p w14:paraId="30B422AA" w14:textId="77777777" w:rsidR="00301CA3" w:rsidRPr="00B2547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5EF537F5" w:rsidR="001A0074" w:rsidRPr="008A0933" w:rsidRDefault="008A0933" w:rsidP="008A0933">
          <w:pPr>
            <w:pStyle w:val="HTMLPreformatted"/>
            <w:shd w:val="clear" w:color="auto" w:fill="F8F9FA"/>
            <w:ind w:left="425"/>
            <w:jc w:val="both"/>
            <w:rPr>
              <w:rFonts w:ascii="Times New Roman" w:hAnsi="Times New Roman" w:cs="Times New Roman"/>
              <w:color w:val="202124"/>
              <w:sz w:val="22"/>
              <w:szCs w:val="22"/>
              <w:lang w:val="fr-BE"/>
            </w:rPr>
          </w:pPr>
          <w:r w:rsidRPr="00FF10DC">
            <w:rPr>
              <w:rStyle w:val="y2iqfc"/>
              <w:rFonts w:ascii="Times New Roman" w:hAnsi="Times New Roman" w:cs="Times New Roman"/>
              <w:color w:val="202124"/>
              <w:sz w:val="22"/>
              <w:szCs w:val="22"/>
              <w:lang w:val="fr-FR"/>
            </w:rPr>
            <w:t>Sur la base du programme de lutte contre le terrorisme pour l'UE du 9 décembre 2020 et de ses 4 principaux axes de travail (anticiper, prévenir, protéger et réagir), l'expert national sélectionné contribuera à une série de dossiers politiques sur l'ensemble du spectre de la lutte contre le terrorisme, avec un focus sur la résilience des infrastructures/entités critiques. Ses tâches peuvent inclure : (a) la préparation de notes d'information et de documents de politique ; (b) la préparation de la contribution de la Commission aux groupes de travail du Conseil; (c) la coordination de la contribution des différents services concernés de la Commission; d) la coopération avec l'ECTC au sein d'Europol; et e) la préparation et la coordination d'activités de coopération (ateliers, conférences, etc.) avec des experts des États membres, des pays tiers partenaires et des organisations internationales.</w:t>
          </w:r>
        </w:p>
      </w:sdtContent>
    </w:sdt>
    <w:p w14:paraId="3D69C09B" w14:textId="77777777" w:rsidR="00301CA3" w:rsidRPr="008A093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rFonts w:ascii="Times New Roman" w:hAnsi="Times New Roman" w:cs="Times New Roman"/>
          <w:sz w:val="24"/>
          <w:lang w:val="fr-BE" w:eastAsia="en-GB"/>
        </w:rPr>
        <w:id w:val="-689827953"/>
        <w:placeholder>
          <w:docPart w:val="C681F6FA0FB94712B2C889AACA29AC9D"/>
        </w:placeholder>
      </w:sdtPr>
      <w:sdtEndPr/>
      <w:sdtContent>
        <w:p w14:paraId="35BA5C5E" w14:textId="0BA20FD3" w:rsidR="008A0933" w:rsidRPr="00FF10DC" w:rsidRDefault="008A0933" w:rsidP="008A0933">
          <w:pPr>
            <w:pStyle w:val="HTMLPreformatted"/>
            <w:shd w:val="clear" w:color="auto" w:fill="F8F9FA"/>
            <w:ind w:left="425"/>
            <w:jc w:val="both"/>
            <w:rPr>
              <w:rFonts w:ascii="Times New Roman" w:hAnsi="Times New Roman" w:cs="Times New Roman"/>
            </w:rPr>
          </w:pPr>
        </w:p>
        <w:p w14:paraId="497659F7" w14:textId="77777777" w:rsidR="008A0933" w:rsidRPr="005D3B74" w:rsidRDefault="008A0933" w:rsidP="008A09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5"/>
            <w:rPr>
              <w:color w:val="202124"/>
              <w:lang w:eastAsia="fr-BE"/>
            </w:rPr>
          </w:pPr>
          <w:r w:rsidRPr="005D3B74">
            <w:rPr>
              <w:color w:val="202124"/>
              <w:lang w:eastAsia="fr-BE"/>
            </w:rPr>
            <w:t>L'expert national sélectionné devra avoir une bonne compréhension des principales tendances du terrorisme dans l'UE, des défis auxquels sont confrontés les services nationaux de lutte contre le terrorisme et des divers aspects de la coopération européenne en matière de lutte contre le terrorisme. L'expert national sélectionné doit avoir une expérience de la résilience des infrastructures/entités critiques d'un point de vue politique et/ou pratique. Une expérience des évaluations de risques, des exercices et des documents d'orientation liés aux infrastructures essentielles serait un atout. Il/elle devrait pouvoir s'appuyer sur son expérience au niveau national pour aider à formuler des politiques européennes qui soutiennent efficacement les États membres, notamment en ce qui concerne la mise en œuvre de la directive (UE) 2022/2557 sur la résilience des entités critiques. Il / elle doit être un joueur d'équipe dynamique avec de bonnes compétences en communication écrite et orale qui aime travailler avec un éventail de parties prenantes dans un domaine politique en évolution rapide.</w:t>
          </w:r>
        </w:p>
        <w:p w14:paraId="7E409EA7" w14:textId="0BA20FD3" w:rsidR="001A0074" w:rsidRPr="00017FBA" w:rsidRDefault="00B60F9C"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E4424"/>
    <w:rsid w:val="00443957"/>
    <w:rsid w:val="00462268"/>
    <w:rsid w:val="004A4BB7"/>
    <w:rsid w:val="004D3B51"/>
    <w:rsid w:val="0053405E"/>
    <w:rsid w:val="00556CBD"/>
    <w:rsid w:val="005F3613"/>
    <w:rsid w:val="006A1CB2"/>
    <w:rsid w:val="006F23BA"/>
    <w:rsid w:val="0074301E"/>
    <w:rsid w:val="007A10AA"/>
    <w:rsid w:val="007A1396"/>
    <w:rsid w:val="007B5FAE"/>
    <w:rsid w:val="007E131B"/>
    <w:rsid w:val="008241B0"/>
    <w:rsid w:val="008315CD"/>
    <w:rsid w:val="00866E7F"/>
    <w:rsid w:val="008A0933"/>
    <w:rsid w:val="008A0FF3"/>
    <w:rsid w:val="0092295D"/>
    <w:rsid w:val="00A65B97"/>
    <w:rsid w:val="00A917BE"/>
    <w:rsid w:val="00B25473"/>
    <w:rsid w:val="00B31DC8"/>
    <w:rsid w:val="00B60F9C"/>
    <w:rsid w:val="00C518F5"/>
    <w:rsid w:val="00D703FC"/>
    <w:rsid w:val="00D82B48"/>
    <w:rsid w:val="00DA730E"/>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BDB5E54"/>
    <w:multiLevelType w:val="multilevel"/>
    <w:tmpl w:val="2C6EF4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211015183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1274</Words>
  <Characters>7268</Characters>
  <Application>Microsoft Office Word</Application>
  <DocSecurity>4</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SCHIEFFER Martin (HOME)</cp:lastModifiedBy>
  <cp:revision>2</cp:revision>
  <cp:lastPrinted>2023-04-18T07:01:00Z</cp:lastPrinted>
  <dcterms:created xsi:type="dcterms:W3CDTF">2023-09-11T12:48:00Z</dcterms:created>
  <dcterms:modified xsi:type="dcterms:W3CDTF">2023-09-11T12:48:00Z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