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5466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5466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5466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5466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5466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5466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E15E7D"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A8D745EE259E49C8B30AE10A8C18E1F6"/>
                </w:placeholder>
              </w:sdtPr>
              <w:sdtEndPr>
                <w:rPr>
                  <w:lang w:val="en-IE"/>
                </w:rPr>
              </w:sdtEndPr>
              <w:sdtContent>
                <w:tc>
                  <w:tcPr>
                    <w:tcW w:w="5491" w:type="dxa"/>
                  </w:tcPr>
                  <w:p w14:paraId="2AA4F572" w14:textId="3651662A" w:rsidR="00377580" w:rsidRPr="00080A71" w:rsidRDefault="00E15E7D" w:rsidP="005F6927">
                    <w:pPr>
                      <w:tabs>
                        <w:tab w:val="left" w:pos="426"/>
                      </w:tabs>
                      <w:rPr>
                        <w:bCs/>
                        <w:lang w:val="en-IE" w:eastAsia="en-GB"/>
                      </w:rPr>
                    </w:pPr>
                    <w:r>
                      <w:rPr>
                        <w:bCs/>
                        <w:lang w:val="en-IE" w:eastAsia="en-GB"/>
                      </w:rPr>
                      <w:t>DG ECFIN, Unit L4</w:t>
                    </w:r>
                  </w:p>
                </w:tc>
              </w:sdtContent>
            </w:sdt>
          </w:sdtContent>
        </w:sdt>
      </w:tr>
      <w:tr w:rsidR="00377580" w:rsidRPr="00E15E7D"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1736353835"/>
                <w:placeholder>
                  <w:docPart w:val="876FF214AC4449DEA777F50104B8A2F7"/>
                </w:placeholder>
              </w:sdtPr>
              <w:sdtEndPr>
                <w:rPr>
                  <w:lang w:val="en-IE"/>
                </w:rPr>
              </w:sdtEndPr>
              <w:sdtContent>
                <w:tc>
                  <w:tcPr>
                    <w:tcW w:w="5491" w:type="dxa"/>
                  </w:tcPr>
                  <w:p w14:paraId="51C87C16" w14:textId="77864653" w:rsidR="00377580" w:rsidRPr="00080A71" w:rsidRDefault="00E15E7D" w:rsidP="005F6927">
                    <w:pPr>
                      <w:tabs>
                        <w:tab w:val="left" w:pos="426"/>
                      </w:tabs>
                      <w:rPr>
                        <w:bCs/>
                        <w:lang w:val="en-IE" w:eastAsia="en-GB"/>
                      </w:rPr>
                    </w:pPr>
                    <w:r w:rsidRPr="0060086B">
                      <w:rPr>
                        <w:bCs/>
                        <w:lang w:val="en-IE" w:eastAsia="en-GB"/>
                      </w:rPr>
                      <w:t>428184</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589813873"/>
                  <w:placeholder>
                    <w:docPart w:val="68BE0020DBE84FA191D78CDEED54C203"/>
                  </w:placeholder>
                </w:sdtPr>
                <w:sdtEndPr/>
                <w:sdtContent>
                  <w:p w14:paraId="369CA7C8" w14:textId="2D134258" w:rsidR="00377580" w:rsidRPr="00154660" w:rsidRDefault="00E15E7D" w:rsidP="00E15E7D">
                    <w:pPr>
                      <w:tabs>
                        <w:tab w:val="left" w:pos="426"/>
                      </w:tabs>
                      <w:spacing w:before="120"/>
                      <w:rPr>
                        <w:bCs/>
                        <w:lang w:val="es-ES" w:eastAsia="en-GB"/>
                      </w:rPr>
                    </w:pPr>
                    <w:r w:rsidRPr="00154660">
                      <w:rPr>
                        <w:bCs/>
                        <w:lang w:val="es-ES" w:eastAsia="en-GB"/>
                      </w:rPr>
                      <w:t xml:space="preserve">Mr Alberto Delpino </w:t>
                    </w:r>
                    <w:hyperlink r:id="rId14" w:history="1">
                      <w:r w:rsidRPr="00154660">
                        <w:rPr>
                          <w:rStyle w:val="Hyperlink"/>
                          <w:bCs/>
                          <w:lang w:val="es-ES" w:eastAsia="en-GB"/>
                        </w:rPr>
                        <w:t>Alberto.DELPINO@ec.europa.eu</w:t>
                      </w:r>
                    </w:hyperlink>
                  </w:p>
                </w:sdtContent>
              </w:sdt>
            </w:sdtContent>
          </w:sdt>
          <w:p w14:paraId="32DD8032" w14:textId="415E961C" w:rsidR="00377580" w:rsidRPr="00154660" w:rsidRDefault="00154660" w:rsidP="005F6927">
            <w:pPr>
              <w:tabs>
                <w:tab w:val="left" w:pos="426"/>
              </w:tabs>
              <w:contextualSpacing/>
              <w:rPr>
                <w:bCs/>
                <w:lang w:val="es-ES" w:eastAsia="en-GB"/>
              </w:rPr>
            </w:pPr>
            <w:sdt>
              <w:sdtPr>
                <w:rPr>
                  <w:bCs/>
                  <w:lang w:val="fr-BE" w:eastAsia="en-GB"/>
                </w:rPr>
                <w:id w:val="1175461244"/>
                <w:placeholder>
                  <w:docPart w:val="8C22AB55BBA54E638A78E6CCB625149B"/>
                </w:placeholder>
              </w:sdtPr>
              <w:sdtEndPr/>
              <w:sdtContent>
                <w:r w:rsidR="00434838" w:rsidRPr="00154660">
                  <w:rPr>
                    <w:bCs/>
                    <w:lang w:val="es-ES" w:eastAsia="en-GB"/>
                  </w:rPr>
                  <w:t>……</w:t>
                </w:r>
                <w:r>
                  <w:rPr>
                    <w:bCs/>
                    <w:lang w:val="es-ES" w:eastAsia="en-GB"/>
                  </w:rPr>
                  <w:t>1</w:t>
                </w:r>
                <w:r w:rsidR="00434838" w:rsidRPr="00154660">
                  <w:rPr>
                    <w:bCs/>
                    <w:lang w:val="es-ES" w:eastAsia="en-GB"/>
                  </w:rPr>
                  <w:t>.</w:t>
                </w:r>
                <w:r w:rsidR="00E15E7D" w:rsidRPr="00154660">
                  <w:rPr>
                    <w:bCs/>
                    <w:lang w:val="es-ES" w:eastAsia="en-GB"/>
                  </w:rPr>
                  <w:t xml:space="preserve"> </w:t>
                </w:r>
              </w:sdtContent>
            </w:sdt>
            <w:r w:rsidR="00377580" w:rsidRPr="00154660">
              <w:rPr>
                <w:bCs/>
                <w:lang w:val="es-ES" w:eastAsia="en-GB"/>
              </w:rPr>
              <w:t xml:space="preserve"> trimestre </w:t>
            </w:r>
            <w:sdt>
              <w:sdtPr>
                <w:rPr>
                  <w:bCs/>
                  <w:lang w:val="fr-BE" w:eastAsia="en-GB"/>
                </w:rPr>
                <w:id w:val="1115250968"/>
                <w:placeholder>
                  <w:docPart w:val="DefaultPlaceholder_-1854013440"/>
                </w:placeholder>
              </w:sdtPr>
              <w:sdtEndPr/>
              <w:sdtContent>
                <w:sdt>
                  <w:sdtPr>
                    <w:rPr>
                      <w:bCs/>
                      <w:lang w:val="es-ES"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sidRPr="00154660">
                      <w:rPr>
                        <w:bCs/>
                        <w:lang w:val="es-ES" w:eastAsia="en-GB"/>
                      </w:rPr>
                      <w:t>2023</w:t>
                    </w:r>
                  </w:sdtContent>
                </w:sdt>
              </w:sdtContent>
            </w:sdt>
          </w:p>
          <w:p w14:paraId="768BBE26" w14:textId="64B17B66" w:rsidR="00377580" w:rsidRPr="001D3EEC" w:rsidRDefault="0015466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proofErr w:type="gramStart"/>
                <w:r w:rsidR="00434838">
                  <w:rPr>
                    <w:bCs/>
                    <w:lang w:val="fr-BE" w:eastAsia="en-GB"/>
                  </w:rPr>
                  <w:t>….</w:t>
                </w:r>
                <w:proofErr w:type="gramEnd"/>
                <w:r>
                  <w:rPr>
                    <w:bCs/>
                    <w:lang w:val="fr-BE" w:eastAsia="en-GB"/>
                  </w:rPr>
                  <w:t>2</w:t>
                </w:r>
                <w:r w:rsidR="00434838">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E15E7D">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9A235CB"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val="en-GB" w:eastAsia="en-GB"/>
              </w:rPr>
              <w:object w:dxaOrig="225" w:dyaOrig="225" w14:anchorId="70119E70">
                <v:shape id="_x0000_i1039" type="#_x0000_t75" style="width:108pt;height:21.75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30E8999C"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15466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5466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5466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C470BB0"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1" o:title=""/>
                </v:shape>
                <w:control r:id="rId22"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009A79FF"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75pt" o:ole="">
                  <v:imagedata r:id="rId23" o:title=""/>
                </v:shape>
                <w:control r:id="rId24" w:name="OptionButton2" w:shapeid="_x0000_i1045"/>
              </w:object>
            </w:r>
            <w:r>
              <w:rPr>
                <w:bCs/>
                <w:szCs w:val="24"/>
                <w:lang w:val="en-GB" w:eastAsia="en-GB"/>
              </w:rPr>
              <w:object w:dxaOrig="225" w:dyaOrig="225" w14:anchorId="7A15FAEE">
                <v:shape id="_x0000_i1047" type="#_x0000_t75" style="width:108pt;height:21.75pt" o:ole="">
                  <v:imagedata r:id="rId25" o:title=""/>
                </v:shape>
                <w:control r:id="rId26"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CB7D9B2" w14:textId="77777777" w:rsidR="00E15E7D" w:rsidRPr="00E15E7D" w:rsidRDefault="00E15E7D" w:rsidP="00E15E7D">
          <w:pPr>
            <w:rPr>
              <w:lang w:val="fr-BE" w:eastAsia="en-GB"/>
            </w:rPr>
          </w:pPr>
          <w:r w:rsidRPr="00E15E7D">
            <w:rPr>
              <w:lang w:val="fr-BE" w:eastAsia="en-GB"/>
            </w:rPr>
            <w:t>Notre unité ECFIN.L4</w:t>
          </w:r>
          <w:proofErr w:type="gramStart"/>
          <w:r w:rsidRPr="00E15E7D">
            <w:rPr>
              <w:lang w:val="fr-BE" w:eastAsia="en-GB"/>
            </w:rPr>
            <w:t xml:space="preserve"> «Gestion</w:t>
          </w:r>
          <w:proofErr w:type="gramEnd"/>
          <w:r w:rsidRPr="00E15E7D">
            <w:rPr>
              <w:lang w:val="fr-BE" w:eastAsia="en-GB"/>
            </w:rPr>
            <w:t xml:space="preserve"> des programmes d’investissement» est chargée de la gestion du budget, du risque de crédit, des recettes, des appels de garantie et des rapports au titre d’InvestEU, du Fonds européen pour les investissements stratégiques (EFSI) et d’autres instruments financiers. L’unité est également responsable de la mise en œuvre de l’accord de partenariat avec le groupe BEI dans le cadre d’InvestEU, du développement et de la gestion du système d’information de gestion InvestEU et de la liquidation des instruments existants. Elle est également chargée des évaluations, des audits et des examens à mi-parcours d’InvestEU, de l’EFSI et d’autres instruments financiers. </w:t>
          </w:r>
        </w:p>
        <w:p w14:paraId="54273E21" w14:textId="77777777" w:rsidR="00E15E7D" w:rsidRPr="00E15E7D" w:rsidRDefault="00E15E7D" w:rsidP="00E15E7D">
          <w:pPr>
            <w:rPr>
              <w:lang w:val="fr-BE" w:eastAsia="en-GB"/>
            </w:rPr>
          </w:pPr>
          <w:r w:rsidRPr="00E15E7D">
            <w:rPr>
              <w:lang w:val="fr-BE" w:eastAsia="en-GB"/>
            </w:rPr>
            <w:lastRenderedPageBreak/>
            <w:t xml:space="preserve">L’unité travaille en étroite collaboration avec la Banque européenne d’investissement (BEI), le Fonds européen d’investissement (FEI) et d’autres institutions financières internationales et banques nationales de développement. </w:t>
          </w:r>
        </w:p>
        <w:p w14:paraId="18140A21" w14:textId="0087683C" w:rsidR="001A0074" w:rsidRPr="00E15E7D" w:rsidRDefault="00E15E7D" w:rsidP="00E15E7D">
          <w:pPr>
            <w:rPr>
              <w:lang w:val="fr-BE" w:eastAsia="en-GB"/>
            </w:rPr>
          </w:pPr>
          <w:r w:rsidRPr="00E15E7D">
            <w:rPr>
              <w:lang w:val="fr-BE" w:eastAsia="en-GB"/>
            </w:rPr>
            <w:t>L’unité est principalement basée à Luxembourg, mais aussi à Bruxelles. Elle compte plus de 20 membres du personnel et offre une atmosphère très dynamique, stimulante et conviviale.</w:t>
          </w:r>
        </w:p>
      </w:sdtContent>
    </w:sdt>
    <w:p w14:paraId="30B422AA" w14:textId="77777777" w:rsidR="00301CA3" w:rsidRPr="00E15E7D"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2C48655" w14:textId="18E3C234" w:rsidR="00E15E7D" w:rsidRPr="00E15E7D" w:rsidRDefault="00E15E7D" w:rsidP="00E15E7D">
          <w:pPr>
            <w:rPr>
              <w:lang w:val="fr-BE" w:eastAsia="en-GB"/>
            </w:rPr>
          </w:pPr>
          <w:r w:rsidRPr="00E15E7D">
            <w:rPr>
              <w:lang w:val="fr-BE" w:eastAsia="en-GB"/>
            </w:rPr>
            <w:t>Le candidat sélectionné contribuera à une équipe dynamique et hautement motivée et travaillera en particulier sur les tâches budgétaires et sur l</w:t>
          </w:r>
          <w:r w:rsidR="00434838">
            <w:rPr>
              <w:lang w:val="fr-BE" w:eastAsia="en-GB"/>
            </w:rPr>
            <w:t>’</w:t>
          </w:r>
          <w:r w:rsidRPr="00E15E7D">
            <w:rPr>
              <w:lang w:val="fr-BE" w:eastAsia="en-GB"/>
            </w:rPr>
            <w:t>établissement de</w:t>
          </w:r>
          <w:r w:rsidR="00434838">
            <w:rPr>
              <w:lang w:val="fr-BE" w:eastAsia="en-GB"/>
            </w:rPr>
            <w:t>s</w:t>
          </w:r>
          <w:r w:rsidRPr="00E15E7D">
            <w:rPr>
              <w:lang w:val="fr-BE" w:eastAsia="en-GB"/>
            </w:rPr>
            <w:t xml:space="preserve"> rapports </w:t>
          </w:r>
          <w:r w:rsidR="00434838">
            <w:rPr>
              <w:lang w:val="fr-BE" w:eastAsia="en-GB"/>
            </w:rPr>
            <w:t>et</w:t>
          </w:r>
          <w:r w:rsidRPr="00E15E7D">
            <w:rPr>
              <w:lang w:val="fr-BE" w:eastAsia="en-GB"/>
            </w:rPr>
            <w:t xml:space="preserve"> </w:t>
          </w:r>
          <w:r w:rsidR="0088085F">
            <w:rPr>
              <w:lang w:val="fr-BE" w:eastAsia="en-GB"/>
            </w:rPr>
            <w:t xml:space="preserve">documents de </w:t>
          </w:r>
          <w:r w:rsidRPr="00E15E7D">
            <w:rPr>
              <w:lang w:val="fr-BE" w:eastAsia="en-GB"/>
            </w:rPr>
            <w:t xml:space="preserve">suivi, en mettant l’accent sur le programme InvestEU. Le candidat contribuera également à la mise en œuvre des programmes </w:t>
          </w:r>
          <w:r w:rsidR="00434838">
            <w:rPr>
              <w:lang w:val="fr-BE" w:eastAsia="en-GB"/>
            </w:rPr>
            <w:t xml:space="preserve">existants </w:t>
          </w:r>
          <w:r w:rsidRPr="00E15E7D">
            <w:rPr>
              <w:lang w:val="fr-BE" w:eastAsia="en-GB"/>
            </w:rPr>
            <w:t xml:space="preserve">et initiatives </w:t>
          </w:r>
          <w:r w:rsidR="00434838">
            <w:rPr>
              <w:lang w:val="fr-BE" w:eastAsia="en-GB"/>
            </w:rPr>
            <w:t>en cours</w:t>
          </w:r>
          <w:r w:rsidRPr="00E15E7D">
            <w:rPr>
              <w:lang w:val="fr-BE" w:eastAsia="en-GB"/>
            </w:rPr>
            <w:t xml:space="preserve"> relevant de la responsabilité de l’unité. </w:t>
          </w:r>
        </w:p>
        <w:p w14:paraId="386246AB" w14:textId="6042CD62" w:rsidR="00E15E7D" w:rsidRPr="00E15E7D" w:rsidRDefault="00E15E7D" w:rsidP="00E15E7D">
          <w:pPr>
            <w:rPr>
              <w:lang w:val="fr-BE" w:eastAsia="en-GB"/>
            </w:rPr>
          </w:pPr>
          <w:r w:rsidRPr="00E15E7D">
            <w:rPr>
              <w:lang w:val="fr-BE" w:eastAsia="en-GB"/>
            </w:rPr>
            <w:t>Dans ce cadre, le candidat</w:t>
          </w:r>
          <w:r w:rsidR="00434838">
            <w:rPr>
              <w:lang w:val="fr-BE" w:eastAsia="en-GB"/>
            </w:rPr>
            <w:t xml:space="preserve"> </w:t>
          </w:r>
          <w:r w:rsidR="009F3ABB">
            <w:rPr>
              <w:lang w:val="fr-BE" w:eastAsia="en-GB"/>
            </w:rPr>
            <w:t xml:space="preserve">sera chargé </w:t>
          </w:r>
          <w:proofErr w:type="gramStart"/>
          <w:r w:rsidR="009F3ABB">
            <w:rPr>
              <w:lang w:val="fr-BE" w:eastAsia="en-GB"/>
            </w:rPr>
            <w:t>de</w:t>
          </w:r>
          <w:r w:rsidRPr="00E15E7D">
            <w:rPr>
              <w:lang w:val="fr-BE" w:eastAsia="en-GB"/>
            </w:rPr>
            <w:t>:</w:t>
          </w:r>
          <w:proofErr w:type="gramEnd"/>
          <w:r w:rsidRPr="00E15E7D">
            <w:rPr>
              <w:lang w:val="fr-BE" w:eastAsia="en-GB"/>
            </w:rPr>
            <w:t xml:space="preserve"> </w:t>
          </w:r>
        </w:p>
        <w:p w14:paraId="2D3DD528" w14:textId="67E16EF8" w:rsidR="00E15E7D" w:rsidRPr="00E15E7D" w:rsidRDefault="00E15E7D" w:rsidP="00E15E7D">
          <w:pPr>
            <w:rPr>
              <w:lang w:val="fr-BE" w:eastAsia="en-GB"/>
            </w:rPr>
          </w:pPr>
          <w:r w:rsidRPr="00E15E7D">
            <w:rPr>
              <w:lang w:val="fr-BE" w:eastAsia="en-GB"/>
            </w:rPr>
            <w:t>• Contribuer à la gestion financière et budgétaire des garanties budgétaires et des instruments financiers relevant de la responsabilité de l’unité, y compris le suivi des appels</w:t>
          </w:r>
          <w:r w:rsidR="00434838">
            <w:rPr>
              <w:lang w:val="fr-BE" w:eastAsia="en-GB"/>
            </w:rPr>
            <w:t xml:space="preserve"> </w:t>
          </w:r>
          <w:r w:rsidR="0088085F">
            <w:rPr>
              <w:lang w:val="fr-BE" w:eastAsia="en-GB"/>
            </w:rPr>
            <w:t>(</w:t>
          </w:r>
          <w:r w:rsidR="00434838">
            <w:rPr>
              <w:lang w:val="fr-BE" w:eastAsia="en-GB"/>
            </w:rPr>
            <w:t xml:space="preserve">de </w:t>
          </w:r>
          <w:r w:rsidR="0088085F">
            <w:rPr>
              <w:lang w:val="fr-BE" w:eastAsia="en-GB"/>
            </w:rPr>
            <w:t xml:space="preserve">garanties, de </w:t>
          </w:r>
          <w:proofErr w:type="gramStart"/>
          <w:r w:rsidR="00434838">
            <w:rPr>
              <w:lang w:val="fr-BE" w:eastAsia="en-GB"/>
            </w:rPr>
            <w:t>fonds</w:t>
          </w:r>
          <w:r w:rsidR="0088085F">
            <w:rPr>
              <w:lang w:val="fr-BE" w:eastAsia="en-GB"/>
            </w:rPr>
            <w:t xml:space="preserve">) </w:t>
          </w:r>
          <w:r w:rsidRPr="00E15E7D">
            <w:rPr>
              <w:lang w:val="fr-BE" w:eastAsia="en-GB"/>
            </w:rPr>
            <w:t xml:space="preserve"> au</w:t>
          </w:r>
          <w:proofErr w:type="gramEnd"/>
          <w:r w:rsidRPr="00E15E7D">
            <w:rPr>
              <w:lang w:val="fr-BE" w:eastAsia="en-GB"/>
            </w:rPr>
            <w:t xml:space="preserve"> titre des instruments existants ainsi que du Fonds InvestEU; </w:t>
          </w:r>
        </w:p>
        <w:p w14:paraId="38271A80" w14:textId="7232D7CA" w:rsidR="00E15E7D" w:rsidRPr="00E15E7D" w:rsidRDefault="00E15E7D" w:rsidP="00E15E7D">
          <w:pPr>
            <w:rPr>
              <w:lang w:val="fr-BE" w:eastAsia="en-GB"/>
            </w:rPr>
          </w:pPr>
          <w:r w:rsidRPr="00E15E7D">
            <w:rPr>
              <w:lang w:val="fr-BE" w:eastAsia="en-GB"/>
            </w:rPr>
            <w:t>• Contribuer à l’élaboration d’un cadre pour l’établissement de</w:t>
          </w:r>
          <w:r w:rsidR="00434838">
            <w:rPr>
              <w:lang w:val="fr-BE" w:eastAsia="en-GB"/>
            </w:rPr>
            <w:t>s</w:t>
          </w:r>
          <w:r w:rsidRPr="00E15E7D">
            <w:rPr>
              <w:lang w:val="fr-BE" w:eastAsia="en-GB"/>
            </w:rPr>
            <w:t xml:space="preserve"> rapports et </w:t>
          </w:r>
          <w:r w:rsidR="00434838">
            <w:rPr>
              <w:lang w:val="fr-BE" w:eastAsia="en-GB"/>
            </w:rPr>
            <w:t>d</w:t>
          </w:r>
          <w:r w:rsidR="009F3ABB">
            <w:rPr>
              <w:lang w:val="fr-BE" w:eastAsia="en-GB"/>
            </w:rPr>
            <w:t>es documents de</w:t>
          </w:r>
          <w:r w:rsidRPr="00E15E7D">
            <w:rPr>
              <w:lang w:val="fr-BE" w:eastAsia="en-GB"/>
            </w:rPr>
            <w:t xml:space="preserve"> suivi de la performance des instruments couverts par les garanties budgétaires de l’UE, y compris la </w:t>
          </w:r>
          <w:r w:rsidR="009F3ABB">
            <w:rPr>
              <w:lang w:val="fr-BE" w:eastAsia="en-GB"/>
            </w:rPr>
            <w:t>conception</w:t>
          </w:r>
          <w:r w:rsidR="00434838">
            <w:rPr>
              <w:lang w:val="fr-BE" w:eastAsia="en-GB"/>
            </w:rPr>
            <w:t xml:space="preserve"> </w:t>
          </w:r>
          <w:r w:rsidRPr="00E15E7D">
            <w:rPr>
              <w:lang w:val="fr-BE" w:eastAsia="en-GB"/>
            </w:rPr>
            <w:t>des rapports opérationnels et financiers ainsi que la vérification des rapports entrants et la préparation des rapports</w:t>
          </w:r>
          <w:r w:rsidR="009F3ABB">
            <w:rPr>
              <w:lang w:val="fr-BE" w:eastAsia="en-GB"/>
            </w:rPr>
            <w:t xml:space="preserve"> </w:t>
          </w:r>
          <w:proofErr w:type="gramStart"/>
          <w:r w:rsidR="009F3ABB">
            <w:rPr>
              <w:lang w:val="fr-BE" w:eastAsia="en-GB"/>
            </w:rPr>
            <w:t>sortants</w:t>
          </w:r>
          <w:r w:rsidRPr="00E15E7D">
            <w:rPr>
              <w:lang w:val="fr-BE" w:eastAsia="en-GB"/>
            </w:rPr>
            <w:t>;</w:t>
          </w:r>
          <w:proofErr w:type="gramEnd"/>
          <w:r w:rsidRPr="00E15E7D">
            <w:rPr>
              <w:lang w:val="fr-BE" w:eastAsia="en-GB"/>
            </w:rPr>
            <w:t xml:space="preserve"> </w:t>
          </w:r>
        </w:p>
        <w:p w14:paraId="4F307877" w14:textId="217BCD02" w:rsidR="00E15E7D" w:rsidRPr="00E15E7D" w:rsidRDefault="00E15E7D" w:rsidP="00E15E7D">
          <w:pPr>
            <w:rPr>
              <w:lang w:val="fr-BE" w:eastAsia="en-GB"/>
            </w:rPr>
          </w:pPr>
          <w:r w:rsidRPr="00E15E7D">
            <w:rPr>
              <w:lang w:val="fr-BE" w:eastAsia="en-GB"/>
            </w:rPr>
            <w:t>• Contribuer à la préparation des accords de garantie InvestEU</w:t>
          </w:r>
          <w:r w:rsidR="009F3ABB">
            <w:rPr>
              <w:lang w:val="fr-BE" w:eastAsia="en-GB"/>
            </w:rPr>
            <w:t xml:space="preserve"> signés entre la Commission et les partenaires chargés de la mise en </w:t>
          </w:r>
          <w:proofErr w:type="gramStart"/>
          <w:r w:rsidR="009F3ABB">
            <w:rPr>
              <w:lang w:val="fr-BE" w:eastAsia="en-GB"/>
            </w:rPr>
            <w:t>oeuvre ,</w:t>
          </w:r>
          <w:proofErr w:type="gramEnd"/>
          <w:r w:rsidR="009F3ABB">
            <w:rPr>
              <w:lang w:val="fr-BE" w:eastAsia="en-GB"/>
            </w:rPr>
            <w:t xml:space="preserve"> ainsi qu’à</w:t>
          </w:r>
          <w:r w:rsidRPr="00E15E7D">
            <w:rPr>
              <w:lang w:val="fr-BE" w:eastAsia="en-GB"/>
            </w:rPr>
            <w:t xml:space="preserve"> la négociation de ces accords</w:t>
          </w:r>
          <w:r w:rsidR="009F3ABB">
            <w:rPr>
              <w:lang w:val="fr-BE" w:eastAsia="en-GB"/>
            </w:rPr>
            <w:t xml:space="preserve"> </w:t>
          </w:r>
          <w:r w:rsidRPr="00E15E7D">
            <w:rPr>
              <w:lang w:val="fr-BE" w:eastAsia="en-GB"/>
            </w:rPr>
            <w:t xml:space="preserve"> avec les</w:t>
          </w:r>
          <w:r w:rsidR="009F3ABB">
            <w:rPr>
              <w:lang w:val="fr-BE" w:eastAsia="en-GB"/>
            </w:rPr>
            <w:t>dits</w:t>
          </w:r>
          <w:r w:rsidRPr="00E15E7D">
            <w:rPr>
              <w:lang w:val="fr-BE" w:eastAsia="en-GB"/>
            </w:rPr>
            <w:t xml:space="preserve"> partenaires; </w:t>
          </w:r>
        </w:p>
        <w:p w14:paraId="118A5083" w14:textId="756F5AEC" w:rsidR="00E15E7D" w:rsidRPr="00E15E7D" w:rsidRDefault="00E15E7D" w:rsidP="00E15E7D">
          <w:pPr>
            <w:rPr>
              <w:lang w:val="fr-BE" w:eastAsia="en-GB"/>
            </w:rPr>
          </w:pPr>
          <w:r w:rsidRPr="00E15E7D">
            <w:rPr>
              <w:lang w:val="fr-BE" w:eastAsia="en-GB"/>
            </w:rPr>
            <w:t>• Contribuer à la conception</w:t>
          </w:r>
          <w:r w:rsidR="009F3ABB">
            <w:rPr>
              <w:lang w:val="fr-BE" w:eastAsia="en-GB"/>
            </w:rPr>
            <w:t xml:space="preserve"> </w:t>
          </w:r>
          <w:r w:rsidRPr="00E15E7D">
            <w:rPr>
              <w:lang w:val="fr-BE" w:eastAsia="en-GB"/>
            </w:rPr>
            <w:t>du système d’information de gestion InvestEU (SIG</w:t>
          </w:r>
          <w:proofErr w:type="gramStart"/>
          <w:r w:rsidRPr="00E15E7D">
            <w:rPr>
              <w:lang w:val="fr-BE" w:eastAsia="en-GB"/>
            </w:rPr>
            <w:t>);</w:t>
          </w:r>
          <w:proofErr w:type="gramEnd"/>
          <w:r w:rsidRPr="00E15E7D">
            <w:rPr>
              <w:lang w:val="fr-BE" w:eastAsia="en-GB"/>
            </w:rPr>
            <w:t xml:space="preserve"> </w:t>
          </w:r>
        </w:p>
        <w:p w14:paraId="023F7EEC" w14:textId="1C54EF83" w:rsidR="00E15E7D" w:rsidRPr="00E15E7D" w:rsidRDefault="00E15E7D" w:rsidP="00E15E7D">
          <w:pPr>
            <w:rPr>
              <w:lang w:val="fr-BE" w:eastAsia="en-GB"/>
            </w:rPr>
          </w:pPr>
          <w:r w:rsidRPr="00E15E7D">
            <w:rPr>
              <w:lang w:val="fr-BE" w:eastAsia="en-GB"/>
            </w:rPr>
            <w:t>• Contribuer aux audits internes et externes, ainsi qu’aux évaluations, études et examens à mi-parcours</w:t>
          </w:r>
          <w:r w:rsidR="009F3ABB">
            <w:rPr>
              <w:lang w:val="fr-BE" w:eastAsia="en-GB"/>
            </w:rPr>
            <w:t xml:space="preserve">, le tout </w:t>
          </w:r>
          <w:r w:rsidRPr="00E15E7D">
            <w:rPr>
              <w:lang w:val="fr-BE" w:eastAsia="en-GB"/>
            </w:rPr>
            <w:t xml:space="preserve">sous la responsabilité de </w:t>
          </w:r>
          <w:proofErr w:type="gramStart"/>
          <w:r w:rsidRPr="00E15E7D">
            <w:rPr>
              <w:lang w:val="fr-BE" w:eastAsia="en-GB"/>
            </w:rPr>
            <w:t>l’unité;</w:t>
          </w:r>
          <w:proofErr w:type="gramEnd"/>
          <w:r w:rsidRPr="00E15E7D">
            <w:rPr>
              <w:lang w:val="fr-BE" w:eastAsia="en-GB"/>
            </w:rPr>
            <w:t xml:space="preserve"> </w:t>
          </w:r>
        </w:p>
        <w:p w14:paraId="58F4C23B" w14:textId="04CE1E90" w:rsidR="00E15E7D" w:rsidRPr="00E15E7D" w:rsidRDefault="00E15E7D" w:rsidP="00E15E7D">
          <w:pPr>
            <w:rPr>
              <w:lang w:val="fr-BE" w:eastAsia="en-GB"/>
            </w:rPr>
          </w:pPr>
          <w:r w:rsidRPr="00E15E7D">
            <w:rPr>
              <w:lang w:val="fr-BE" w:eastAsia="en-GB"/>
            </w:rPr>
            <w:t>• Établir et entretenir des contacts avec un réseau</w:t>
          </w:r>
          <w:r w:rsidR="009F3ABB">
            <w:rPr>
              <w:lang w:val="fr-BE" w:eastAsia="en-GB"/>
            </w:rPr>
            <w:t xml:space="preserve"> constitué</w:t>
          </w:r>
          <w:r w:rsidRPr="00E15E7D">
            <w:rPr>
              <w:lang w:val="fr-BE" w:eastAsia="en-GB"/>
            </w:rPr>
            <w:t xml:space="preserve"> principalement d’</w:t>
          </w:r>
          <w:r w:rsidR="009F3ABB">
            <w:rPr>
              <w:lang w:val="fr-BE" w:eastAsia="en-GB"/>
            </w:rPr>
            <w:t>A</w:t>
          </w:r>
          <w:r w:rsidRPr="00E15E7D">
            <w:rPr>
              <w:lang w:val="fr-BE" w:eastAsia="en-GB"/>
            </w:rPr>
            <w:t>utorités du secteur public, d’institutions financières et d’investisseurs institutionnels</w:t>
          </w:r>
          <w:r w:rsidR="009F3ABB">
            <w:rPr>
              <w:lang w:val="fr-BE" w:eastAsia="en-GB"/>
            </w:rPr>
            <w:t xml:space="preserve">, ainsi que </w:t>
          </w:r>
          <w:r w:rsidRPr="00E15E7D">
            <w:rPr>
              <w:lang w:val="fr-BE" w:eastAsia="en-GB"/>
            </w:rPr>
            <w:t>participer activement à la gestion des relations avec l</w:t>
          </w:r>
          <w:r w:rsidR="009F3ABB">
            <w:rPr>
              <w:lang w:val="fr-BE" w:eastAsia="en-GB"/>
            </w:rPr>
            <w:t xml:space="preserve">’ensemble des </w:t>
          </w:r>
          <w:r w:rsidRPr="00E15E7D">
            <w:rPr>
              <w:lang w:val="fr-BE" w:eastAsia="en-GB"/>
            </w:rPr>
            <w:t xml:space="preserve">parties prenantes </w:t>
          </w:r>
          <w:proofErr w:type="gramStart"/>
          <w:r w:rsidRPr="00E15E7D">
            <w:rPr>
              <w:lang w:val="fr-BE" w:eastAsia="en-GB"/>
            </w:rPr>
            <w:t>externes;</w:t>
          </w:r>
          <w:proofErr w:type="gramEnd"/>
        </w:p>
        <w:p w14:paraId="40CC2881" w14:textId="61BC18EB" w:rsidR="00E15E7D" w:rsidRPr="00E15E7D" w:rsidRDefault="00E15E7D" w:rsidP="00E15E7D">
          <w:pPr>
            <w:rPr>
              <w:lang w:val="fr-BE" w:eastAsia="en-GB"/>
            </w:rPr>
          </w:pPr>
          <w:r w:rsidRPr="00E15E7D">
            <w:rPr>
              <w:lang w:val="fr-BE" w:eastAsia="en-GB"/>
            </w:rPr>
            <w:t>• Rédiger des documents d’orientation, des rapports, des notes d’information</w:t>
          </w:r>
          <w:r w:rsidR="009F3ABB">
            <w:rPr>
              <w:lang w:val="fr-BE" w:eastAsia="en-GB"/>
            </w:rPr>
            <w:t xml:space="preserve"> </w:t>
          </w:r>
          <w:r w:rsidRPr="00E15E7D">
            <w:rPr>
              <w:lang w:val="fr-BE" w:eastAsia="en-GB"/>
            </w:rPr>
            <w:t xml:space="preserve">et des documents </w:t>
          </w:r>
          <w:r w:rsidR="009F3ABB">
            <w:rPr>
              <w:lang w:val="fr-BE" w:eastAsia="en-GB"/>
            </w:rPr>
            <w:t>divers</w:t>
          </w:r>
          <w:r w:rsidRPr="00E15E7D">
            <w:rPr>
              <w:lang w:val="fr-BE" w:eastAsia="en-GB"/>
            </w:rPr>
            <w:t xml:space="preserve"> sur InvestEU et d’autres </w:t>
          </w:r>
          <w:r w:rsidR="009F3ABB">
            <w:rPr>
              <w:lang w:val="fr-BE" w:eastAsia="en-GB"/>
            </w:rPr>
            <w:t>I</w:t>
          </w:r>
          <w:r w:rsidRPr="00E15E7D">
            <w:rPr>
              <w:lang w:val="fr-BE" w:eastAsia="en-GB"/>
            </w:rPr>
            <w:t xml:space="preserve">nitiatives.  </w:t>
          </w:r>
        </w:p>
        <w:p w14:paraId="3B1D2FA2" w14:textId="63AE7CE0" w:rsidR="001A0074" w:rsidRPr="00E15E7D" w:rsidRDefault="00E15E7D" w:rsidP="00E15E7D">
          <w:pPr>
            <w:rPr>
              <w:lang w:val="fr-BE" w:eastAsia="en-GB"/>
            </w:rPr>
          </w:pPr>
          <w:r w:rsidRPr="00E15E7D">
            <w:rPr>
              <w:lang w:val="fr-BE" w:eastAsia="en-GB"/>
            </w:rPr>
            <w:t xml:space="preserve">Le candidat travaillera sous la supervision d’un collègue expérimenté et sera guidé par une équipe conviviale et spécialisée, en étroite collaboration avec d’autres unités de la </w:t>
          </w:r>
          <w:r w:rsidR="009F3ABB">
            <w:rPr>
              <w:lang w:val="fr-BE" w:eastAsia="en-GB"/>
            </w:rPr>
            <w:t>D</w:t>
          </w:r>
          <w:r w:rsidRPr="00E15E7D">
            <w:rPr>
              <w:lang w:val="fr-BE" w:eastAsia="en-GB"/>
            </w:rPr>
            <w:t>irection L, ainsi qu’avec d’autres unités ECFIN, les services de la Commission et les institutions de l’UE.</w:t>
          </w:r>
        </w:p>
      </w:sdtContent>
    </w:sdt>
    <w:p w14:paraId="3D69C09B" w14:textId="77777777" w:rsidR="00301CA3" w:rsidRPr="00E15E7D"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bookmarkStart w:id="0" w:name="_Hlk145323281" w:displacedByCustomXml="next"/>
    <w:sdt>
      <w:sdtPr>
        <w:rPr>
          <w:lang w:val="fr-BE" w:eastAsia="en-GB"/>
        </w:rPr>
        <w:id w:val="-689827953"/>
        <w:placeholder>
          <w:docPart w:val="C681F6FA0FB94712B2C889AACA29AC9D"/>
        </w:placeholder>
      </w:sdtPr>
      <w:sdtEndPr/>
      <w:sdtContent>
        <w:p w14:paraId="222696BC" w14:textId="66F70515" w:rsidR="00E15E7D" w:rsidRPr="00E15E7D" w:rsidRDefault="00E15E7D" w:rsidP="00E15E7D">
          <w:pPr>
            <w:pStyle w:val="ListNumber"/>
            <w:rPr>
              <w:lang w:val="fr-BE" w:eastAsia="en-GB"/>
            </w:rPr>
          </w:pPr>
          <w:r w:rsidRPr="00E15E7D">
            <w:rPr>
              <w:lang w:val="fr-BE" w:eastAsia="en-GB"/>
            </w:rPr>
            <w:t xml:space="preserve">Une personne dynamique, dotée de très bonnes compétences analytiques et numériques, capable de travailler au sein d’une équipe </w:t>
          </w:r>
          <w:bookmarkEnd w:id="0"/>
          <w:r w:rsidRPr="00E15E7D">
            <w:rPr>
              <w:lang w:val="fr-BE" w:eastAsia="en-GB"/>
            </w:rPr>
            <w:t xml:space="preserve">mais aussi de manière autonome. Le candidat idéal serait titulaire d’un diplôme dans les domaines de l’économie, des finances, des études d’entreprise, de la comptabilité ou d’un diplôme similaire. </w:t>
          </w:r>
        </w:p>
        <w:p w14:paraId="3D7178D3" w14:textId="77777777" w:rsidR="00E15E7D" w:rsidRPr="00E15E7D" w:rsidRDefault="00E15E7D" w:rsidP="00E15E7D">
          <w:pPr>
            <w:pStyle w:val="ListNumber"/>
            <w:rPr>
              <w:lang w:val="fr-BE" w:eastAsia="en-GB"/>
            </w:rPr>
          </w:pPr>
          <w:r w:rsidRPr="00E15E7D">
            <w:rPr>
              <w:lang w:val="fr-BE" w:eastAsia="en-GB"/>
            </w:rPr>
            <w:t xml:space="preserve">Une expérience professionnelle pertinente d’au moins 5 ans dans le secteur financier/bancaire serait souhaitable. </w:t>
          </w:r>
        </w:p>
        <w:p w14:paraId="45350EEB" w14:textId="77777777" w:rsidR="00E15E7D" w:rsidRPr="00E15E7D" w:rsidRDefault="00E15E7D" w:rsidP="00E15E7D">
          <w:pPr>
            <w:pStyle w:val="ListNumber"/>
            <w:rPr>
              <w:lang w:val="fr-BE" w:eastAsia="en-GB"/>
            </w:rPr>
          </w:pPr>
          <w:r w:rsidRPr="00E15E7D">
            <w:rPr>
              <w:lang w:val="fr-BE" w:eastAsia="en-GB"/>
            </w:rPr>
            <w:t xml:space="preserve">Une expérience avérée dans le domaine de l’établissement de rapports et de la gestion financière des garanties et/ou des instruments financiers, ainsi qu’une expérience pratique de la collaboration avec des institutions financières internationales et/ou des institutions nationales de développement, ainsi qu’une connaissance du règlement financier, des processus budgétaires de l’UE et des cadres comptables IFRS/IPSAS constitueraient un atout majeur. </w:t>
          </w:r>
        </w:p>
        <w:p w14:paraId="1F8A262A" w14:textId="7FFEED9D" w:rsidR="00E15E7D" w:rsidRPr="00E15E7D" w:rsidRDefault="00E15E7D" w:rsidP="00E15E7D">
          <w:pPr>
            <w:pStyle w:val="ListNumber"/>
            <w:rPr>
              <w:lang w:val="fr-BE" w:eastAsia="en-GB"/>
            </w:rPr>
          </w:pPr>
          <w:r w:rsidRPr="00E15E7D">
            <w:rPr>
              <w:lang w:val="fr-BE" w:eastAsia="en-GB"/>
            </w:rPr>
            <w:t xml:space="preserve">La personne devrait avoir </w:t>
          </w:r>
          <w:r w:rsidR="0088085F">
            <w:rPr>
              <w:lang w:val="fr-BE" w:eastAsia="en-GB"/>
            </w:rPr>
            <w:t xml:space="preserve">une bonne </w:t>
          </w:r>
          <w:r w:rsidRPr="00E15E7D">
            <w:rPr>
              <w:lang w:val="fr-BE" w:eastAsia="en-GB"/>
            </w:rPr>
            <w:t>capacité</w:t>
          </w:r>
          <w:r w:rsidR="0088085F">
            <w:rPr>
              <w:lang w:val="fr-BE" w:eastAsia="en-GB"/>
            </w:rPr>
            <w:t xml:space="preserve"> d</w:t>
          </w:r>
          <w:r w:rsidRPr="00E15E7D">
            <w:rPr>
              <w:lang w:val="fr-BE" w:eastAsia="en-GB"/>
            </w:rPr>
            <w:t>e jugement ainsi que l</w:t>
          </w:r>
          <w:r w:rsidR="0088085F">
            <w:rPr>
              <w:lang w:val="fr-BE" w:eastAsia="en-GB"/>
            </w:rPr>
            <w:t>’aptitude à</w:t>
          </w:r>
          <w:r w:rsidRPr="00E15E7D">
            <w:rPr>
              <w:lang w:val="fr-BE" w:eastAsia="en-GB"/>
            </w:rPr>
            <w:t xml:space="preserve"> travailler dans des délais serrés et </w:t>
          </w:r>
          <w:r w:rsidR="0088085F">
            <w:rPr>
              <w:lang w:val="fr-BE" w:eastAsia="en-GB"/>
            </w:rPr>
            <w:t>à</w:t>
          </w:r>
          <w:r w:rsidRPr="00E15E7D">
            <w:rPr>
              <w:lang w:val="fr-BE" w:eastAsia="en-GB"/>
            </w:rPr>
            <w:t xml:space="preserve"> réagir rapidement et efficacement à des situations imprévues. Il/elle doit posséder de très bonnes capacités de rédaction et de </w:t>
          </w:r>
          <w:proofErr w:type="gramStart"/>
          <w:r w:rsidRPr="00E15E7D">
            <w:rPr>
              <w:lang w:val="fr-BE" w:eastAsia="en-GB"/>
            </w:rPr>
            <w:t>communication:</w:t>
          </w:r>
          <w:proofErr w:type="gramEnd"/>
          <w:r w:rsidRPr="00E15E7D">
            <w:rPr>
              <w:lang w:val="fr-BE" w:eastAsia="en-GB"/>
            </w:rPr>
            <w:t xml:space="preserve"> capacité à produire des rapports clairs et concis et aptitude à communiquer avec les parties prenantes à l’intérieur et à l’extérieur de la Commission, en particulier avec les établissements financiers.  </w:t>
          </w:r>
        </w:p>
        <w:p w14:paraId="7E409EA7" w14:textId="11E6D61A" w:rsidR="001A0074" w:rsidRPr="00E15E7D" w:rsidRDefault="00E15E7D" w:rsidP="00E15E7D">
          <w:pPr>
            <w:pStyle w:val="ListNumber"/>
            <w:numPr>
              <w:ilvl w:val="0"/>
              <w:numId w:val="0"/>
            </w:numPr>
            <w:rPr>
              <w:lang w:val="fr-BE" w:eastAsia="en-GB"/>
            </w:rPr>
          </w:pPr>
          <w:r w:rsidRPr="00E15E7D">
            <w:rPr>
              <w:lang w:val="fr-BE" w:eastAsia="en-GB"/>
            </w:rPr>
            <w:t>Une excellente maîtrise de l’anglais est essentielle et la connaissance d’autres langues de l’UE serait un atout.</w:t>
          </w:r>
        </w:p>
      </w:sdtContent>
    </w:sdt>
    <w:p w14:paraId="5D76C15C" w14:textId="77777777" w:rsidR="00F65CC2" w:rsidRPr="00E15E7D"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 xml:space="preserve">Si vous </w:t>
      </w:r>
      <w:r w:rsidR="00866E7F">
        <w:rPr>
          <w:lang w:val="fr-BE" w:eastAsia="en-GB"/>
        </w:rPr>
        <w:lastRenderedPageBreak/>
        <w:t>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s-ES" w:vendorID="64" w:dllVersion="0" w:nlCheck="1" w:checkStyle="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54660"/>
    <w:rsid w:val="001A0074"/>
    <w:rsid w:val="001D3EEC"/>
    <w:rsid w:val="00215A56"/>
    <w:rsid w:val="0028413D"/>
    <w:rsid w:val="002841B7"/>
    <w:rsid w:val="002A6E30"/>
    <w:rsid w:val="002B37EB"/>
    <w:rsid w:val="00301CA3"/>
    <w:rsid w:val="00377580"/>
    <w:rsid w:val="00394581"/>
    <w:rsid w:val="00434838"/>
    <w:rsid w:val="00443957"/>
    <w:rsid w:val="00462268"/>
    <w:rsid w:val="004A4BB7"/>
    <w:rsid w:val="004D3B51"/>
    <w:rsid w:val="0053405E"/>
    <w:rsid w:val="00556CBD"/>
    <w:rsid w:val="006A1CB2"/>
    <w:rsid w:val="006C07D8"/>
    <w:rsid w:val="006F23BA"/>
    <w:rsid w:val="0074301E"/>
    <w:rsid w:val="007A10AA"/>
    <w:rsid w:val="007A1396"/>
    <w:rsid w:val="007B5FAE"/>
    <w:rsid w:val="007E131B"/>
    <w:rsid w:val="008241B0"/>
    <w:rsid w:val="008315CD"/>
    <w:rsid w:val="00866E7F"/>
    <w:rsid w:val="0088085F"/>
    <w:rsid w:val="008A0FF3"/>
    <w:rsid w:val="0092295D"/>
    <w:rsid w:val="009F3ABB"/>
    <w:rsid w:val="00A65B97"/>
    <w:rsid w:val="00A917BE"/>
    <w:rsid w:val="00B31DC8"/>
    <w:rsid w:val="00C518F5"/>
    <w:rsid w:val="00D703FC"/>
    <w:rsid w:val="00D82B48"/>
    <w:rsid w:val="00DC5C83"/>
    <w:rsid w:val="00E0579E"/>
    <w:rsid w:val="00E15E7D"/>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Alberto.DELPINO@ec.europa.eu"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A8D745EE259E49C8B30AE10A8C18E1F6"/>
        <w:category>
          <w:name w:val="General"/>
          <w:gallery w:val="placeholder"/>
        </w:category>
        <w:types>
          <w:type w:val="bbPlcHdr"/>
        </w:types>
        <w:behaviors>
          <w:behavior w:val="content"/>
        </w:behaviors>
        <w:guid w:val="{4A9721A0-4788-45DF-B82B-8D2E4C01E569}"/>
      </w:docPartPr>
      <w:docPartBody>
        <w:p w:rsidR="00520B5E" w:rsidRDefault="00A1149F" w:rsidP="00A1149F">
          <w:pPr>
            <w:pStyle w:val="A8D745EE259E49C8B30AE10A8C18E1F6"/>
          </w:pPr>
          <w:r w:rsidRPr="0007110E">
            <w:rPr>
              <w:rStyle w:val="PlaceholderText"/>
              <w:bCs/>
            </w:rPr>
            <w:t>Click or tap here to enter text.</w:t>
          </w:r>
        </w:p>
      </w:docPartBody>
    </w:docPart>
    <w:docPart>
      <w:docPartPr>
        <w:name w:val="876FF214AC4449DEA777F50104B8A2F7"/>
        <w:category>
          <w:name w:val="General"/>
          <w:gallery w:val="placeholder"/>
        </w:category>
        <w:types>
          <w:type w:val="bbPlcHdr"/>
        </w:types>
        <w:behaviors>
          <w:behavior w:val="content"/>
        </w:behaviors>
        <w:guid w:val="{199EADEC-D3E5-4BFA-B46B-3304959A7912}"/>
      </w:docPartPr>
      <w:docPartBody>
        <w:p w:rsidR="00520B5E" w:rsidRDefault="00A1149F" w:rsidP="00A1149F">
          <w:pPr>
            <w:pStyle w:val="876FF214AC4449DEA777F50104B8A2F7"/>
          </w:pPr>
          <w:r w:rsidRPr="0007110E">
            <w:rPr>
              <w:rStyle w:val="PlaceholderText"/>
              <w:bCs/>
            </w:rPr>
            <w:t>Click or tap here to enter text.</w:t>
          </w:r>
        </w:p>
      </w:docPartBody>
    </w:docPart>
    <w:docPart>
      <w:docPartPr>
        <w:name w:val="68BE0020DBE84FA191D78CDEED54C203"/>
        <w:category>
          <w:name w:val="General"/>
          <w:gallery w:val="placeholder"/>
        </w:category>
        <w:types>
          <w:type w:val="bbPlcHdr"/>
        </w:types>
        <w:behaviors>
          <w:behavior w:val="content"/>
        </w:behaviors>
        <w:guid w:val="{4D7F9BF6-F7FB-46E7-835A-84EC61AD5957}"/>
      </w:docPartPr>
      <w:docPartBody>
        <w:p w:rsidR="00520B5E" w:rsidRDefault="00A1149F" w:rsidP="00A1149F">
          <w:pPr>
            <w:pStyle w:val="68BE0020DBE84FA191D78CDEED54C203"/>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67D267B"/>
    <w:multiLevelType w:val="multilevel"/>
    <w:tmpl w:val="03FADA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200077074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20B5E"/>
    <w:rsid w:val="00534FB6"/>
    <w:rsid w:val="007818B4"/>
    <w:rsid w:val="008F2A96"/>
    <w:rsid w:val="00983F83"/>
    <w:rsid w:val="00A1149F"/>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1149F"/>
    <w:rPr>
      <w:color w:val="288061"/>
    </w:rPr>
  </w:style>
  <w:style w:type="paragraph" w:customStyle="1" w:styleId="A8D745EE259E49C8B30AE10A8C18E1F6">
    <w:name w:val="A8D745EE259E49C8B30AE10A8C18E1F6"/>
    <w:rsid w:val="00A1149F"/>
  </w:style>
  <w:style w:type="paragraph" w:customStyle="1" w:styleId="876FF214AC4449DEA777F50104B8A2F7">
    <w:name w:val="876FF214AC4449DEA777F50104B8A2F7"/>
    <w:rsid w:val="00A1149F"/>
  </w:style>
  <w:style w:type="paragraph" w:customStyle="1" w:styleId="68BE0020DBE84FA191D78CDEED54C203">
    <w:name w:val="68BE0020DBE84FA191D78CDEED54C203"/>
    <w:rsid w:val="00A1149F"/>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7EDF47E9E9043943AC0F0B26B8C0A136" ma:contentTypeVersion="21" ma:contentTypeDescription="Create a new document." ma:contentTypeScope="" ma:versionID="dda65fd887e16f2a4967df2f31d4ecb6">
  <xsd:schema xmlns:xsd="http://www.w3.org/2001/XMLSchema" xmlns:xs="http://www.w3.org/2001/XMLSchema" xmlns:p="http://schemas.microsoft.com/office/2006/metadata/properties" xmlns:ns2="e226d4ca-1ed8-42f0-8f23-f43336c44f4f" xmlns:ns3="5a2aaeef-7754-4071-a86d-fc61c328f6f7" targetNamespace="http://schemas.microsoft.com/office/2006/metadata/properties" ma:root="true" ma:fieldsID="4845d416c29a2fa0469beeb8ad4b4a50" ns2:_="" ns3:_="">
    <xsd:import namespace="e226d4ca-1ed8-42f0-8f23-f43336c44f4f"/>
    <xsd:import namespace="5a2aaeef-7754-4071-a86d-fc61c328f6f7"/>
    <xsd:element name="properties">
      <xsd:complexType>
        <xsd:sequence>
          <xsd:element name="documentManagement">
            <xsd:complexType>
              <xsd:all>
                <xsd:element ref="ns2:Agenda" minOccurs="0"/>
                <xsd:element ref="ns2:MeetingDate"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6d4ca-1ed8-42f0-8f23-f43336c44f4f" elementFormDefault="qualified">
    <xsd:import namespace="http://schemas.microsoft.com/office/2006/documentManagement/types"/>
    <xsd:import namespace="http://schemas.microsoft.com/office/infopath/2007/PartnerControls"/>
    <xsd:element name="Agenda" ma:index="2" nillable="true" ma:displayName="Type of material" ma:format="Dropdown" ma:internalName="Agenda">
      <xsd:complexType>
        <xsd:complexContent>
          <xsd:extension base="dms:MultiChoice">
            <xsd:sequence>
              <xsd:element name="Value" maxOccurs="unbounded" minOccurs="0" nillable="true">
                <xsd:simpleType>
                  <xsd:restriction base="dms:Choice">
                    <xsd:enumeration value="Agenda"/>
                    <xsd:enumeration value="Presentations &amp; other"/>
                    <xsd:enumeration value="Minutes"/>
                  </xsd:restriction>
                </xsd:simpleType>
              </xsd:element>
            </xsd:sequence>
          </xsd:extension>
        </xsd:complexContent>
      </xsd:complexType>
    </xsd:element>
    <xsd:element name="MeetingDate" ma:index="3" nillable="true" ma:displayName="Meeting Date" ma:format="DateOnly" ma:internalName="MeetingDate" ma:readOnly="false">
      <xsd:simpleType>
        <xsd:restriction base="dms:DateTime"/>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2aaeef-7754-4071-a86d-fc61c328f6f7"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18" nillable="true" ma:displayName="Taxonomy Catch All Column" ma:hidden="true" ma:list="{d369df4c-1610-42fe-80e4-cf35902d92f7}" ma:internalName="TaxCatchAll" ma:showField="CatchAllData" ma:web="5a2aaeef-7754-4071-a86d-fc61c328f6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Agenda xmlns="e226d4ca-1ed8-42f0-8f23-f43336c44f4f" xsi:nil="true"/>
    <lcf76f155ced4ddcb4097134ff3c332f xmlns="e226d4ca-1ed8-42f0-8f23-f43336c44f4f">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MeetingDate xmlns="e226d4ca-1ed8-42f0-8f23-f43336c44f4f" xsi:nil="true"/>
    <TaxCatchAll xmlns="5a2aaeef-7754-4071-a86d-fc61c328f6f7"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A1B7470-968B-4D0B-99F2-06CF2006AD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6d4ca-1ed8-42f0-8f23-f43336c44f4f"/>
    <ds:schemaRef ds:uri="5a2aaeef-7754-4071-a86d-fc61c328f6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D4624C09-4A8A-411F-A654-3FA5FE9E00BD}">
  <ds:schemaRefs>
    <ds:schemaRef ds:uri="http://schemas.microsoft.com/office/2006/metadata/properties"/>
    <ds:schemaRef ds:uri="http://schemas.microsoft.com/office/infopath/2007/PartnerControls"/>
    <ds:schemaRef ds:uri="e226d4ca-1ed8-42f0-8f23-f43336c44f4f"/>
    <ds:schemaRef ds:uri="5a2aaeef-7754-4071-a86d-fc61c328f6f7"/>
  </ds:schemaRefs>
</ds:datastoreItem>
</file>

<file path=customXml/itemProps6.xml><?xml version="1.0" encoding="utf-8"?>
<ds:datastoreItem xmlns:ds="http://schemas.openxmlformats.org/officeDocument/2006/customXml" ds:itemID="{68AC681E-67DF-496C-9573-5327875A05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5</Pages>
  <Words>1500</Words>
  <Characters>8553</Characters>
  <Application>Microsoft Office Word</Application>
  <DocSecurity>0</DocSecurity>
  <PresentationFormat>Microsoft Word 14.0</PresentationFormat>
  <Lines>71</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Alberto</cp:lastModifiedBy>
  <cp:revision>3</cp:revision>
  <cp:lastPrinted>2023-04-18T07:01:00Z</cp:lastPrinted>
  <dcterms:created xsi:type="dcterms:W3CDTF">2023-09-11T09:21:00Z</dcterms:created>
  <dcterms:modified xsi:type="dcterms:W3CDTF">2023-09-11T12:24:00Z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0x0101007EDF47E9E9043943AC0F0B26B8C0A136</vt:lpwstr>
  </property>
</Properties>
</file>