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F6A3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F6A3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F6A3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F6A3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F6A3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F6A3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A736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A85AAA43ED8E4FFA89E2FB10ABBD0C70"/>
                </w:placeholder>
              </w:sdtPr>
              <w:sdtEndPr>
                <w:rPr>
                  <w:bCs w:val="0"/>
                  <w:lang w:val="en-IE"/>
                </w:rPr>
              </w:sdtEndPr>
              <w:sdtContent>
                <w:tc>
                  <w:tcPr>
                    <w:tcW w:w="5491" w:type="dxa"/>
                  </w:tcPr>
                  <w:p w14:paraId="163192D7" w14:textId="17BD7A9C" w:rsidR="00546DB1" w:rsidRPr="001A736E" w:rsidRDefault="001A736E" w:rsidP="00AB56F9">
                    <w:pPr>
                      <w:tabs>
                        <w:tab w:val="left" w:pos="426"/>
                      </w:tabs>
                      <w:spacing w:before="120"/>
                      <w:rPr>
                        <w:bCs/>
                        <w:lang w:eastAsia="en-GB"/>
                      </w:rPr>
                    </w:pPr>
                    <w:r>
                      <w:t xml:space="preserve">GD AGRI B3 – </w:t>
                    </w:r>
                    <w:r w:rsidR="007C7A4F">
                      <w:t xml:space="preserve">Soziale </w:t>
                    </w:r>
                    <w:r>
                      <w:t>Nachhaltigkeit</w:t>
                    </w:r>
                  </w:p>
                </w:tc>
              </w:sdtContent>
            </w:sdt>
          </w:sdtContent>
        </w:sdt>
      </w:tr>
      <w:tr w:rsidR="00546DB1" w:rsidRPr="0063754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6FD76710" w:rsidR="00546DB1" w:rsidRPr="003B2E38" w:rsidRDefault="001A736E" w:rsidP="00AB56F9">
                <w:pPr>
                  <w:tabs>
                    <w:tab w:val="left" w:pos="426"/>
                  </w:tabs>
                  <w:spacing w:before="120"/>
                  <w:rPr>
                    <w:bCs/>
                    <w:lang w:val="en-IE" w:eastAsia="en-GB"/>
                  </w:rPr>
                </w:pPr>
                <w:r>
                  <w:rPr>
                    <w:bCs/>
                    <w:lang w:eastAsia="en-GB"/>
                  </w:rPr>
                  <w:t>416133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ED310C" w:rsidR="00546DB1" w:rsidRPr="003B2E38" w:rsidRDefault="001A736E" w:rsidP="00AB56F9">
                <w:pPr>
                  <w:tabs>
                    <w:tab w:val="left" w:pos="426"/>
                  </w:tabs>
                  <w:spacing w:before="120"/>
                  <w:rPr>
                    <w:bCs/>
                    <w:lang w:val="en-IE" w:eastAsia="en-GB"/>
                  </w:rPr>
                </w:pPr>
                <w:r>
                  <w:rPr>
                    <w:bCs/>
                    <w:lang w:eastAsia="en-GB"/>
                  </w:rPr>
                  <w:t xml:space="preserve">Margaret </w:t>
                </w:r>
                <w:proofErr w:type="spellStart"/>
                <w:r>
                  <w:t>Bateson-Missen</w:t>
                </w:r>
                <w:proofErr w:type="spellEnd"/>
              </w:p>
            </w:sdtContent>
          </w:sdt>
          <w:p w14:paraId="227D6F6E" w14:textId="1C2E6BD1" w:rsidR="00546DB1" w:rsidRPr="009F216F" w:rsidRDefault="00DF6A3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A736E">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4EC4C42" w:rsidR="00546DB1" w:rsidRPr="00546DB1" w:rsidRDefault="001A736E"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9BF0C0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pt;height:21.4pt" o:ole="">
                  <v:imagedata r:id="rId12" o:title=""/>
                </v:shape>
                <w:control r:id="rId13" w:name="OptionButton6" w:shapeid="_x0000_i1037"/>
              </w:object>
            </w:r>
            <w:r>
              <w:rPr>
                <w:bCs/>
                <w:szCs w:val="24"/>
                <w:lang w:val="en-GB" w:eastAsia="en-GB"/>
              </w:rPr>
              <w:object w:dxaOrig="225" w:dyaOrig="225" w14:anchorId="28F21F18">
                <v:shape id="_x0000_i1039" type="#_x0000_t75" style="width:158.95pt;height:21.4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2A6A5A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65pt;height:21.4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F6A3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F6A3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F6A3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0992A9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15pt;height:37.4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A6C6A0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4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4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F6A31" w:rsidRDefault="00803007" w:rsidP="007C07D8">
      <w:pPr>
        <w:pStyle w:val="ListNumber"/>
        <w:numPr>
          <w:ilvl w:val="0"/>
          <w:numId w:val="0"/>
        </w:numPr>
        <w:ind w:left="709" w:hanging="709"/>
        <w:rPr>
          <w:lang w:eastAsia="en-GB"/>
        </w:rPr>
      </w:pPr>
      <w:r w:rsidRPr="00DF6A31">
        <w:rPr>
          <w:b/>
          <w:bCs/>
          <w:lang w:eastAsia="en-GB"/>
        </w:rPr>
        <w:t>Wer wi</w:t>
      </w:r>
      <w:r w:rsidR="002F7504" w:rsidRPr="00DF6A31">
        <w:rPr>
          <w:b/>
          <w:bCs/>
          <w:lang w:eastAsia="en-GB"/>
        </w:rPr>
        <w:t>r</w:t>
      </w:r>
      <w:r w:rsidRPr="00DF6A31">
        <w:rPr>
          <w:b/>
          <w:bCs/>
          <w:lang w:eastAsia="en-GB"/>
        </w:rPr>
        <w:t xml:space="preserve"> sind</w:t>
      </w:r>
    </w:p>
    <w:sdt>
      <w:sdtPr>
        <w:rPr>
          <w:rFonts w:ascii="Times New Roman" w:hAnsi="Times New Roman" w:cs="Times New Roman"/>
          <w:color w:val="auto"/>
          <w:sz w:val="24"/>
          <w:shd w:val="clear" w:color="auto" w:fill="auto"/>
          <w:lang w:val="en-US" w:eastAsia="en-GB"/>
        </w:rPr>
        <w:id w:val="1822233941"/>
        <w:placeholder>
          <w:docPart w:val="FE6C9874556B47B1A65A432926DB0BCE"/>
        </w:placeholder>
      </w:sdtPr>
      <w:sdtEndPr/>
      <w:sdtContent>
        <w:sdt>
          <w:sdtPr>
            <w:rPr>
              <w:lang w:val="en-US" w:eastAsia="en-GB"/>
            </w:rPr>
            <w:id w:val="1749848666"/>
            <w:placeholder>
              <w:docPart w:val="667F97CBD3B9440EADD35FC3955C4C1D"/>
            </w:placeholder>
          </w:sdtPr>
          <w:sdtEndPr/>
          <w:sdtContent>
            <w:p w14:paraId="77BA8D2A" w14:textId="1A0B6DC6" w:rsidR="001A736E" w:rsidRDefault="001A736E" w:rsidP="001A736E">
              <w:pPr>
                <w:pStyle w:val="P68B1DB1-Normal2"/>
                <w:shd w:val="clear" w:color="auto" w:fill="FAFAFA"/>
                <w:spacing w:after="0"/>
                <w:textAlignment w:val="baseline"/>
              </w:pPr>
              <w:r>
                <w:t xml:space="preserve">Das Referat B.3 ist für die soziale und gesellschaftliche Nachhaltigkeit der Landwirtschaft und der ländlichen Gebiete zuständig. Das Referat berät und unterstützt </w:t>
              </w:r>
              <w:r w:rsidR="007C7A4F">
                <w:t xml:space="preserve">die </w:t>
              </w:r>
              <w:r>
                <w:t>geografische</w:t>
              </w:r>
              <w:r w:rsidR="007C7A4F">
                <w:t>n</w:t>
              </w:r>
              <w:r>
                <w:t xml:space="preserve"> Einheiten.</w:t>
              </w:r>
            </w:p>
            <w:p w14:paraId="4AC68EBA" w14:textId="45E3B823" w:rsidR="001A736E" w:rsidRDefault="002F18EF" w:rsidP="002F18EF">
              <w:pPr>
                <w:pStyle w:val="P68B1DB1-Normal3"/>
                <w:shd w:val="clear" w:color="auto" w:fill="FAFAFA"/>
                <w:tabs>
                  <w:tab w:val="left" w:pos="5378"/>
                </w:tabs>
                <w:spacing w:after="0"/>
                <w:textAlignment w:val="baseline"/>
                <w:rPr>
                  <w:shd w:val="clear" w:color="auto" w:fill="FFFFFF"/>
                </w:rPr>
              </w:pPr>
              <w:r>
                <w:tab/>
              </w:r>
              <w:r w:rsidR="001A736E">
                <w:br/>
              </w:r>
              <w:r w:rsidR="001A736E">
                <w:rPr>
                  <w:shd w:val="clear" w:color="auto" w:fill="FFFFFF"/>
                </w:rPr>
                <w:t xml:space="preserve">Das Referat befasst sich mit Fragen der sozialen Inklusion wie Generationenwechsel, Gleichstellung (Geschlecht, Behinderung, Alter, LGBTI+, Rasse, Weltanschauung), ROMA, Demografie, Entvölkerung, </w:t>
              </w:r>
              <w:r w:rsidR="001A736E">
                <w:rPr>
                  <w:shd w:val="clear" w:color="auto" w:fill="FFFFFF"/>
                </w:rPr>
                <w:lastRenderedPageBreak/>
                <w:t xml:space="preserve">Migration, Arbeitsbedingungen, Sozialwirtschaft, Wohnraum und Obdachlosigkeit. Das Referat ist auch für die lokale Entwicklung ländlicher Gebiete zuständig, darunter LEADER/Community Led </w:t>
              </w:r>
              <w:proofErr w:type="spellStart"/>
              <w:r w:rsidR="001A736E">
                <w:rPr>
                  <w:shd w:val="clear" w:color="auto" w:fill="FFFFFF"/>
                </w:rPr>
                <w:t>Local</w:t>
              </w:r>
              <w:proofErr w:type="spellEnd"/>
              <w:r w:rsidR="001A736E">
                <w:rPr>
                  <w:shd w:val="clear" w:color="auto" w:fill="FFFFFF"/>
                </w:rPr>
                <w:t xml:space="preserve"> Development (CLLD) und intelligente Dörfer.</w:t>
              </w:r>
            </w:p>
            <w:p w14:paraId="3E5E42D2" w14:textId="77777777" w:rsidR="001A736E" w:rsidRDefault="001A736E" w:rsidP="001A736E">
              <w:pPr>
                <w:shd w:val="clear" w:color="auto" w:fill="FAFAFA"/>
                <w:spacing w:after="0"/>
                <w:textAlignment w:val="baseline"/>
                <w:rPr>
                  <w:rFonts w:ascii="Arial" w:hAnsi="Arial" w:cs="Arial"/>
                  <w:color w:val="666666"/>
                  <w:sz w:val="18"/>
                  <w:shd w:val="clear" w:color="auto" w:fill="FFFFFF"/>
                </w:rPr>
              </w:pPr>
            </w:p>
            <w:p w14:paraId="4136568B" w14:textId="77A93FA1" w:rsidR="001A736E" w:rsidRDefault="000647D1" w:rsidP="001A736E">
              <w:pPr>
                <w:pStyle w:val="P68B1DB1-Normal3"/>
                <w:shd w:val="clear" w:color="auto" w:fill="FAFAFA"/>
                <w:spacing w:after="0"/>
                <w:textAlignment w:val="baseline"/>
                <w:rPr>
                  <w:color w:val="000000"/>
                </w:rPr>
              </w:pPr>
              <w:r>
                <w:rPr>
                  <w:shd w:val="clear" w:color="auto" w:fill="FFFFFF"/>
                </w:rPr>
                <w:t xml:space="preserve">Es </w:t>
              </w:r>
              <w:r w:rsidR="001A736E">
                <w:rPr>
                  <w:shd w:val="clear" w:color="auto" w:fill="FFFFFF"/>
                </w:rPr>
                <w:t>befasst sich mit der Reaktion der Landwirtschaft der Union auf gesellschaftliche Anforderungen in den Bereichen Ernährung und Gesundheit, Verbesserung des Tierschutzes und Bekämpfung antimikrobieller Resistenzen. Sie ist auch für die Überwachung der politischen und legislativen Vorschläge und der Entwicklungen im Zusammenhang mit der gesundheitspolizeilichen/pflanzengesundheitlichen Politik sowie der Lebens- und Futtermittelpolitik zuständig, um die potenziellen Folgen für die Landwirtschaft zu bewerten, Beratung zu leisten und mit der GD SANTE in Kontakt zu treten.</w:t>
              </w:r>
              <w:r w:rsidR="001A736E">
                <w:br/>
              </w:r>
              <w:r w:rsidR="001A736E">
                <w:br/>
              </w:r>
              <w:r w:rsidR="001A736E">
                <w:rPr>
                  <w:shd w:val="clear" w:color="auto" w:fill="FFFFFF"/>
                </w:rPr>
                <w:t>Das Referat B.3 sorgt auch für die Verwaltung und Überwachung der Umsetzung der spezifischen Regelungen zur Unterstützung der Landwirtschaft in den Regionen in äußerster Randlage der Europäischen Union (POSEI) und auf den kleineren Inseln des Ägäischen Meeres durch die Mitgliedstaaten.</w:t>
              </w:r>
            </w:p>
            <w:p w14:paraId="5CA2EDAF" w14:textId="77777777" w:rsidR="001A736E" w:rsidRDefault="001A736E" w:rsidP="001A736E">
              <w:pPr>
                <w:shd w:val="clear" w:color="auto" w:fill="FAFAFA"/>
                <w:spacing w:after="0"/>
                <w:textAlignment w:val="baseline"/>
                <w:rPr>
                  <w:rFonts w:ascii="Arial" w:hAnsi="Arial" w:cs="Arial"/>
                  <w:color w:val="000000"/>
                  <w:sz w:val="18"/>
                </w:rPr>
              </w:pPr>
            </w:p>
            <w:p w14:paraId="71852E95" w14:textId="183CF812" w:rsidR="001A736E" w:rsidRPr="001A736E" w:rsidRDefault="001A736E" w:rsidP="001A736E">
              <w:pPr>
                <w:pStyle w:val="P68B1DB1-Normal2"/>
                <w:shd w:val="clear" w:color="auto" w:fill="FAFAFA"/>
                <w:spacing w:after="0"/>
                <w:textAlignment w:val="baseline"/>
                <w:rPr>
                  <w:rFonts w:ascii="Times New Roman" w:hAnsi="Times New Roman" w:cs="Times New Roman"/>
                  <w:color w:val="auto"/>
                  <w:sz w:val="24"/>
                  <w:shd w:val="clear" w:color="auto" w:fill="auto"/>
                  <w:lang w:val="de-DE" w:eastAsia="en-GB"/>
                </w:rPr>
              </w:pPr>
              <w:r>
                <w:t>Das Referat besteht aus 18 Kolleg</w:t>
              </w:r>
              <w:r w:rsidR="007C7A4F">
                <w:t>innen und Kolleg</w:t>
              </w:r>
              <w:r>
                <w:t xml:space="preserve">en und genießt eine sehr angenehme Arbeitsatmosphäre </w:t>
              </w:r>
              <w:r w:rsidR="000E7D6E">
                <w:t>bei</w:t>
              </w:r>
              <w:r>
                <w:t xml:space="preserve"> gleichzeitig </w:t>
              </w:r>
              <w:r w:rsidR="000E7D6E">
                <w:t xml:space="preserve">hoher </w:t>
              </w:r>
              <w:r>
                <w:t>Erwartung</w:t>
              </w:r>
              <w:r w:rsidR="000E7D6E">
                <w:t>shaltung in</w:t>
              </w:r>
              <w:r>
                <w:t xml:space="preserve"> all diese</w:t>
              </w:r>
              <w:r w:rsidR="000E7D6E">
                <w:t>n</w:t>
              </w:r>
              <w:r>
                <w:t xml:space="preserve"> sehr wichtigen Dossiers.</w:t>
              </w:r>
            </w:p>
          </w:sdtContent>
        </w:sdt>
        <w:p w14:paraId="76DD1EEA" w14:textId="1D590C6F" w:rsidR="00803007" w:rsidRDefault="00DF6A31"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rFonts w:ascii="Arial" w:hAnsi="Arial" w:cs="Arial"/>
              <w:color w:val="666666"/>
              <w:sz w:val="18"/>
              <w:shd w:val="clear" w:color="auto" w:fill="FFFFFF"/>
              <w:lang w:val="en-US" w:eastAsia="en-GB"/>
            </w:rPr>
            <w:id w:val="501086065"/>
            <w:placeholder>
              <w:docPart w:val="8F9E9CE8B72B431081418A0DB907A85F"/>
            </w:placeholder>
          </w:sdtPr>
          <w:sdtEndPr/>
          <w:sdtContent>
            <w:p w14:paraId="08C5EEB2" w14:textId="77DB095A" w:rsidR="001A736E" w:rsidRDefault="000E7D6E" w:rsidP="001A736E">
              <w:r>
                <w:rPr>
                  <w:rFonts w:ascii="Arial" w:hAnsi="Arial" w:cs="Arial"/>
                  <w:color w:val="666666"/>
                  <w:sz w:val="18"/>
                  <w:shd w:val="clear" w:color="auto" w:fill="FFFFFF"/>
                </w:rPr>
                <w:t>Es handelt sich um d</w:t>
              </w:r>
              <w:r w:rsidR="001A736E">
                <w:rPr>
                  <w:rFonts w:ascii="Arial" w:hAnsi="Arial" w:cs="Arial"/>
                  <w:color w:val="666666"/>
                  <w:sz w:val="18"/>
                  <w:shd w:val="clear" w:color="auto" w:fill="FFFFFF"/>
                </w:rPr>
                <w:t xml:space="preserve">ie Stelle </w:t>
              </w:r>
              <w:r>
                <w:rPr>
                  <w:rFonts w:ascii="Arial" w:hAnsi="Arial" w:cs="Arial"/>
                  <w:color w:val="666666"/>
                  <w:sz w:val="18"/>
                  <w:shd w:val="clear" w:color="auto" w:fill="FFFFFF"/>
                </w:rPr>
                <w:t>eines</w:t>
              </w:r>
              <w:r w:rsidR="001A736E">
                <w:rPr>
                  <w:rFonts w:ascii="Arial" w:hAnsi="Arial" w:cs="Arial"/>
                  <w:color w:val="666666"/>
                  <w:sz w:val="18"/>
                  <w:shd w:val="clear" w:color="auto" w:fill="FFFFFF"/>
                </w:rPr>
                <w:t xml:space="preserve"> Referent</w:t>
              </w:r>
              <w:r>
                <w:rPr>
                  <w:rFonts w:ascii="Arial" w:hAnsi="Arial" w:cs="Arial"/>
                  <w:color w:val="666666"/>
                  <w:sz w:val="18"/>
                  <w:shd w:val="clear" w:color="auto" w:fill="FFFFFF"/>
                </w:rPr>
                <w:t xml:space="preserve">en/ einer </w:t>
              </w:r>
              <w:proofErr w:type="spellStart"/>
              <w:r>
                <w:rPr>
                  <w:rFonts w:ascii="Arial" w:hAnsi="Arial" w:cs="Arial"/>
                  <w:color w:val="666666"/>
                  <w:sz w:val="18"/>
                  <w:shd w:val="clear" w:color="auto" w:fill="FFFFFF"/>
                </w:rPr>
                <w:t>Referentin</w:t>
              </w:r>
              <w:r w:rsidR="001A736E">
                <w:rPr>
                  <w:rFonts w:ascii="Arial" w:hAnsi="Arial" w:cs="Arial"/>
                  <w:color w:val="666666"/>
                  <w:sz w:val="18"/>
                  <w:shd w:val="clear" w:color="auto" w:fill="FFFFFF"/>
                </w:rPr>
                <w:t>für</w:t>
              </w:r>
              <w:proofErr w:type="spellEnd"/>
              <w:r w:rsidR="001A736E">
                <w:rPr>
                  <w:rFonts w:ascii="Arial" w:hAnsi="Arial" w:cs="Arial"/>
                  <w:color w:val="666666"/>
                  <w:sz w:val="18"/>
                  <w:shd w:val="clear" w:color="auto" w:fill="FFFFFF"/>
                </w:rPr>
                <w:t xml:space="preserve"> Fragen im Zusammenhang mit der gemeinsamen Agrarpolitik. Als Teil eines Teams von sechs engagierten und sachkundigen </w:t>
              </w:r>
              <w:r>
                <w:rPr>
                  <w:rFonts w:ascii="Arial" w:hAnsi="Arial" w:cs="Arial"/>
                  <w:color w:val="666666"/>
                  <w:sz w:val="18"/>
                  <w:shd w:val="clear" w:color="auto" w:fill="FFFFFF"/>
                </w:rPr>
                <w:t xml:space="preserve">Kolleginnen und </w:t>
              </w:r>
              <w:r w:rsidR="001A736E">
                <w:rPr>
                  <w:rFonts w:ascii="Arial" w:hAnsi="Arial" w:cs="Arial"/>
                  <w:color w:val="666666"/>
                  <w:sz w:val="18"/>
                  <w:shd w:val="clear" w:color="auto" w:fill="FFFFFF"/>
                </w:rPr>
                <w:t>Kollegen und unter der Aufsicht des stellvertretenden Referatsleiters besteht die Schlüsselrolle darin, zur Entwicklung und Analyse der EU-Politik in Bezug auf den Generationswechsel und Junglandwirte beizutragen, insbesondere unter Berücksichtigung der Verbindungen zur gemeinsamen Agrarpolitik und zu den ländlichen Gebieten der EU. Zu den Aufgaben gehören insbesondere:</w:t>
              </w:r>
              <w:r w:rsidR="001A736E">
                <w:t xml:space="preserve"> </w:t>
              </w:r>
            </w:p>
            <w:p w14:paraId="2C62DFE2" w14:textId="66013DDD" w:rsidR="001A736E" w:rsidRDefault="001A736E" w:rsidP="001A736E">
              <w:pPr>
                <w:pStyle w:val="P68B1DB1-Normal2"/>
              </w:pPr>
              <w:r>
                <w:t xml:space="preserve">Beitrag zur Umsetzung des Einzelziels Nr. 7 der gemeinsamen Agrarpolitik „Anziehung und Unterstützung von Junglandwirten und neuen Landwirten und Erleichterung der nachhaltigen Unternehmensentwicklung in ländlichen Gebieten“, insbesondere in Bezug auf rechtliche Aspekte, sowie Unterstützung des Austauschs bewährter </w:t>
              </w:r>
              <w:r w:rsidR="000E7D6E">
                <w:t xml:space="preserve">Praktiken </w:t>
              </w:r>
              <w:r>
                <w:t xml:space="preserve">und </w:t>
              </w:r>
              <w:proofErr w:type="spellStart"/>
              <w:r>
                <w:t>de</w:t>
              </w:r>
              <w:r w:rsidR="00EC5210">
                <w:t>s</w:t>
              </w:r>
              <w:r>
                <w:t>Wissen</w:t>
              </w:r>
              <w:r w:rsidR="00EC5210">
                <w:t>saufbaus</w:t>
              </w:r>
              <w:proofErr w:type="spellEnd"/>
              <w:r>
                <w:t>.</w:t>
              </w:r>
            </w:p>
            <w:p w14:paraId="6833A3EF" w14:textId="77777777" w:rsidR="001A736E" w:rsidRDefault="001A736E" w:rsidP="001A736E">
              <w:pPr>
                <w:pStyle w:val="P68B1DB1-Normal2"/>
              </w:pPr>
              <w:r>
                <w:t>Beitrag zur Vorbereitung der politischen Agenda im Bereich Landwirtschaft für die nächste Kommission in Bezug auf den Generationswechsel in der Landwirtschaft und in ländlichen Gebieten.</w:t>
              </w:r>
            </w:p>
            <w:p w14:paraId="202508EE" w14:textId="58AF37D4" w:rsidR="001A736E" w:rsidRDefault="001A736E" w:rsidP="001A736E">
              <w:pPr>
                <w:pStyle w:val="P68B1DB1-Normal2"/>
              </w:pPr>
              <w:r>
                <w:t>Beitrag zur Bewertung und Überwachung der GAP-Unterstützung für den Generationswechsel</w:t>
              </w:r>
              <w:r w:rsidR="00EC5210">
                <w:t>,</w:t>
              </w:r>
              <w:r>
                <w:t xml:space="preserve"> </w:t>
              </w:r>
              <w:r w:rsidR="00EC5210">
                <w:t xml:space="preserve">für </w:t>
              </w:r>
              <w:r>
                <w:t>Junglandwirte sowie für neue Landwirte und Bereitstellung von Leitlinien und Unterstützung in diesen Bereichen für die geografischen Einheiten.</w:t>
              </w:r>
            </w:p>
            <w:p w14:paraId="47D444AA" w14:textId="54FD931C" w:rsidR="001A736E" w:rsidRDefault="001A736E" w:rsidP="001A736E">
              <w:pPr>
                <w:pStyle w:val="P68B1DB1-Normal2"/>
              </w:pPr>
              <w:r>
                <w:t>Unterstützung der Vorbereitung und Nachbereitung von Treffen mit Interessen</w:t>
              </w:r>
              <w:r w:rsidR="00EC5210">
                <w:t>svertretern</w:t>
              </w:r>
              <w:r>
                <w:t>,</w:t>
              </w:r>
            </w:p>
            <w:p w14:paraId="355AFC0F" w14:textId="77777777" w:rsidR="001A736E" w:rsidRDefault="001A736E" w:rsidP="001A736E">
              <w:pPr>
                <w:pStyle w:val="P68B1DB1-Normal2"/>
              </w:pPr>
              <w:r>
                <w:t>Teilnahme an verschiedenen Sitzungen und Berichterstattung an das Team und die Hierarchie.</w:t>
              </w:r>
            </w:p>
            <w:p w14:paraId="7E849E2B" w14:textId="77777777" w:rsidR="001A736E" w:rsidRDefault="001A736E" w:rsidP="001A736E">
              <w:pPr>
                <w:pStyle w:val="P68B1DB1-Normal2"/>
                <w:rPr>
                  <w:rFonts w:ascii="Times New Roman" w:hAnsi="Times New Roman" w:cs="Times New Roman"/>
                  <w:color w:val="auto"/>
                  <w:sz w:val="24"/>
                  <w:shd w:val="clear" w:color="auto" w:fill="auto"/>
                  <w:lang w:val="en-US" w:eastAsia="en-GB"/>
                </w:rPr>
              </w:pPr>
              <w:r>
                <w:t xml:space="preserve">Datenanalyse und -berichterstattung. </w:t>
              </w:r>
            </w:p>
          </w:sdtContent>
        </w:sdt>
        <w:p w14:paraId="12B9C59B" w14:textId="40B4C5D7" w:rsidR="00803007" w:rsidRPr="009F216F" w:rsidRDefault="00DF6A31"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Times New Roman" w:hAnsi="Times New Roman" w:cs="Times New Roman"/>
          <w:color w:val="auto"/>
          <w:sz w:val="24"/>
          <w:shd w:val="clear" w:color="auto" w:fill="auto"/>
          <w:lang w:val="en-US" w:eastAsia="en-GB"/>
        </w:rPr>
        <w:id w:val="-1767066427"/>
        <w:placeholder>
          <w:docPart w:val="B30E44B90B7F435497E9EE7D5097ED0B"/>
        </w:placeholder>
      </w:sdtPr>
      <w:sdtEndPr/>
      <w:sdtContent>
        <w:sdt>
          <w:sdtPr>
            <w:rPr>
              <w:rFonts w:ascii="Times New Roman" w:hAnsi="Times New Roman" w:cs="Times New Roman"/>
              <w:color w:val="auto"/>
              <w:sz w:val="24"/>
              <w:shd w:val="clear" w:color="auto" w:fill="auto"/>
              <w:lang w:val="en-US" w:eastAsia="en-GB"/>
            </w:rPr>
            <w:id w:val="-209197804"/>
            <w:placeholder>
              <w:docPart w:val="BEB54C523A1C41DCACD0F253F834BC9D"/>
            </w:placeholder>
          </w:sdtPr>
          <w:sdtEndPr/>
          <w:sdtContent>
            <w:p w14:paraId="46560A65" w14:textId="4BD4B8D9" w:rsidR="001A736E" w:rsidRDefault="001A736E" w:rsidP="001A736E">
              <w:pPr>
                <w:pStyle w:val="P68B1DB1-Normal2"/>
                <w:shd w:val="clear" w:color="auto" w:fill="FAFAFA"/>
                <w:spacing w:after="0"/>
                <w:textAlignment w:val="baseline"/>
              </w:pPr>
              <w:r>
                <w:t xml:space="preserve">Eine vielseitige und flexible Person, die in der Lage ist, bei verschiedenen sozialen und ländlichen Dossiers mit </w:t>
              </w:r>
              <w:r w:rsidR="00113E13">
                <w:t xml:space="preserve">Kolleginnen und </w:t>
              </w:r>
              <w:r>
                <w:t xml:space="preserve">Kollegen </w:t>
              </w:r>
              <w:r w:rsidR="00113E13">
                <w:t xml:space="preserve">im Team gut </w:t>
              </w:r>
              <w:r>
                <w:t xml:space="preserve">zusammenzuarbeiten.  Interesse an der gemeinsamen Agrarpolitik </w:t>
              </w:r>
              <w:proofErr w:type="gramStart"/>
              <w:r>
                <w:t>und  Wissen</w:t>
              </w:r>
              <w:proofErr w:type="gramEnd"/>
              <w:r>
                <w:t xml:space="preserve"> über Programmplanungsmechanismen im Rahmen der geteilten Mittelverwaltung sind für diese Stelle wichtig. </w:t>
              </w:r>
              <w:r w:rsidR="00113E13">
                <w:t xml:space="preserve">Erwünscht sind </w:t>
              </w:r>
              <w:proofErr w:type="spellStart"/>
              <w:r>
                <w:t>erufliche</w:t>
              </w:r>
              <w:proofErr w:type="spellEnd"/>
              <w:r>
                <w:t xml:space="preserve"> Qualifikation und/oder Erfahrung</w:t>
              </w:r>
              <w:r w:rsidR="00113E13">
                <w:t>en</w:t>
              </w:r>
              <w:r>
                <w:t xml:space="preserve">, die für </w:t>
              </w:r>
              <w:proofErr w:type="spellStart"/>
              <w:proofErr w:type="gramStart"/>
              <w:r w:rsidR="00113E13">
                <w:t>Massnahmen</w:t>
              </w:r>
              <w:proofErr w:type="spellEnd"/>
              <w:r w:rsidR="00113E13">
                <w:t xml:space="preserve">  </w:t>
              </w:r>
              <w:r>
                <w:t>für</w:t>
              </w:r>
              <w:proofErr w:type="gramEnd"/>
              <w:r>
                <w:t xml:space="preserve"> Junglandwirte im Rahmen der nationalen GAP-Strategiepläne relevant </w:t>
              </w:r>
              <w:r w:rsidR="00113E13">
                <w:t xml:space="preserve">sind </w:t>
              </w:r>
              <w:r>
                <w:t xml:space="preserve">.  Eine rechtliche </w:t>
              </w:r>
              <w:r w:rsidR="00113E13">
                <w:t xml:space="preserve">Ausbildung </w:t>
              </w:r>
              <w:r>
                <w:t xml:space="preserve">ist ein Vorteil.  Persönliche Kompetenzen wie Kommunikations- und redaktionelle Fähigkeiten, Teamgeist und Ergebnisorientierung sind für diese Stelle von entscheidender Bedeutung. </w:t>
              </w:r>
            </w:p>
            <w:p w14:paraId="6DD99922" w14:textId="77777777" w:rsidR="001A736E" w:rsidRDefault="001A736E" w:rsidP="001A736E">
              <w:pPr>
                <w:shd w:val="clear" w:color="auto" w:fill="FAFAFA"/>
                <w:spacing w:after="0"/>
                <w:textAlignment w:val="baseline"/>
                <w:rPr>
                  <w:rFonts w:ascii="Arial" w:hAnsi="Arial" w:cs="Arial"/>
                  <w:color w:val="666666"/>
                  <w:sz w:val="18"/>
                  <w:shd w:val="clear" w:color="auto" w:fill="FFFFFF"/>
                </w:rPr>
              </w:pPr>
            </w:p>
            <w:p w14:paraId="4FD4A264" w14:textId="77777777" w:rsidR="001A736E" w:rsidRDefault="001A736E" w:rsidP="001A736E">
              <w:pPr>
                <w:pStyle w:val="P68B1DB1-Normal2"/>
                <w:shd w:val="clear" w:color="auto" w:fill="FAFAFA"/>
                <w:spacing w:after="0"/>
                <w:textAlignment w:val="baseline"/>
              </w:pPr>
              <w:r>
                <w:t>Die Arbeitssprache des Referats ist Englisch.</w:t>
              </w:r>
            </w:p>
            <w:p w14:paraId="2B66A5AE" w14:textId="77777777" w:rsidR="001A736E" w:rsidRDefault="00DF6A31" w:rsidP="001A736E">
              <w:pPr>
                <w:rPr>
                  <w:lang w:val="en-US" w:eastAsia="en-GB"/>
                </w:rPr>
              </w:pPr>
            </w:p>
          </w:sdtContent>
        </w:sdt>
        <w:p w14:paraId="2A0F153A" w14:textId="1BEEC567" w:rsidR="009321C6" w:rsidRPr="009F216F" w:rsidRDefault="00DF6A31"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47D1"/>
    <w:rsid w:val="000D7B5E"/>
    <w:rsid w:val="000E7D6E"/>
    <w:rsid w:val="00113E13"/>
    <w:rsid w:val="001203F8"/>
    <w:rsid w:val="001A736E"/>
    <w:rsid w:val="002C5752"/>
    <w:rsid w:val="002F18EF"/>
    <w:rsid w:val="002F7504"/>
    <w:rsid w:val="00324D8D"/>
    <w:rsid w:val="0035094A"/>
    <w:rsid w:val="003874E2"/>
    <w:rsid w:val="0039387D"/>
    <w:rsid w:val="00394A86"/>
    <w:rsid w:val="003B2E38"/>
    <w:rsid w:val="004D75AF"/>
    <w:rsid w:val="00546DB1"/>
    <w:rsid w:val="006243BB"/>
    <w:rsid w:val="00637547"/>
    <w:rsid w:val="00676119"/>
    <w:rsid w:val="006F44C9"/>
    <w:rsid w:val="00767E7E"/>
    <w:rsid w:val="007716E4"/>
    <w:rsid w:val="00795C41"/>
    <w:rsid w:val="007C07D8"/>
    <w:rsid w:val="007C7A4F"/>
    <w:rsid w:val="007D0EC6"/>
    <w:rsid w:val="00803007"/>
    <w:rsid w:val="008102E0"/>
    <w:rsid w:val="008331B4"/>
    <w:rsid w:val="0089735C"/>
    <w:rsid w:val="008D52CF"/>
    <w:rsid w:val="009321C6"/>
    <w:rsid w:val="009442BE"/>
    <w:rsid w:val="009F216F"/>
    <w:rsid w:val="00AB56F9"/>
    <w:rsid w:val="00BF6139"/>
    <w:rsid w:val="00C07259"/>
    <w:rsid w:val="00C27C81"/>
    <w:rsid w:val="00CD33B4"/>
    <w:rsid w:val="00D605F4"/>
    <w:rsid w:val="00DA711C"/>
    <w:rsid w:val="00DF6A31"/>
    <w:rsid w:val="00E35460"/>
    <w:rsid w:val="00EB3060"/>
    <w:rsid w:val="00EC521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1A736E"/>
    <w:rPr>
      <w:rFonts w:ascii="Arial" w:hAnsi="Arial" w:cs="Arial"/>
      <w:color w:val="666666"/>
      <w:sz w:val="18"/>
      <w:shd w:val="clear" w:color="auto" w:fill="FFFFFF"/>
      <w:lang w:val="de"/>
    </w:rPr>
  </w:style>
  <w:style w:type="paragraph" w:customStyle="1" w:styleId="P68B1DB1-Normal3">
    <w:name w:val="P68B1DB1-Normal3"/>
    <w:basedOn w:val="Normal"/>
    <w:rsid w:val="001A736E"/>
    <w:rPr>
      <w:rFonts w:ascii="Arial" w:hAnsi="Arial" w:cs="Arial"/>
      <w:color w:val="666666"/>
      <w:sz w:val="18"/>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735F8"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735F8"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85AAA43ED8E4FFA89E2FB10ABBD0C70"/>
        <w:category>
          <w:name w:val="General"/>
          <w:gallery w:val="placeholder"/>
        </w:category>
        <w:types>
          <w:type w:val="bbPlcHdr"/>
        </w:types>
        <w:behaviors>
          <w:behavior w:val="content"/>
        </w:behaviors>
        <w:guid w:val="{4D483BFC-CF15-4510-ABA5-09D6E4F56E6F}"/>
      </w:docPartPr>
      <w:docPartBody>
        <w:p w:rsidR="00295D8D" w:rsidRDefault="005735F8" w:rsidP="005735F8">
          <w:pPr>
            <w:pStyle w:val="A85AAA43ED8E4FFA89E2FB10ABBD0C70"/>
          </w:pPr>
          <w:r>
            <w:rPr>
              <w:rStyle w:val="PlaceholderText"/>
            </w:rPr>
            <w:t>Klicken oder tippen Sie hier, um Text einzugeben.</w:t>
          </w:r>
        </w:p>
      </w:docPartBody>
    </w:docPart>
    <w:docPart>
      <w:docPartPr>
        <w:name w:val="667F97CBD3B9440EADD35FC3955C4C1D"/>
        <w:category>
          <w:name w:val="General"/>
          <w:gallery w:val="placeholder"/>
        </w:category>
        <w:types>
          <w:type w:val="bbPlcHdr"/>
        </w:types>
        <w:behaviors>
          <w:behavior w:val="content"/>
        </w:behaviors>
        <w:guid w:val="{A85E05F0-76AB-4155-8B63-05D7ADDE9FDE}"/>
      </w:docPartPr>
      <w:docPartBody>
        <w:p w:rsidR="00295D8D" w:rsidRDefault="005735F8" w:rsidP="005735F8">
          <w:pPr>
            <w:pStyle w:val="667F97CBD3B9440EADD35FC3955C4C1D"/>
          </w:pPr>
          <w:r>
            <w:rPr>
              <w:rStyle w:val="PlaceholderText"/>
            </w:rPr>
            <w:t>Klicken oder tippen Sie hier, um Text einzugeben.</w:t>
          </w:r>
        </w:p>
      </w:docPartBody>
    </w:docPart>
    <w:docPart>
      <w:docPartPr>
        <w:name w:val="8F9E9CE8B72B431081418A0DB907A85F"/>
        <w:category>
          <w:name w:val="General"/>
          <w:gallery w:val="placeholder"/>
        </w:category>
        <w:types>
          <w:type w:val="bbPlcHdr"/>
        </w:types>
        <w:behaviors>
          <w:behavior w:val="content"/>
        </w:behaviors>
        <w:guid w:val="{365F56B9-364B-46C3-BF14-AE6D117C9A1A}"/>
      </w:docPartPr>
      <w:docPartBody>
        <w:p w:rsidR="00295D8D" w:rsidRDefault="005735F8" w:rsidP="005735F8">
          <w:pPr>
            <w:pStyle w:val="8F9E9CE8B72B431081418A0DB907A85F"/>
          </w:pPr>
          <w:r>
            <w:rPr>
              <w:rStyle w:val="PlaceholderText"/>
            </w:rPr>
            <w:t>Klicken oder tippen Sie hier, um Text einzugeben.</w:t>
          </w:r>
        </w:p>
      </w:docPartBody>
    </w:docPart>
    <w:docPart>
      <w:docPartPr>
        <w:name w:val="BEB54C523A1C41DCACD0F253F834BC9D"/>
        <w:category>
          <w:name w:val="General"/>
          <w:gallery w:val="placeholder"/>
        </w:category>
        <w:types>
          <w:type w:val="bbPlcHdr"/>
        </w:types>
        <w:behaviors>
          <w:behavior w:val="content"/>
        </w:behaviors>
        <w:guid w:val="{0DCD3380-EBE6-444C-8D12-6FBC82111DB8}"/>
      </w:docPartPr>
      <w:docPartBody>
        <w:p w:rsidR="00295D8D" w:rsidRDefault="005735F8" w:rsidP="005735F8">
          <w:pPr>
            <w:pStyle w:val="BEB54C523A1C41DCACD0F253F834BC9D"/>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95D8D"/>
    <w:rsid w:val="0056186B"/>
    <w:rsid w:val="005735F8"/>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735F8"/>
    <w:rPr>
      <w:color w:val="288061"/>
    </w:rPr>
  </w:style>
  <w:style w:type="paragraph" w:customStyle="1" w:styleId="3F8B7399541147C1B1E84701FCECAED2">
    <w:name w:val="3F8B7399541147C1B1E84701FCECAED2"/>
    <w:rsid w:val="00A71FAD"/>
  </w:style>
  <w:style w:type="paragraph" w:customStyle="1" w:styleId="A85AAA43ED8E4FFA89E2FB10ABBD0C70">
    <w:name w:val="A85AAA43ED8E4FFA89E2FB10ABBD0C70"/>
    <w:rsid w:val="005735F8"/>
  </w:style>
  <w:style w:type="paragraph" w:customStyle="1" w:styleId="667F97CBD3B9440EADD35FC3955C4C1D">
    <w:name w:val="667F97CBD3B9440EADD35FC3955C4C1D"/>
    <w:rsid w:val="005735F8"/>
  </w:style>
  <w:style w:type="paragraph" w:customStyle="1" w:styleId="8F9E9CE8B72B431081418A0DB907A85F">
    <w:name w:val="8F9E9CE8B72B431081418A0DB907A85F"/>
    <w:rsid w:val="005735F8"/>
  </w:style>
  <w:style w:type="paragraph" w:customStyle="1" w:styleId="BEB54C523A1C41DCACD0F253F834BC9D">
    <w:name w:val="BEB54C523A1C41DCACD0F253F834BC9D"/>
    <w:rsid w:val="005735F8"/>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1353</Words>
  <Characters>7716</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BATESON-MISSEN Margaret (AGRI)</cp:lastModifiedBy>
  <cp:revision>2</cp:revision>
  <dcterms:created xsi:type="dcterms:W3CDTF">2023-08-08T14:54:00Z</dcterms:created>
  <dcterms:modified xsi:type="dcterms:W3CDTF">2023-08-08T14:54:00Z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