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CA0B87">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CA0B87">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CA0B87">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CA0B87">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CA0B87">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CA0B87"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ED64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559D1B97" w:rsidR="00546DB1" w:rsidRPr="00546DB1" w:rsidRDefault="00F710F4" w:rsidP="00AB56F9">
                <w:pPr>
                  <w:tabs>
                    <w:tab w:val="left" w:pos="426"/>
                  </w:tabs>
                  <w:spacing w:before="120"/>
                  <w:rPr>
                    <w:bCs/>
                    <w:lang w:val="en-IE" w:eastAsia="en-GB"/>
                  </w:rPr>
                </w:pPr>
                <w:r>
                  <w:rPr>
                    <w:bCs/>
                    <w:lang w:eastAsia="en-GB"/>
                  </w:rPr>
                  <w:t>DG FISMA B2</w:t>
                </w:r>
              </w:p>
            </w:tc>
          </w:sdtContent>
        </w:sdt>
      </w:tr>
      <w:tr w:rsidR="00546DB1" w:rsidRPr="00ED64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416872BF" w:rsidR="00546DB1" w:rsidRPr="003B2E38" w:rsidRDefault="00F710F4" w:rsidP="00AB56F9">
                <w:pPr>
                  <w:tabs>
                    <w:tab w:val="left" w:pos="426"/>
                  </w:tabs>
                  <w:spacing w:before="120"/>
                  <w:rPr>
                    <w:bCs/>
                    <w:lang w:val="en-IE" w:eastAsia="en-GB"/>
                  </w:rPr>
                </w:pPr>
                <w:r>
                  <w:rPr>
                    <w:bCs/>
                    <w:lang w:eastAsia="en-GB"/>
                  </w:rPr>
                  <w:t>299761</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1DE907EF" w:rsidR="00546DB1" w:rsidRPr="004756B7" w:rsidRDefault="00F710F4" w:rsidP="00AB56F9">
                <w:pPr>
                  <w:tabs>
                    <w:tab w:val="left" w:pos="426"/>
                  </w:tabs>
                  <w:spacing w:before="120"/>
                  <w:rPr>
                    <w:bCs/>
                    <w:lang w:eastAsia="en-GB"/>
                  </w:rPr>
                </w:pPr>
                <w:r>
                  <w:rPr>
                    <w:bCs/>
                    <w:lang w:eastAsia="en-GB"/>
                  </w:rPr>
                  <w:t>Martin SPOLC</w:t>
                </w:r>
              </w:p>
            </w:sdtContent>
          </w:sdt>
          <w:p w14:paraId="227D6F6E" w14:textId="3EFB0563" w:rsidR="00546DB1" w:rsidRPr="009F216F" w:rsidRDefault="00503B3E" w:rsidP="005F6927">
            <w:pPr>
              <w:tabs>
                <w:tab w:val="left" w:pos="426"/>
              </w:tabs>
              <w:contextualSpacing/>
              <w:rPr>
                <w:bCs/>
                <w:lang w:eastAsia="en-GB"/>
              </w:rPr>
            </w:pPr>
            <w:r>
              <w:rPr>
                <w:bCs/>
                <w:lang w:eastAsia="en-GB"/>
              </w:rPr>
              <w:t>1.</w:t>
            </w:r>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Pr>
                        <w:bCs/>
                        <w:lang w:eastAsia="en-GB"/>
                      </w:rPr>
                      <w:t>2024</w:t>
                    </w:r>
                  </w:sdtContent>
                </w:sdt>
              </w:sdtContent>
            </w:sdt>
          </w:p>
          <w:p w14:paraId="4128A55A" w14:textId="274239DF" w:rsidR="00546DB1" w:rsidRPr="00546DB1" w:rsidRDefault="00CA0B87"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Pr>
                    <w:bCs/>
                    <w:lang w:eastAsia="en-GB"/>
                  </w:rPr>
                  <w:t xml:space="preserve">2 </w:t>
                </w:r>
              </w:sdtContent>
            </w:sdt>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503B3E">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rPr>
                  <w:color w:val="70AD47" w:themeColor="accent6"/>
                </w:rPr>
              </w:sdtEndPr>
              <w:sdtContent>
                <w:r w:rsidR="00E46216" w:rsidRPr="00E46216">
                  <w:rPr>
                    <w:bCs/>
                    <w:color w:val="70AD47" w:themeColor="accent6"/>
                    <w:szCs w:val="24"/>
                    <w:lang w:eastAsia="en-GB"/>
                  </w:rPr>
                  <w:t>Bitte hier klicken, um Text hinzuzufügen</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66EAF5C9"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7B4E5D4"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CA0B87"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CA0B87"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CA0B87"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39A73444"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69A743C2"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5pt" o:ole="">
                  <v:imagedata r:id="rId25" o:title=""/>
                </v:shape>
                <w:control r:id="rId26"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E46216" w:rsidRDefault="00803007" w:rsidP="007C07D8">
      <w:pPr>
        <w:pStyle w:val="ListNumber"/>
        <w:numPr>
          <w:ilvl w:val="0"/>
          <w:numId w:val="0"/>
        </w:numPr>
        <w:ind w:left="709" w:hanging="709"/>
        <w:rPr>
          <w:lang w:eastAsia="en-GB"/>
        </w:rPr>
      </w:pPr>
      <w:r w:rsidRPr="00E46216">
        <w:rPr>
          <w:b/>
          <w:bCs/>
          <w:lang w:eastAsia="en-GB"/>
        </w:rPr>
        <w:t>Wer wi</w:t>
      </w:r>
      <w:r w:rsidR="002F7504" w:rsidRPr="00E46216">
        <w:rPr>
          <w:b/>
          <w:bCs/>
          <w:lang w:eastAsia="en-GB"/>
        </w:rPr>
        <w:t>r</w:t>
      </w:r>
      <w:r w:rsidRPr="00E46216">
        <w:rPr>
          <w:b/>
          <w:bCs/>
          <w:lang w:eastAsia="en-GB"/>
        </w:rPr>
        <w:t xml:space="preserve"> sind</w:t>
      </w:r>
    </w:p>
    <w:sdt>
      <w:sdtPr>
        <w:rPr>
          <w:lang w:val="en-US" w:eastAsia="en-GB"/>
        </w:rPr>
        <w:id w:val="1822233941"/>
        <w:placeholder>
          <w:docPart w:val="FE6C9874556B47B1A65A432926DB0BCE"/>
        </w:placeholder>
      </w:sdtPr>
      <w:sdtEndPr/>
      <w:sdtContent>
        <w:p w14:paraId="76DD1EEA" w14:textId="43C59631" w:rsidR="00803007" w:rsidRPr="004756B7" w:rsidRDefault="004756B7" w:rsidP="00803007">
          <w:pPr>
            <w:rPr>
              <w:lang w:eastAsia="en-GB"/>
            </w:rPr>
          </w:pPr>
          <w:r w:rsidRPr="004756B7">
            <w:rPr>
              <w:lang w:eastAsia="en-GB"/>
            </w:rPr>
            <w:t xml:space="preserve">Aufgabe des Referats ist es, dafür zu sorgen, dass das europäische Finanzsystem den Übergang zu einer CO2-armen, kreislauforientierten und nachhaltigen Wirtschaft unterstützt und gleichzeitig Finanzstabilität, wettbewerbsfähige Märkte sowie Verbraucher- und Investoreninteressen fördert. Das Referat ist für die Entwicklung eines </w:t>
          </w:r>
          <w:r w:rsidRPr="004756B7">
            <w:rPr>
              <w:lang w:eastAsia="en-GB"/>
            </w:rPr>
            <w:lastRenderedPageBreak/>
            <w:t xml:space="preserve">EU-Rahmens für ein nachhaltiges Finanzwesen zuständig, dessen Ziel es ist, sowohl den privaten als auch den öffentlichen Sektor für Investitionen in nachhaltige Projekte zu mobilisieren, Risiken für das Finanzsystem aufgrund seiner Exposition gegenüber CO2-intensiven Vermögenswerten zu ermitteln und Transparenz und Langfristigkeit bei finanziellen und wirtschaftlichen Tätigkeiten zu fördern. </w:t>
          </w:r>
          <w:r>
            <w:rPr>
              <w:lang w:eastAsia="en-GB"/>
            </w:rPr>
            <w:t>Das Referat</w:t>
          </w:r>
          <w:r w:rsidRPr="004756B7">
            <w:rPr>
              <w:lang w:eastAsia="en-GB"/>
            </w:rPr>
            <w:t xml:space="preserve"> koordiniert die Arbeit der GD FISMA und anderer Generaldirektionen zu Projekten für ein nachhaltiges Finanzwesen und fördert die internationale Koordinierung im Bereich des nachhaltigen Finanzwesens.</w:t>
          </w:r>
        </w:p>
      </w:sdtContent>
    </w:sdt>
    <w:p w14:paraId="3862387A" w14:textId="77777777" w:rsidR="00803007" w:rsidRPr="004756B7"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3DEC4E9C" w14:textId="5E722612" w:rsidR="002D30F4" w:rsidRPr="009C565A" w:rsidRDefault="002D30F4" w:rsidP="002D30F4">
          <w:r w:rsidRPr="009C565A">
            <w:t>Beitrag zur Arbeit de</w:t>
          </w:r>
          <w:r w:rsidR="00503B3E">
            <w:t xml:space="preserve">s Referats </w:t>
          </w:r>
          <w:r w:rsidRPr="009C565A">
            <w:t xml:space="preserve">FISMA.B2 im Bereich nachhaltiges Finanzwesen. Die Aufgaben beinhalten insbesondere: </w:t>
          </w:r>
        </w:p>
        <w:p w14:paraId="2D909B27" w14:textId="77777777" w:rsidR="002D30F4" w:rsidRPr="009C565A" w:rsidRDefault="002D30F4" w:rsidP="002D30F4">
          <w:pPr>
            <w:pStyle w:val="ListParagraph"/>
            <w:numPr>
              <w:ilvl w:val="0"/>
              <w:numId w:val="35"/>
            </w:numPr>
            <w:spacing w:after="0"/>
            <w:contextualSpacing w:val="0"/>
            <w:jc w:val="left"/>
          </w:pPr>
          <w:r w:rsidRPr="009C565A">
            <w:t xml:space="preserve">Beteiligung bei der Entwicklung politischer Maßnahmen im Bereich des nachhaltigen Finanzwesens. </w:t>
          </w:r>
        </w:p>
        <w:p w14:paraId="1F9CF0E6" w14:textId="77777777" w:rsidR="002D30F4" w:rsidRPr="009C565A" w:rsidRDefault="002D30F4" w:rsidP="002D30F4">
          <w:pPr>
            <w:pStyle w:val="ListParagraph"/>
            <w:numPr>
              <w:ilvl w:val="0"/>
              <w:numId w:val="35"/>
            </w:numPr>
            <w:spacing w:after="0"/>
            <w:contextualSpacing w:val="0"/>
            <w:jc w:val="left"/>
          </w:pPr>
          <w:r w:rsidRPr="009C565A">
            <w:t xml:space="preserve">Erstellung von Strategiepapieren und Kommunikationsmaterial. </w:t>
          </w:r>
        </w:p>
        <w:p w14:paraId="62D27734" w14:textId="77777777" w:rsidR="002D30F4" w:rsidRPr="009C565A" w:rsidRDefault="002D30F4" w:rsidP="002D30F4">
          <w:pPr>
            <w:pStyle w:val="ListParagraph"/>
            <w:numPr>
              <w:ilvl w:val="0"/>
              <w:numId w:val="35"/>
            </w:numPr>
            <w:spacing w:after="0"/>
            <w:contextualSpacing w:val="0"/>
            <w:jc w:val="left"/>
          </w:pPr>
          <w:r w:rsidRPr="009C565A">
            <w:t xml:space="preserve">Ausarbeitung, Aktualisierung und Konsolidierung politischer Vorschläge zur Diskussion mit EU Mitgliedstaaten, den EU-Organen und –Behörden, sowie externen Interessenträgern. </w:t>
          </w:r>
        </w:p>
        <w:p w14:paraId="3F33E2F4" w14:textId="77777777" w:rsidR="002D30F4" w:rsidRPr="009C565A" w:rsidRDefault="002D30F4" w:rsidP="002D30F4">
          <w:pPr>
            <w:pStyle w:val="ListParagraph"/>
            <w:numPr>
              <w:ilvl w:val="0"/>
              <w:numId w:val="35"/>
            </w:numPr>
            <w:spacing w:after="0"/>
            <w:contextualSpacing w:val="0"/>
            <w:jc w:val="left"/>
          </w:pPr>
          <w:r w:rsidRPr="009C565A">
            <w:t xml:space="preserve">Vorbereitung von Briefings und Versammlungen/Veranstaltungen im Bereich des nachhaltigen Finanzwesens. </w:t>
          </w:r>
        </w:p>
        <w:p w14:paraId="4496750B" w14:textId="1CDD0AD4" w:rsidR="002D30F4" w:rsidRPr="009C565A" w:rsidRDefault="002D30F4" w:rsidP="002D30F4">
          <w:pPr>
            <w:pStyle w:val="ListParagraph"/>
            <w:numPr>
              <w:ilvl w:val="0"/>
              <w:numId w:val="35"/>
            </w:numPr>
            <w:spacing w:after="0"/>
            <w:contextualSpacing w:val="0"/>
            <w:jc w:val="left"/>
          </w:pPr>
          <w:r w:rsidRPr="009C565A">
            <w:t>Erläuterung der Tätigkeiten de</w:t>
          </w:r>
          <w:r w:rsidR="00503B3E">
            <w:t>s Referats</w:t>
          </w:r>
          <w:r w:rsidRPr="009C565A">
            <w:t>/der gesamten Generaldirektion FISMA im Bereich des nachhaltigen Finanzwesens in Anwesenheit von Interessenträgern bei bspw. Konferenzen oder Arbeitsgruppen.</w:t>
          </w:r>
        </w:p>
        <w:p w14:paraId="5B150EFF" w14:textId="77777777" w:rsidR="002D30F4" w:rsidRPr="009C565A" w:rsidRDefault="002D30F4" w:rsidP="002D30F4">
          <w:pPr>
            <w:pStyle w:val="ListParagraph"/>
            <w:numPr>
              <w:ilvl w:val="0"/>
              <w:numId w:val="35"/>
            </w:numPr>
            <w:spacing w:after="0"/>
            <w:contextualSpacing w:val="0"/>
            <w:jc w:val="left"/>
          </w:pPr>
          <w:r w:rsidRPr="009C565A">
            <w:t xml:space="preserve">Teilnahme an Treffen mit Marktteilnehmern und öffentlichen Behörden. </w:t>
          </w:r>
        </w:p>
        <w:p w14:paraId="51ED2AF8" w14:textId="77777777" w:rsidR="002D30F4" w:rsidRPr="009C565A" w:rsidRDefault="002D30F4" w:rsidP="002D30F4">
          <w:pPr>
            <w:pStyle w:val="ListParagraph"/>
            <w:numPr>
              <w:ilvl w:val="0"/>
              <w:numId w:val="35"/>
            </w:numPr>
            <w:spacing w:after="0"/>
            <w:contextualSpacing w:val="0"/>
            <w:jc w:val="left"/>
          </w:pPr>
          <w:r w:rsidRPr="009C565A">
            <w:t xml:space="preserve">Weiterentwicklung von Legislativvorschlägen durch den interinstitutionellen Beschlussfassungsprozess, einschließlich der Annahme durch die Europäischen Kommission, das Europäischen Parlament und/oder den Rat der Europäischen Union.  </w:t>
          </w:r>
        </w:p>
        <w:p w14:paraId="12B9C59B" w14:textId="52BF7ADC" w:rsidR="00803007" w:rsidRPr="009F216F" w:rsidRDefault="002D30F4" w:rsidP="002D30F4">
          <w:pPr>
            <w:pStyle w:val="ListParagraph"/>
            <w:numPr>
              <w:ilvl w:val="0"/>
              <w:numId w:val="35"/>
            </w:numPr>
            <w:spacing w:after="0"/>
            <w:contextualSpacing w:val="0"/>
            <w:jc w:val="left"/>
          </w:pPr>
          <w:r w:rsidRPr="009C565A">
            <w:t>Koordinierung der Arbeit des Teams im Bereich nachhaltiges Finanzwesen innerhalb der GD und mit anderen Generaldirektionen.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A932A8" w14:textId="77777777" w:rsidR="002D30F4" w:rsidRPr="002D30F4" w:rsidRDefault="002D30F4" w:rsidP="002D30F4">
          <w:pPr>
            <w:rPr>
              <w:lang w:eastAsia="en-GB"/>
            </w:rPr>
          </w:pPr>
          <w:r w:rsidRPr="002D30F4">
            <w:rPr>
              <w:lang w:eastAsia="en-GB"/>
            </w:rPr>
            <w:t xml:space="preserve">Wir suchen einen Bewerber mit folgendem Profil: </w:t>
          </w:r>
        </w:p>
        <w:p w14:paraId="461F7403" w14:textId="77777777" w:rsidR="009144B0" w:rsidRDefault="002D30F4" w:rsidP="002D30F4">
          <w:pPr>
            <w:pStyle w:val="ListParagraph"/>
            <w:numPr>
              <w:ilvl w:val="0"/>
              <w:numId w:val="36"/>
            </w:numPr>
            <w:rPr>
              <w:lang w:eastAsia="en-GB"/>
            </w:rPr>
          </w:pPr>
          <w:r w:rsidRPr="002D30F4">
            <w:rPr>
              <w:lang w:eastAsia="en-GB"/>
            </w:rPr>
            <w:t>Hintergrund in den Bereichen Wirtschaft/Recht/öffentliche Politik mit sektorspezifischem Fachwissen und Kapazitäten für politische Analysen</w:t>
          </w:r>
        </w:p>
        <w:p w14:paraId="73A60978" w14:textId="34F1B6E4" w:rsidR="009144B0" w:rsidRDefault="002D30F4" w:rsidP="009144B0">
          <w:pPr>
            <w:pStyle w:val="ListParagraph"/>
            <w:numPr>
              <w:ilvl w:val="0"/>
              <w:numId w:val="36"/>
            </w:numPr>
            <w:rPr>
              <w:lang w:eastAsia="en-GB"/>
            </w:rPr>
          </w:pPr>
          <w:r w:rsidRPr="002D30F4">
            <w:rPr>
              <w:lang w:eastAsia="en-GB"/>
            </w:rPr>
            <w:t>ausgeprägte analytische</w:t>
          </w:r>
          <w:r w:rsidR="00503B3E">
            <w:rPr>
              <w:lang w:eastAsia="en-GB"/>
            </w:rPr>
            <w:t xml:space="preserve"> and redaktionelle F</w:t>
          </w:r>
          <w:r w:rsidR="009144B0" w:rsidRPr="009144B0">
            <w:rPr>
              <w:lang w:eastAsia="en-GB"/>
            </w:rPr>
            <w:t>ähigkeit</w:t>
          </w:r>
          <w:r w:rsidR="009144B0">
            <w:rPr>
              <w:lang w:eastAsia="en-GB"/>
            </w:rPr>
            <w:t>en</w:t>
          </w:r>
        </w:p>
        <w:p w14:paraId="1C588C67" w14:textId="5A54BBCC" w:rsidR="002D30F4" w:rsidRPr="002D30F4" w:rsidRDefault="002D30F4" w:rsidP="002D30F4">
          <w:pPr>
            <w:pStyle w:val="ListParagraph"/>
            <w:numPr>
              <w:ilvl w:val="0"/>
              <w:numId w:val="36"/>
            </w:numPr>
            <w:rPr>
              <w:lang w:eastAsia="en-GB"/>
            </w:rPr>
          </w:pPr>
          <w:r w:rsidRPr="002D30F4">
            <w:rPr>
              <w:lang w:eastAsia="en-GB"/>
            </w:rPr>
            <w:t>starkes Verständnis de</w:t>
          </w:r>
          <w:r w:rsidR="009144B0">
            <w:rPr>
              <w:lang w:eastAsia="en-GB"/>
            </w:rPr>
            <w:t>r</w:t>
          </w:r>
          <w:r w:rsidRPr="002D30F4">
            <w:rPr>
              <w:lang w:eastAsia="en-GB"/>
            </w:rPr>
            <w:t xml:space="preserve"> Beschlussfassungsverfahren in den EU-Organen</w:t>
          </w:r>
        </w:p>
        <w:p w14:paraId="0C0EF9BA" w14:textId="77777777" w:rsidR="002D30F4" w:rsidRPr="002D30F4" w:rsidRDefault="002D30F4" w:rsidP="002D30F4">
          <w:pPr>
            <w:rPr>
              <w:lang w:eastAsia="en-GB"/>
            </w:rPr>
          </w:pPr>
          <w:r w:rsidRPr="002D30F4">
            <w:rPr>
              <w:lang w:eastAsia="en-GB"/>
            </w:rPr>
            <w:t xml:space="preserve">Darüber hinaus verfügt der ideale Kandidat über: </w:t>
          </w:r>
        </w:p>
        <w:p w14:paraId="39826DEB" w14:textId="6121AD07" w:rsidR="00503B3E" w:rsidRDefault="009144B0" w:rsidP="009144B0">
          <w:pPr>
            <w:pStyle w:val="ListParagraph"/>
            <w:numPr>
              <w:ilvl w:val="0"/>
              <w:numId w:val="37"/>
            </w:numPr>
            <w:rPr>
              <w:lang w:eastAsia="en-GB"/>
            </w:rPr>
          </w:pPr>
          <w:r>
            <w:rPr>
              <w:lang w:eastAsia="en-GB"/>
            </w:rPr>
            <w:t xml:space="preserve">die </w:t>
          </w:r>
          <w:r w:rsidR="002D30F4" w:rsidRPr="002D30F4">
            <w:rPr>
              <w:lang w:eastAsia="en-GB"/>
            </w:rPr>
            <w:t>Fähigkeit</w:t>
          </w:r>
          <w:r w:rsidR="00503B3E">
            <w:rPr>
              <w:lang w:eastAsia="en-GB"/>
            </w:rPr>
            <w:t xml:space="preserve">, </w:t>
          </w:r>
          <w:r w:rsidR="002D30F4" w:rsidRPr="002D30F4">
            <w:rPr>
              <w:lang w:eastAsia="en-GB"/>
            </w:rPr>
            <w:t>Probleme</w:t>
          </w:r>
          <w:r w:rsidR="00503B3E">
            <w:rPr>
              <w:lang w:eastAsia="en-GB"/>
            </w:rPr>
            <w:t xml:space="preserve"> zu konzeptualisieren und Lösungen zu ermitteln and umzusetzen </w:t>
          </w:r>
        </w:p>
        <w:p w14:paraId="4CAA3538" w14:textId="6F15FC71" w:rsidR="002D30F4" w:rsidRPr="002D30F4" w:rsidRDefault="002D30F4" w:rsidP="009144B0">
          <w:pPr>
            <w:pStyle w:val="ListParagraph"/>
            <w:numPr>
              <w:ilvl w:val="0"/>
              <w:numId w:val="37"/>
            </w:numPr>
            <w:rPr>
              <w:lang w:eastAsia="en-GB"/>
            </w:rPr>
          </w:pPr>
          <w:r w:rsidRPr="002D30F4">
            <w:rPr>
              <w:lang w:eastAsia="en-GB"/>
            </w:rPr>
            <w:t>Flexibilität (Offenheit gegenüber neuen Anforderungen)</w:t>
          </w:r>
        </w:p>
        <w:p w14:paraId="0B31AAE7" w14:textId="77777777" w:rsidR="009144B0" w:rsidRDefault="002D30F4" w:rsidP="002D30F4">
          <w:pPr>
            <w:pStyle w:val="ListParagraph"/>
            <w:numPr>
              <w:ilvl w:val="0"/>
              <w:numId w:val="37"/>
            </w:numPr>
            <w:rPr>
              <w:lang w:eastAsia="en-GB"/>
            </w:rPr>
          </w:pPr>
          <w:r w:rsidRPr="002D30F4">
            <w:rPr>
              <w:lang w:eastAsia="en-GB"/>
            </w:rPr>
            <w:t>die Fähigkeit, strukturierte Ergebnisse zu erzielen</w:t>
          </w:r>
        </w:p>
        <w:p w14:paraId="5EB14A83" w14:textId="4CC9D596" w:rsidR="009144B0" w:rsidRDefault="00503B3E" w:rsidP="002D30F4">
          <w:pPr>
            <w:pStyle w:val="ListParagraph"/>
            <w:numPr>
              <w:ilvl w:val="0"/>
              <w:numId w:val="37"/>
            </w:numPr>
            <w:rPr>
              <w:lang w:eastAsia="en-GB"/>
            </w:rPr>
          </w:pPr>
          <w:r w:rsidRPr="00503B3E">
            <w:rPr>
              <w:lang w:eastAsia="en-GB"/>
            </w:rPr>
            <w:lastRenderedPageBreak/>
            <w:t>ausgezeichnete</w:t>
          </w:r>
          <w:r>
            <w:rPr>
              <w:lang w:eastAsia="en-GB"/>
            </w:rPr>
            <w:t xml:space="preserve"> </w:t>
          </w:r>
          <w:r w:rsidR="009144B0">
            <w:rPr>
              <w:lang w:eastAsia="en-GB"/>
            </w:rPr>
            <w:t xml:space="preserve">schriftliche and mündliche </w:t>
          </w:r>
          <w:r w:rsidR="002D30F4" w:rsidRPr="002D30F4">
            <w:rPr>
              <w:lang w:eastAsia="en-GB"/>
            </w:rPr>
            <w:t>Kommunikationsfähigkei</w:t>
          </w:r>
          <w:r>
            <w:rPr>
              <w:lang w:eastAsia="en-GB"/>
            </w:rPr>
            <w:t>t</w:t>
          </w:r>
          <w:r w:rsidR="002D30F4" w:rsidRPr="002D30F4">
            <w:rPr>
              <w:lang w:eastAsia="en-GB"/>
            </w:rPr>
            <w:t xml:space="preserve"> und Teamfähigkeit</w:t>
          </w:r>
        </w:p>
        <w:p w14:paraId="44C53207" w14:textId="275F1C11" w:rsidR="002D30F4" w:rsidRPr="002D30F4" w:rsidRDefault="002D30F4" w:rsidP="002D30F4">
          <w:pPr>
            <w:pStyle w:val="ListParagraph"/>
            <w:numPr>
              <w:ilvl w:val="0"/>
              <w:numId w:val="37"/>
            </w:numPr>
            <w:rPr>
              <w:lang w:eastAsia="en-GB"/>
            </w:rPr>
          </w:pPr>
          <w:r w:rsidRPr="002D30F4">
            <w:rPr>
              <w:lang w:eastAsia="en-GB"/>
            </w:rPr>
            <w:t>Fähigkeit zur Organisation der eigenen Arbeit, ausgeprägtes Eigeninitiativgefühl, Verantwortung und Vertraulichkeit</w:t>
          </w:r>
        </w:p>
        <w:p w14:paraId="6066A427" w14:textId="1603167D" w:rsidR="002D30F4" w:rsidRPr="002D30F4" w:rsidRDefault="002D30F4" w:rsidP="002D30F4">
          <w:pPr>
            <w:rPr>
              <w:lang w:eastAsia="en-GB"/>
            </w:rPr>
          </w:pPr>
          <w:r w:rsidRPr="002D30F4">
            <w:rPr>
              <w:lang w:eastAsia="en-GB"/>
            </w:rPr>
            <w:t xml:space="preserve">Die Beherrschung der englischen Sprache ist von wesentlicher Bedeutung; Französisch- oder Deutschkenntnisse sind von Vorteil. </w:t>
          </w:r>
        </w:p>
        <w:p w14:paraId="2A0F153A" w14:textId="5A337AB7" w:rsidR="009321C6" w:rsidRPr="009F216F" w:rsidRDefault="00503B3E" w:rsidP="00503B3E">
          <w:pPr>
            <w:rPr>
              <w:lang w:eastAsia="en-GB"/>
            </w:rPr>
          </w:pPr>
          <w:r>
            <w:rPr>
              <w:lang w:eastAsia="en-GB"/>
            </w:rPr>
            <w:t>Die</w:t>
          </w:r>
          <w:r w:rsidR="002D30F4" w:rsidRPr="002D30F4">
            <w:rPr>
              <w:lang w:eastAsia="en-GB"/>
            </w:rPr>
            <w:t xml:space="preserve"> akademische oder berufliche Spezialisierung im Finanzbereich; Erfahrung und Kenntnisse in den Bereichen nachhaltiges Finanzwesen und EU-Taxonomie</w:t>
          </w:r>
          <w:r w:rsidR="00822E42">
            <w:rPr>
              <w:lang w:eastAsia="en-GB"/>
            </w:rPr>
            <w:t>,</w:t>
          </w:r>
          <w:r w:rsidR="002D30F4" w:rsidRPr="002D30F4">
            <w:rPr>
              <w:lang w:eastAsia="en-GB"/>
            </w:rPr>
            <w:t xml:space="preserve"> sowie Erfahrung mit der Verwaltung von </w:t>
          </w:r>
          <w:r>
            <w:rPr>
              <w:lang w:eastAsia="en-GB"/>
            </w:rPr>
            <w:t>Experten</w:t>
          </w:r>
          <w:r w:rsidR="002D30F4" w:rsidRPr="002D30F4">
            <w:rPr>
              <w:lang w:eastAsia="en-GB"/>
            </w:rPr>
            <w:t>gruppen und der Interaktion mit Interessenträgern des Privatsektors wären wertvolle Vorteile.</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lastRenderedPageBreak/>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25DEA"/>
    <w:multiLevelType w:val="hybridMultilevel"/>
    <w:tmpl w:val="269A5CE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BA18DE"/>
    <w:multiLevelType w:val="hybridMultilevel"/>
    <w:tmpl w:val="58A63C8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FE3C1C"/>
    <w:multiLevelType w:val="hybridMultilevel"/>
    <w:tmpl w:val="6276E63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E05F1A"/>
    <w:multiLevelType w:val="hybridMultilevel"/>
    <w:tmpl w:val="7AA216B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69C115C"/>
    <w:multiLevelType w:val="hybridMultilevel"/>
    <w:tmpl w:val="1206D900"/>
    <w:lvl w:ilvl="0" w:tplc="9A10E768">
      <w:start w:val="1"/>
      <w:numFmt w:val="upp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4C7F6F62"/>
    <w:multiLevelType w:val="hybridMultilevel"/>
    <w:tmpl w:val="CA0CAD1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765B57F9"/>
    <w:multiLevelType w:val="hybridMultilevel"/>
    <w:tmpl w:val="ADFAC7E8"/>
    <w:lvl w:ilvl="0" w:tplc="18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27"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8"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abstractNum w:abstractNumId="29" w15:restartNumberingAfterBreak="0">
    <w:nsid w:val="7E5710C2"/>
    <w:multiLevelType w:val="hybridMultilevel"/>
    <w:tmpl w:val="977AB79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768352975">
    <w:abstractNumId w:val="1"/>
  </w:num>
  <w:num w:numId="2" w16cid:durableId="750010896">
    <w:abstractNumId w:val="14"/>
  </w:num>
  <w:num w:numId="3" w16cid:durableId="1803648488">
    <w:abstractNumId w:val="10"/>
  </w:num>
  <w:num w:numId="4" w16cid:durableId="1345133806">
    <w:abstractNumId w:val="15"/>
  </w:num>
  <w:num w:numId="5" w16cid:durableId="1484001909">
    <w:abstractNumId w:val="23"/>
  </w:num>
  <w:num w:numId="6" w16cid:durableId="773328393">
    <w:abstractNumId w:val="25"/>
  </w:num>
  <w:num w:numId="7" w16cid:durableId="105732114">
    <w:abstractNumId w:val="2"/>
  </w:num>
  <w:num w:numId="8" w16cid:durableId="385377974">
    <w:abstractNumId w:val="9"/>
  </w:num>
  <w:num w:numId="9" w16cid:durableId="526991876">
    <w:abstractNumId w:val="18"/>
  </w:num>
  <w:num w:numId="10" w16cid:durableId="564218535">
    <w:abstractNumId w:val="3"/>
  </w:num>
  <w:num w:numId="11" w16cid:durableId="1038512878">
    <w:abstractNumId w:val="5"/>
  </w:num>
  <w:num w:numId="12" w16cid:durableId="1162895123">
    <w:abstractNumId w:val="7"/>
  </w:num>
  <w:num w:numId="13" w16cid:durableId="225267355">
    <w:abstractNumId w:val="11"/>
  </w:num>
  <w:num w:numId="14" w16cid:durableId="1302420880">
    <w:abstractNumId w:val="16"/>
  </w:num>
  <w:num w:numId="15" w16cid:durableId="1649935422">
    <w:abstractNumId w:val="22"/>
  </w:num>
  <w:num w:numId="16" w16cid:durableId="57359822">
    <w:abstractNumId w:val="27"/>
  </w:num>
  <w:num w:numId="17" w16cid:durableId="229002306">
    <w:abstractNumId w:val="12"/>
  </w:num>
  <w:num w:numId="18" w16cid:durableId="630205849">
    <w:abstractNumId w:val="13"/>
  </w:num>
  <w:num w:numId="19" w16cid:durableId="2102024247">
    <w:abstractNumId w:val="28"/>
  </w:num>
  <w:num w:numId="20" w16cid:durableId="759369245">
    <w:abstractNumId w:val="21"/>
  </w:num>
  <w:num w:numId="21" w16cid:durableId="975991476">
    <w:abstractNumId w:val="24"/>
  </w:num>
  <w:num w:numId="22" w16cid:durableId="449011082">
    <w:abstractNumId w:val="4"/>
  </w:num>
  <w:num w:numId="23" w16cid:durableId="1680430503">
    <w:abstractNumId w:val="3"/>
  </w:num>
  <w:num w:numId="24" w16cid:durableId="77404849">
    <w:abstractNumId w:val="3"/>
  </w:num>
  <w:num w:numId="25" w16cid:durableId="1127695552">
    <w:abstractNumId w:val="3"/>
  </w:num>
  <w:num w:numId="26" w16cid:durableId="804157292">
    <w:abstractNumId w:val="3"/>
  </w:num>
  <w:num w:numId="27" w16cid:durableId="1286699480">
    <w:abstractNumId w:val="3"/>
  </w:num>
  <w:num w:numId="28" w16cid:durableId="1593584724">
    <w:abstractNumId w:val="3"/>
  </w:num>
  <w:num w:numId="29" w16cid:durableId="2091348952">
    <w:abstractNumId w:val="3"/>
  </w:num>
  <w:num w:numId="30" w16cid:durableId="1622884853">
    <w:abstractNumId w:val="6"/>
  </w:num>
  <w:num w:numId="31" w16cid:durableId="583613672">
    <w:abstractNumId w:val="19"/>
  </w:num>
  <w:num w:numId="32" w16cid:durableId="926571771">
    <w:abstractNumId w:val="20"/>
  </w:num>
  <w:num w:numId="33" w16cid:durableId="1830244541">
    <w:abstractNumId w:val="8"/>
  </w:num>
  <w:num w:numId="34" w16cid:durableId="1385255063">
    <w:abstractNumId w:val="29"/>
  </w:num>
  <w:num w:numId="35" w16cid:durableId="699821828">
    <w:abstractNumId w:val="26"/>
  </w:num>
  <w:num w:numId="36" w16cid:durableId="600334939">
    <w:abstractNumId w:val="0"/>
  </w:num>
  <w:num w:numId="37" w16cid:durableId="212639084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40997"/>
    <w:rsid w:val="000D7B5E"/>
    <w:rsid w:val="001203F8"/>
    <w:rsid w:val="002C5752"/>
    <w:rsid w:val="002D30F4"/>
    <w:rsid w:val="002F7504"/>
    <w:rsid w:val="0030484F"/>
    <w:rsid w:val="00324D8D"/>
    <w:rsid w:val="0035094A"/>
    <w:rsid w:val="003874E2"/>
    <w:rsid w:val="0039387D"/>
    <w:rsid w:val="00394A86"/>
    <w:rsid w:val="003B2E38"/>
    <w:rsid w:val="004756B7"/>
    <w:rsid w:val="004D75AF"/>
    <w:rsid w:val="00503B3E"/>
    <w:rsid w:val="00546DB1"/>
    <w:rsid w:val="006243BB"/>
    <w:rsid w:val="00676119"/>
    <w:rsid w:val="006F44C9"/>
    <w:rsid w:val="00767E7E"/>
    <w:rsid w:val="007716E4"/>
    <w:rsid w:val="00795C41"/>
    <w:rsid w:val="007A7CF4"/>
    <w:rsid w:val="007B514A"/>
    <w:rsid w:val="007C07D8"/>
    <w:rsid w:val="007D0EC6"/>
    <w:rsid w:val="00803007"/>
    <w:rsid w:val="008102E0"/>
    <w:rsid w:val="00822E42"/>
    <w:rsid w:val="0089735C"/>
    <w:rsid w:val="008D52CF"/>
    <w:rsid w:val="009144B0"/>
    <w:rsid w:val="009321C6"/>
    <w:rsid w:val="009442BE"/>
    <w:rsid w:val="009B4521"/>
    <w:rsid w:val="009F216F"/>
    <w:rsid w:val="00AB56F9"/>
    <w:rsid w:val="00AE6941"/>
    <w:rsid w:val="00BF6139"/>
    <w:rsid w:val="00C07259"/>
    <w:rsid w:val="00C27C81"/>
    <w:rsid w:val="00CA0B87"/>
    <w:rsid w:val="00CD33B4"/>
    <w:rsid w:val="00D605F4"/>
    <w:rsid w:val="00DA711C"/>
    <w:rsid w:val="00E01792"/>
    <w:rsid w:val="00E1121A"/>
    <w:rsid w:val="00E35460"/>
    <w:rsid w:val="00E46216"/>
    <w:rsid w:val="00EB3060"/>
    <w:rsid w:val="00EC5C6B"/>
    <w:rsid w:val="00ED6452"/>
    <w:rsid w:val="00F60E71"/>
    <w:rsid w:val="00F710F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4756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D04E3"/>
    <w:rsid w:val="00A71FAD"/>
    <w:rsid w:val="00B21BDA"/>
    <w:rsid w:val="00B862AC"/>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862AC"/>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Common_Languages xmlns="http://schemas.microsoft.com/sharepoint/v3/fields">EN,FR,DE</EC_Common_Languages>
    <EC_Portal_SM_IsProfessional xmlns="1929b814-5a78-4bdc-9841-d8b9ef424f65">false</EC_Portal_SM_IsProfessional>
    <EC_Portal_SM_Pages xmlns="a41a97bf-0494-41d8-ba3d-259bd7771890" xsi:nil="true"/>
    <_DCDateModified xmlns="http://schemas.microsoft.com/sharepoint/v3/fields" xsi:nil="true"/>
    <EC_Portal_SM_Audiences xmlns="1929b814-5a78-4bdc-9841-d8b9ef424f65">COM A EACEA A EACI A EAHC A ERCEA A HADEA A REA A TENEA A</EC_Portal_SM_Audiences>
    <EC_Portal_SM_DocumentGroupID xmlns="a41a97bf-0494-41d8-ba3d-259bd7771890" xsi:nil="true"/>
    <EC_Common_Keyword xmlns="http://schemas.microsoft.com/sharepoint/v3/fields"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5AE27226-6298-4925-8D9D-D22375B1025E}">
  <ds:schemaRefs>
    <ds:schemaRef ds:uri="http://schemas.microsoft.com/sharepoint/v3/fields"/>
    <ds:schemaRef ds:uri="http://schemas.microsoft.com/office/2006/documentManagement/types"/>
    <ds:schemaRef ds:uri="a41a97bf-0494-41d8-ba3d-259bd7771890"/>
    <ds:schemaRef ds:uri="08927195-b699-4be0-9ee2-6c66dc215b5a"/>
    <ds:schemaRef ds:uri="http://purl.org/dc/elements/1.1/"/>
    <ds:schemaRef ds:uri="http://purl.org/dc/terms/"/>
    <ds:schemaRef ds:uri="http://www.w3.org/XML/1998/namespace"/>
    <ds:schemaRef ds:uri="http://purl.org/dc/dcmitype/"/>
    <ds:schemaRef ds:uri="http://schemas.microsoft.com/office/infopath/2007/PartnerControls"/>
    <ds:schemaRef ds:uri="http://schemas.openxmlformats.org/package/2006/metadata/core-properties"/>
    <ds:schemaRef ds:uri="1929b814-5a78-4bdc-9841-d8b9ef424f65"/>
    <ds:schemaRef ds:uri="http://schemas.microsoft.com/office/2006/metadata/properties"/>
  </ds:schemaRefs>
</ds:datastoreItem>
</file>

<file path=customXml/itemProps4.xml><?xml version="1.0" encoding="utf-8"?>
<ds:datastoreItem xmlns:ds="http://schemas.openxmlformats.org/officeDocument/2006/customXml" ds:itemID="{4BF219D8-EF75-4C35-BB09-F73237DDA38B}">
  <ds:schemaRefs>
    <ds:schemaRef ds:uri="http://schemas.microsoft.com/sharepoint/v3/contenttype/forms"/>
  </ds:schemaRefs>
</ds:datastoreItem>
</file>

<file path=customXml/itemProps5.xml><?xml version="1.0" encoding="utf-8"?>
<ds:datastoreItem xmlns:ds="http://schemas.openxmlformats.org/officeDocument/2006/customXml" ds:itemID="{20D003D2-DC7D-4813-AC91-98540E0E7D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1243</Words>
  <Characters>7090</Characters>
  <Application>Microsoft Office Word</Application>
  <DocSecurity>4</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MINSART Nathalie (FISMA)</cp:lastModifiedBy>
  <cp:revision>2</cp:revision>
  <dcterms:created xsi:type="dcterms:W3CDTF">2023-09-08T13:53:00Z</dcterms:created>
  <dcterms:modified xsi:type="dcterms:W3CDTF">2023-09-08T13:53:00Z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Brussels|a2fd1745-7a8b-472f-87d8-c065744c40dd</vt:lpwstr>
  </property>
  <property fmtid="{D5CDD505-2E9C-101B-9397-08002B2CF9AE}" pid="10" name="EC_Portal_SM_DocumentType">
    <vt:lpwstr/>
  </property>
  <property fmtid="{D5CDD505-2E9C-101B-9397-08002B2CF9AE}" pid="11" name="EC_Portal_SM_Location">
    <vt:lpwstr>1;#Brussels|a2fd1745-7a8b-472f-87d8-c065744c40dd</vt:lpwstr>
  </property>
  <property fmtid="{D5CDD505-2E9C-101B-9397-08002B2CF9AE}" pid="12" name="ContentTypeId">
    <vt:lpwstr>0x010100B115F2CDA271DD4BBE79039B2B10322D005972CF4DFAC7AC44A3C80A3589CF2E1E</vt:lpwstr>
  </property>
  <property fmtid="{D5CDD505-2E9C-101B-9397-08002B2CF9AE}" pid="13" name="TaxCatchAll">
    <vt:lpwstr>6;#French|797213b8-07f2-436e-a021-30df8c8bbd6c;#5;#English|256b0f03-2527-4c41-b261-a16799168ae6;#55;#Seconded national experts|8541174c-e865-48c8-ad74-a224e0cea60d;#1;#Brussels|a2fd1745-7a8b-472f-87d8-c065744c40dd</vt:lpwstr>
  </property>
  <property fmtid="{D5CDD505-2E9C-101B-9397-08002B2CF9AE}" pid="14" name="EC_Portal_SM_NavigationLanguage">
    <vt:lpwstr>5;#English|256b0f03-2527-4c41-b261-a16799168ae6;#6;#French|797213b8-07f2-436e-a021-30df8c8bbd6c</vt:lpwstr>
  </property>
  <property fmtid="{D5CDD505-2E9C-101B-9397-08002B2CF9AE}" pid="15" name="EC_Portal_SM_TopicsTaxHTField0">
    <vt:lpwstr>Seconded national experts|8541174c-e865-48c8-ad74-a224e0cea60d</vt:lpwstr>
  </property>
  <property fmtid="{D5CDD505-2E9C-101B-9397-08002B2CF9AE}" pid="16" name="EC_Portal_SM_Topics">
    <vt:lpwstr>55;#Seconded national experts|8541174c-e865-48c8-ad74-a224e0cea60d</vt:lpwstr>
  </property>
  <property fmtid="{D5CDD505-2E9C-101B-9397-08002B2CF9AE}" pid="17" name="EC_Portal_SM_NavigationLanguageTaxHTField0">
    <vt:lpwstr>English|256b0f03-2527-4c41-b261-a16799168ae6;French|797213b8-07f2-436e-a021-30df8c8bbd6c</vt:lpwstr>
  </property>
  <property fmtid="{D5CDD505-2E9C-101B-9397-08002B2CF9AE}" pid="18" name="EC_Portal_SM_DocumentTypeTaxHTField0">
    <vt:lpwstr/>
  </property>
</Properties>
</file>