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00000">
                <w:pPr>
                  <w:pStyle w:val="ZCom"/>
                </w:pPr>
                <w:sdt>
                  <w:sdtPr>
                    <w:id w:val="-294516254"/>
                    <w:dataBinding w:xpath="/Texts/OrgaRoot" w:storeItemID="{4EF90DE6-88B6-4264-9629-4D8DFDFE87D2}"/>
                    <w:text w:multiLine="1"/>
                  </w:sdtPr>
                  <w:sdtContent>
                    <w:r w:rsidR="000331EC">
                      <w:t>EUROPÄISCHE KOMMISSION</w:t>
                    </w:r>
                  </w:sdtContent>
                </w:sdt>
              </w:p>
              <w:p w14:paraId="0243B2AD" w14:textId="3EBE0E0D" w:rsidR="007D0EC6" w:rsidRDefault="0000000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Content>
                    <w:r w:rsidR="00803007">
                      <w:rPr>
                        <w:caps/>
                      </w:rPr>
                      <w:t xml:space="preserve">     </w:t>
                    </w:r>
                  </w:sdtContent>
                </w:sdt>
              </w:p>
              <w:p w14:paraId="7A2A5303" w14:textId="291FAB8D" w:rsidR="007D0EC6" w:rsidRDefault="0000000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Content>
                    <w:r w:rsidR="00803007">
                      <w:rPr>
                        <w:caps/>
                      </w:rPr>
                      <w:t xml:space="preserve">     </w:t>
                    </w:r>
                  </w:sdtContent>
                </w:sdt>
              </w:p>
              <w:p w14:paraId="44BF94D3" w14:textId="41DCA873" w:rsidR="007D0EC6" w:rsidRDefault="00000000">
                <w:pPr>
                  <w:pStyle w:val="ZDGName"/>
                </w:pPr>
                <w:sdt>
                  <w:sdtPr>
                    <w:id w:val="465475142"/>
                    <w:placeholder>
                      <w:docPart w:val="DFF6071E8A2447AE8E3FD718153A5077"/>
                    </w:placeholder>
                    <w:showingPlcHdr/>
                    <w:dataBinding w:xpath="/Author/OrgaEntity2/HeadLine1" w:storeItemID="{1DB72EFA-9A9F-4F5B-AB9B-0434A59B82CF}"/>
                    <w:text w:multiLine="1"/>
                  </w:sdtPr>
                  <w:sdtContent>
                    <w:r w:rsidR="00803007">
                      <w:t xml:space="preserve">     </w:t>
                    </w:r>
                  </w:sdtContent>
                </w:sdt>
              </w:p>
              <w:p w14:paraId="04BD4171" w14:textId="6335BF88" w:rsidR="007D0EC6" w:rsidRDefault="0000000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Content>
                    <w:r w:rsidR="00803007">
                      <w:rPr>
                        <w:b/>
                      </w:rPr>
                      <w:t xml:space="preserve">     </w:t>
                    </w:r>
                  </w:sdtContent>
                </w:sdt>
              </w:p>
            </w:tc>
          </w:tr>
        </w:sdtContent>
      </w:sdt>
    </w:tbl>
    <w:p w14:paraId="7663C9C9" w14:textId="6AA70DEA" w:rsidR="007D0EC6" w:rsidRDefault="0000000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Content>
            <w:tc>
              <w:tcPr>
                <w:tcW w:w="5491" w:type="dxa"/>
              </w:tcPr>
              <w:p w14:paraId="163192D7" w14:textId="47FBF52F" w:rsidR="00546DB1" w:rsidRPr="00546DB1" w:rsidRDefault="00284E83" w:rsidP="005F6927">
                <w:pPr>
                  <w:tabs>
                    <w:tab w:val="left" w:pos="426"/>
                  </w:tabs>
                  <w:rPr>
                    <w:bCs/>
                    <w:lang w:val="en-IE" w:eastAsia="en-GB"/>
                  </w:rPr>
                </w:pPr>
                <w:r>
                  <w:rPr>
                    <w:bCs/>
                    <w:lang w:eastAsia="en-GB"/>
                  </w:rPr>
                  <w:t>DEFIS – B - 1</w:t>
                </w:r>
              </w:p>
            </w:tc>
          </w:sdtContent>
        </w:sdt>
      </w:tr>
      <w:tr w:rsidR="00546DB1" w:rsidRPr="00284E83"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Content>
            <w:tc>
              <w:tcPr>
                <w:tcW w:w="5491" w:type="dxa"/>
              </w:tcPr>
              <w:p w14:paraId="32FCC887" w14:textId="348DA9F1" w:rsidR="00546DB1" w:rsidRPr="00284E83" w:rsidRDefault="00461E93" w:rsidP="005F6927">
                <w:pPr>
                  <w:tabs>
                    <w:tab w:val="left" w:pos="426"/>
                  </w:tabs>
                  <w:rPr>
                    <w:bCs/>
                    <w:lang w:val="en-IE" w:eastAsia="en-GB"/>
                  </w:rPr>
                </w:pPr>
                <w:r w:rsidRPr="00461E93">
                  <w:rPr>
                    <w:bCs/>
                    <w:lang w:eastAsia="en-GB"/>
                  </w:rPr>
                  <w:t>429564</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Content>
              <w:p w14:paraId="65EBCF52" w14:textId="32E72A96" w:rsidR="00546DB1" w:rsidRPr="00284E83" w:rsidRDefault="00284E83" w:rsidP="00284E83">
                <w:pPr>
                  <w:tabs>
                    <w:tab w:val="left" w:pos="709"/>
                  </w:tabs>
                  <w:spacing w:after="0"/>
                  <w:ind w:right="60"/>
                  <w:rPr>
                    <w:lang w:eastAsia="en-GB"/>
                  </w:rPr>
                </w:pPr>
                <w:r>
                  <w:rPr>
                    <w:lang w:eastAsia="en-GB"/>
                  </w:rPr>
                  <w:t xml:space="preserve">Jérémie </w:t>
                </w:r>
                <w:r>
                  <w:rPr>
                    <w:bCs/>
                    <w:lang w:eastAsia="en-GB"/>
                  </w:rPr>
                  <w:t>Godet</w:t>
                </w:r>
              </w:p>
            </w:sdtContent>
          </w:sdt>
          <w:p w14:paraId="227D6F6E" w14:textId="10A27E3E" w:rsidR="00546DB1" w:rsidRPr="009F216F" w:rsidRDefault="00000000" w:rsidP="005F6927">
            <w:pPr>
              <w:tabs>
                <w:tab w:val="left" w:pos="426"/>
              </w:tabs>
              <w:contextualSpacing/>
              <w:rPr>
                <w:bCs/>
                <w:lang w:eastAsia="en-GB"/>
              </w:rPr>
            </w:pPr>
            <w:sdt>
              <w:sdtPr>
                <w:rPr>
                  <w:bCs/>
                  <w:lang w:eastAsia="en-GB"/>
                </w:rPr>
                <w:id w:val="1175461244"/>
                <w:placeholder>
                  <w:docPart w:val="5C55B5726F8E46C0ABC71DC35F2501E7"/>
                </w:placeholder>
              </w:sdtPr>
              <w:sdtContent>
                <w:r w:rsidR="00284E83">
                  <w:rPr>
                    <w:bCs/>
                    <w:lang w:eastAsia="en-GB"/>
                  </w:rPr>
                  <w:t xml:space="preserve">1.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Content>
                <w:r w:rsidR="006F44C9">
                  <w:rPr>
                    <w:bCs/>
                    <w:lang w:eastAsia="en-GB"/>
                  </w:rPr>
                  <w:t>202</w:t>
                </w:r>
                <w:r w:rsidR="00284E83">
                  <w:rPr>
                    <w:bCs/>
                    <w:lang w:eastAsia="en-GB"/>
                  </w:rPr>
                  <w:t>4</w:t>
                </w:r>
              </w:sdtContent>
            </w:sdt>
          </w:p>
          <w:p w14:paraId="4128A55A" w14:textId="7266A4AF" w:rsidR="00546DB1" w:rsidRPr="00546DB1" w:rsidRDefault="0000000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Content>
                <w:r w:rsidR="00284E8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Content>
                <w:r w:rsidR="00284E8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4109975A" w:rsidR="00546DB1" w:rsidRPr="00546DB1" w:rsidRDefault="00000000"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Content>
                <w:r w:rsidR="00284E8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2745EB4D" w:rsidR="00546DB1" w:rsidRPr="00546DB1" w:rsidRDefault="00000000"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284E8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000000"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000000"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000000"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Content>
                <w:r w:rsidR="00546DB1" w:rsidRPr="00546DB1">
                  <w:rPr>
                    <w:rStyle w:val="PlaceholderText"/>
                    <w:bCs/>
                  </w:rPr>
                  <w:t xml:space="preserve">     </w:t>
                </w:r>
              </w:sdtContent>
            </w:sdt>
          </w:p>
          <w:p w14:paraId="54DCCFAB" w14:textId="6497E071" w:rsidR="00546DB1" w:rsidRPr="00546DB1" w:rsidRDefault="00000000"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Content>
              <w:p w14:paraId="730FC4C7" w14:textId="687B0D96" w:rsidR="00546DB1" w:rsidRPr="00546DB1" w:rsidRDefault="00000000"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Content>
                    <w:r w:rsidR="007F3A4F">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Content>
        <w:p w14:paraId="76DD1EEA" w14:textId="7EED0CF2" w:rsidR="00803007" w:rsidRPr="00284E83" w:rsidRDefault="00284E83" w:rsidP="00803007">
          <w:pPr>
            <w:rPr>
              <w:lang w:eastAsia="en-GB"/>
            </w:rPr>
          </w:pPr>
          <w:r w:rsidRPr="00284E83">
            <w:rPr>
              <w:lang w:eastAsia="en-GB"/>
            </w:rPr>
            <w:t xml:space="preserve">Das Referat B.1 in der GD DEFIS ist für die Entwicklung der Komponenten </w:t>
          </w:r>
          <w:r>
            <w:rPr>
              <w:lang w:eastAsia="en-GB"/>
            </w:rPr>
            <w:t xml:space="preserve">und der Politik </w:t>
          </w:r>
          <w:r w:rsidRPr="00284E83">
            <w:rPr>
              <w:lang w:eastAsia="en-GB"/>
            </w:rPr>
            <w:t>des Raumfahrtprogramms der Union in Bezug auf d</w:t>
          </w:r>
          <w:r>
            <w:rPr>
              <w:lang w:eastAsia="en-GB"/>
            </w:rPr>
            <w:t>ie</w:t>
          </w:r>
          <w:r w:rsidRPr="00284E83">
            <w:rPr>
              <w:lang w:eastAsia="en-GB"/>
            </w:rPr>
            <w:t xml:space="preserve"> Weltraumlage</w:t>
          </w:r>
          <w:r>
            <w:rPr>
              <w:lang w:eastAsia="en-GB"/>
            </w:rPr>
            <w:t>situation (Space Situational Awareness)</w:t>
          </w:r>
          <w:r w:rsidRPr="00284E83">
            <w:rPr>
              <w:lang w:eastAsia="en-GB"/>
            </w:rPr>
            <w:t>, das Weltraumverkehrsmanagement und GOVSATCOM sowie für die Entwicklung des Programms der Union für sichere Konnektivität zuständig.</w:t>
          </w:r>
        </w:p>
      </w:sdtContent>
    </w:sdt>
    <w:p w14:paraId="3862387A" w14:textId="77777777" w:rsidR="00803007" w:rsidRPr="00284E83"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Content>
        <w:p w14:paraId="3E3FB0F8" w14:textId="0857C623" w:rsidR="00284E83" w:rsidRDefault="00284E83" w:rsidP="00284E83">
          <w:pPr>
            <w:spacing w:after="0"/>
            <w:rPr>
              <w:lang w:eastAsia="en-GB"/>
            </w:rPr>
          </w:pPr>
          <w:r>
            <w:rPr>
              <w:lang w:eastAsia="en-GB"/>
            </w:rPr>
            <w:t xml:space="preserve">Der Sachverständige wird die Umsetzung der GOVSATCOM und </w:t>
          </w:r>
          <w:proofErr w:type="gramStart"/>
          <w:r>
            <w:rPr>
              <w:lang w:eastAsia="en-GB"/>
            </w:rPr>
            <w:t>SSA Komponente</w:t>
          </w:r>
          <w:proofErr w:type="gramEnd"/>
          <w:r>
            <w:rPr>
              <w:lang w:eastAsia="en-GB"/>
            </w:rPr>
            <w:t xml:space="preserve"> des EU-Weltraumprogramms und die Entwicklung und Umsetzung des Unionsprogramms für sichere Konnektivität (IRIS</w:t>
          </w:r>
          <w:r>
            <w:rPr>
              <w:vertAlign w:val="superscript"/>
              <w:lang w:eastAsia="en-GB"/>
            </w:rPr>
            <w:t>2</w:t>
          </w:r>
          <w:r>
            <w:rPr>
              <w:lang w:eastAsia="en-GB"/>
            </w:rPr>
            <w:t xml:space="preserve">) unterstützen. </w:t>
          </w:r>
        </w:p>
        <w:p w14:paraId="2C74E16D" w14:textId="77777777" w:rsidR="00284E83" w:rsidRDefault="00284E83" w:rsidP="00284E83">
          <w:pPr>
            <w:spacing w:after="0"/>
            <w:rPr>
              <w:lang w:eastAsia="en-GB"/>
            </w:rPr>
          </w:pPr>
        </w:p>
        <w:p w14:paraId="1AF8E971" w14:textId="77777777" w:rsidR="00284E83" w:rsidRDefault="00284E83" w:rsidP="00284E83">
          <w:pPr>
            <w:spacing w:after="0"/>
            <w:rPr>
              <w:lang w:eastAsia="en-GB"/>
            </w:rPr>
          </w:pPr>
          <w:r>
            <w:rPr>
              <w:lang w:eastAsia="en-GB"/>
            </w:rPr>
            <w:t xml:space="preserve">Der Experte wird Teil eines Teams sein und insbesondere für Folgendes zuständig sein: </w:t>
          </w:r>
        </w:p>
        <w:p w14:paraId="5A205B88" w14:textId="77777777" w:rsidR="00284E83" w:rsidRDefault="00284E83" w:rsidP="00284E83">
          <w:pPr>
            <w:spacing w:after="0"/>
            <w:rPr>
              <w:lang w:eastAsia="en-GB"/>
            </w:rPr>
          </w:pPr>
        </w:p>
        <w:p w14:paraId="26645530" w14:textId="12DAA5CC" w:rsidR="00284E83" w:rsidRDefault="00284E83" w:rsidP="00284E83">
          <w:pPr>
            <w:pStyle w:val="ListParagraph"/>
            <w:numPr>
              <w:ilvl w:val="0"/>
              <w:numId w:val="30"/>
            </w:numPr>
            <w:spacing w:after="0" w:line="240" w:lineRule="auto"/>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Erstellung der sicherheits- und akkreditierungsbezogenen Dokumentation für die Umsetzung der GOVSATCOM und </w:t>
          </w:r>
          <w:proofErr w:type="gramStart"/>
          <w:r>
            <w:rPr>
              <w:rFonts w:ascii="Times New Roman" w:eastAsia="Times New Roman" w:hAnsi="Times New Roman" w:cs="Times New Roman"/>
              <w:lang w:val="de-DE" w:eastAsia="en-GB"/>
            </w:rPr>
            <w:t>SSA Komponente</w:t>
          </w:r>
          <w:proofErr w:type="gramEnd"/>
          <w:r>
            <w:rPr>
              <w:rFonts w:ascii="Times New Roman" w:eastAsia="Times New Roman" w:hAnsi="Times New Roman" w:cs="Times New Roman"/>
              <w:lang w:val="de-DE" w:eastAsia="en-GB"/>
            </w:rPr>
            <w:t xml:space="preserve"> und des Unionsprogramms für sichere Konnektivität;</w:t>
          </w:r>
        </w:p>
        <w:p w14:paraId="7224D1AD" w14:textId="77777777" w:rsidR="00284E83" w:rsidRDefault="00284E83" w:rsidP="00284E83">
          <w:pPr>
            <w:pStyle w:val="ListParagraph"/>
            <w:numPr>
              <w:ilvl w:val="0"/>
              <w:numId w:val="30"/>
            </w:numPr>
            <w:spacing w:after="0" w:line="240" w:lineRule="auto"/>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Beitrag zur Entwicklung der Sicherheitsanforderungen und Unterstützung des Akkreditierungsverfahrens,</w:t>
          </w:r>
        </w:p>
        <w:p w14:paraId="098CBF61" w14:textId="25926FB8" w:rsidR="00284E83" w:rsidRDefault="00284E83" w:rsidP="00284E83">
          <w:pPr>
            <w:pStyle w:val="ListParagraph"/>
            <w:numPr>
              <w:ilvl w:val="0"/>
              <w:numId w:val="30"/>
            </w:numPr>
            <w:spacing w:after="0" w:line="240" w:lineRule="auto"/>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Beitrag zu den sicherheitsrelevanten Aspekten der Durchführungsrechtsakte, die in der GOVSATCOM und </w:t>
          </w:r>
          <w:proofErr w:type="gramStart"/>
          <w:r>
            <w:rPr>
              <w:rFonts w:ascii="Times New Roman" w:eastAsia="Times New Roman" w:hAnsi="Times New Roman" w:cs="Times New Roman"/>
              <w:lang w:val="de-DE" w:eastAsia="en-GB"/>
            </w:rPr>
            <w:t>SSA Komponente</w:t>
          </w:r>
          <w:proofErr w:type="gramEnd"/>
          <w:r>
            <w:rPr>
              <w:rFonts w:ascii="Times New Roman" w:eastAsia="Times New Roman" w:hAnsi="Times New Roman" w:cs="Times New Roman"/>
              <w:lang w:val="de-DE" w:eastAsia="en-GB"/>
            </w:rPr>
            <w:t xml:space="preserve"> und dem Unionsprogramm für sichere Konnektivität vorgesehen sind;</w:t>
          </w:r>
        </w:p>
        <w:p w14:paraId="7796A482" w14:textId="77777777" w:rsidR="00284E83" w:rsidRDefault="00284E83" w:rsidP="00284E83">
          <w:pPr>
            <w:pStyle w:val="ListParagraph"/>
            <w:numPr>
              <w:ilvl w:val="0"/>
              <w:numId w:val="31"/>
            </w:numPr>
            <w:spacing w:after="0" w:line="240" w:lineRule="auto"/>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Ausarbeitung, Durchführung und Weiterverfolgung </w:t>
          </w:r>
          <w:proofErr w:type="gramStart"/>
          <w:r>
            <w:rPr>
              <w:rFonts w:ascii="Times New Roman" w:eastAsia="Times New Roman" w:hAnsi="Times New Roman" w:cs="Times New Roman"/>
              <w:lang w:val="de-DE" w:eastAsia="en-GB"/>
            </w:rPr>
            <w:t>von Projekte</w:t>
          </w:r>
          <w:proofErr w:type="gramEnd"/>
          <w:r>
            <w:rPr>
              <w:rFonts w:ascii="Times New Roman" w:eastAsia="Times New Roman" w:hAnsi="Times New Roman" w:cs="Times New Roman"/>
              <w:lang w:val="de-DE" w:eastAsia="en-GB"/>
            </w:rPr>
            <w:t xml:space="preserve"> zur Sicherheit im Bereich der Satellitenkommunikation.</w:t>
          </w:r>
        </w:p>
        <w:p w14:paraId="6931F8E0" w14:textId="77777777" w:rsidR="00284E83" w:rsidRDefault="00284E83" w:rsidP="00284E83">
          <w:pPr>
            <w:pStyle w:val="ListParagraph"/>
            <w:numPr>
              <w:ilvl w:val="0"/>
              <w:numId w:val="31"/>
            </w:numPr>
            <w:spacing w:after="0" w:line="240" w:lineRule="auto"/>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persönliche Sicherheitsfreigabe für den Zugang zu EU-Verschlusssachen bis zum Geheimhaltungsgrad SECRET UE/EU SECRET erforderlich; falls noch nicht im Besitz, wird der Antrag bei Dienstantritt gestellt. </w:t>
          </w:r>
        </w:p>
        <w:p w14:paraId="12B9C59B" w14:textId="3D2587B6" w:rsidR="00803007" w:rsidRPr="009F216F" w:rsidRDefault="00000000"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rFonts w:asciiTheme="minorHAnsi" w:eastAsiaTheme="minorHAnsi" w:hAnsiTheme="minorHAnsi" w:cstheme="minorBidi"/>
          <w:b/>
          <w:bCs/>
          <w:sz w:val="22"/>
          <w:szCs w:val="22"/>
          <w:lang w:val="fr-BE" w:eastAsia="en-GB"/>
        </w:rPr>
        <w:id w:val="-689827953"/>
        <w:placeholder>
          <w:docPart w:val="0623C2C4607F4C2C8BD24DBE22928098"/>
        </w:placeholder>
      </w:sdtPr>
      <w:sdtEndPr>
        <w:rPr>
          <w:b w:val="0"/>
          <w:bCs w:val="0"/>
          <w:lang w:eastAsia="en-US"/>
        </w:rPr>
      </w:sdtEndPr>
      <w:sdtContent>
        <w:p w14:paraId="7935E800" w14:textId="77777777" w:rsidR="00284E83" w:rsidRDefault="00284E83" w:rsidP="00284E83">
          <w:pPr>
            <w:tabs>
              <w:tab w:val="left" w:pos="709"/>
            </w:tabs>
            <w:spacing w:after="0"/>
            <w:ind w:left="709" w:right="60"/>
            <w:rPr>
              <w:lang w:eastAsia="en-GB"/>
            </w:rPr>
          </w:pPr>
          <w:r>
            <w:rPr>
              <w:u w:val="single"/>
              <w:lang w:eastAsia="en-GB"/>
            </w:rPr>
            <w:t>Bildungsabschluss</w:t>
          </w:r>
          <w:r>
            <w:rPr>
              <w:lang w:eastAsia="en-GB"/>
            </w:rPr>
            <w:t xml:space="preserve"> </w:t>
          </w:r>
        </w:p>
        <w:p w14:paraId="2412529F" w14:textId="77777777" w:rsidR="00284E83" w:rsidRDefault="00284E83" w:rsidP="00284E83">
          <w:pPr>
            <w:tabs>
              <w:tab w:val="left" w:pos="709"/>
            </w:tabs>
            <w:spacing w:after="0"/>
            <w:ind w:left="709" w:right="1317"/>
            <w:rPr>
              <w:lang w:eastAsia="en-GB"/>
            </w:rPr>
          </w:pPr>
          <w:r>
            <w:rPr>
              <w:lang w:eastAsia="en-GB"/>
            </w:rPr>
            <w:t>- ein Universitätsabschluss oder</w:t>
          </w:r>
        </w:p>
        <w:p w14:paraId="6DF852BC" w14:textId="77777777" w:rsidR="00284E83" w:rsidRDefault="00284E83" w:rsidP="00284E83">
          <w:pPr>
            <w:tabs>
              <w:tab w:val="left" w:pos="709"/>
            </w:tabs>
            <w:spacing w:after="0"/>
            <w:ind w:left="709" w:right="1317"/>
            <w:rPr>
              <w:lang w:eastAsia="en-GB"/>
            </w:rPr>
          </w:pPr>
          <w:r>
            <w:rPr>
              <w:lang w:eastAsia="en-GB"/>
            </w:rPr>
            <w:t>- eine gleichwertige Berufsausbildung oder Berufserfahrung</w:t>
          </w:r>
        </w:p>
        <w:p w14:paraId="6A8AE03E" w14:textId="77777777" w:rsidR="00284E83" w:rsidRDefault="00284E83" w:rsidP="00284E83">
          <w:pPr>
            <w:tabs>
              <w:tab w:val="left" w:pos="709"/>
            </w:tabs>
            <w:spacing w:after="0"/>
            <w:ind w:left="709" w:right="1317"/>
            <w:rPr>
              <w:lang w:eastAsia="en-GB"/>
            </w:rPr>
          </w:pPr>
        </w:p>
        <w:p w14:paraId="6CC9A4BB" w14:textId="5E65E6CE" w:rsidR="00284E83" w:rsidRDefault="00284E83" w:rsidP="00284E83">
          <w:pPr>
            <w:tabs>
              <w:tab w:val="left" w:pos="709"/>
            </w:tabs>
            <w:spacing w:after="0"/>
            <w:ind w:left="709" w:right="60"/>
            <w:rPr>
              <w:lang w:eastAsia="en-GB"/>
            </w:rPr>
          </w:pPr>
          <w:r>
            <w:rPr>
              <w:lang w:eastAsia="en-GB"/>
            </w:rPr>
            <w:t>im Bereich: der Sicherheit oder Ingenieurwissenschaften (Luft- und Raumfahrt / Elektrotechnik / Telekommunikationstechnik oder ähnliches).</w:t>
          </w:r>
        </w:p>
        <w:p w14:paraId="0EC17D97" w14:textId="77777777" w:rsidR="00284E83" w:rsidRDefault="00284E83" w:rsidP="00284E83">
          <w:pPr>
            <w:tabs>
              <w:tab w:val="left" w:pos="709"/>
            </w:tabs>
            <w:spacing w:after="0"/>
            <w:ind w:left="709" w:right="60"/>
            <w:rPr>
              <w:lang w:eastAsia="en-GB"/>
            </w:rPr>
          </w:pPr>
        </w:p>
        <w:p w14:paraId="2FFBD3D0" w14:textId="77777777" w:rsidR="00284E83" w:rsidRDefault="00284E83" w:rsidP="00284E83">
          <w:pPr>
            <w:tabs>
              <w:tab w:val="left" w:pos="709"/>
            </w:tabs>
            <w:spacing w:after="0"/>
            <w:ind w:left="709" w:right="60"/>
            <w:rPr>
              <w:u w:val="single"/>
              <w:lang w:eastAsia="en-GB"/>
            </w:rPr>
          </w:pPr>
          <w:r>
            <w:rPr>
              <w:u w:val="single"/>
              <w:lang w:eastAsia="en-GB"/>
            </w:rPr>
            <w:t>Berufserfahrung</w:t>
          </w:r>
        </w:p>
        <w:p w14:paraId="6AF990C0" w14:textId="77777777" w:rsidR="00284E83" w:rsidRDefault="00284E83" w:rsidP="00284E83">
          <w:pPr>
            <w:tabs>
              <w:tab w:val="left" w:pos="709"/>
            </w:tabs>
            <w:spacing w:after="0"/>
            <w:ind w:left="709" w:right="60"/>
            <w:rPr>
              <w:u w:val="single"/>
              <w:lang w:eastAsia="en-GB"/>
            </w:rPr>
          </w:pPr>
        </w:p>
        <w:p w14:paraId="7A291E16" w14:textId="77777777" w:rsidR="00284E83" w:rsidRPr="005469EA" w:rsidRDefault="00284E83" w:rsidP="00284E83">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5469EA">
            <w:rPr>
              <w:rFonts w:ascii="Times New Roman" w:eastAsia="Times New Roman" w:hAnsi="Times New Roman" w:cs="Times New Roman"/>
              <w:lang w:val="de-DE" w:eastAsia="en-GB"/>
            </w:rPr>
            <w:t>Gute allgemeine Kenntnisse der europäischen Raumfahrtprogramme und der wichtigsten internationalen Initiativen im Bereich der Raumfahrt.</w:t>
          </w:r>
        </w:p>
        <w:p w14:paraId="167435CB" w14:textId="77777777" w:rsidR="00284E83" w:rsidRPr="005469EA" w:rsidRDefault="00284E83" w:rsidP="00284E83">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5469EA">
            <w:rPr>
              <w:rFonts w:ascii="Times New Roman" w:eastAsia="Times New Roman" w:hAnsi="Times New Roman" w:cs="Times New Roman"/>
              <w:lang w:val="de-DE" w:eastAsia="en-GB"/>
            </w:rPr>
            <w:t>Nachgewiesene Erfahrung in Fragen der Sicherheits- und Sicherheitsakkreditierung (nationale und internationale Ebene).</w:t>
          </w:r>
        </w:p>
        <w:p w14:paraId="034073B5" w14:textId="77777777" w:rsidR="00284E83" w:rsidRPr="005469EA" w:rsidRDefault="00284E83" w:rsidP="00284E83">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5469EA">
            <w:rPr>
              <w:rFonts w:ascii="Times New Roman" w:eastAsia="Times New Roman" w:hAnsi="Times New Roman" w:cs="Times New Roman"/>
              <w:lang w:val="de-DE" w:eastAsia="en-GB"/>
            </w:rPr>
            <w:t>Fähigkeit, sich an Prioritätsänderungen des Referats anzupassen sowie Teamfähigkeit</w:t>
          </w:r>
        </w:p>
        <w:p w14:paraId="5AA39AC1" w14:textId="77777777" w:rsidR="00284E83" w:rsidRDefault="00284E83" w:rsidP="00284E83">
          <w:pPr>
            <w:tabs>
              <w:tab w:val="left" w:pos="709"/>
            </w:tabs>
            <w:spacing w:after="0"/>
            <w:ind w:left="709" w:right="60"/>
            <w:rPr>
              <w:u w:val="single"/>
              <w:lang w:eastAsia="en-GB"/>
            </w:rPr>
          </w:pPr>
        </w:p>
        <w:p w14:paraId="5174BA34" w14:textId="77777777" w:rsidR="00284E83" w:rsidRDefault="00284E83" w:rsidP="00284E83">
          <w:pPr>
            <w:tabs>
              <w:tab w:val="left" w:pos="709"/>
            </w:tabs>
            <w:spacing w:after="0"/>
            <w:ind w:left="709" w:right="60"/>
            <w:rPr>
              <w:u w:val="single"/>
              <w:lang w:eastAsia="en-GB"/>
            </w:rPr>
          </w:pPr>
          <w:r>
            <w:rPr>
              <w:u w:val="single"/>
              <w:lang w:eastAsia="en-GB"/>
            </w:rPr>
            <w:t>Zur Ausübung der Tätigkeit erforderliche Sprachkenntnisse</w:t>
          </w:r>
        </w:p>
        <w:p w14:paraId="06183071" w14:textId="77777777" w:rsidR="00284E83" w:rsidRDefault="00284E83" w:rsidP="00284E83">
          <w:pPr>
            <w:tabs>
              <w:tab w:val="left" w:pos="709"/>
            </w:tabs>
            <w:spacing w:after="0"/>
            <w:ind w:left="709" w:right="60"/>
            <w:rPr>
              <w:u w:val="single"/>
              <w:lang w:eastAsia="en-GB"/>
            </w:rPr>
          </w:pPr>
        </w:p>
        <w:p w14:paraId="69070077" w14:textId="77777777" w:rsidR="00284E83" w:rsidRPr="005469EA" w:rsidRDefault="00284E83" w:rsidP="00284E83">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5469EA">
            <w:rPr>
              <w:rFonts w:ascii="Times New Roman" w:eastAsia="Times New Roman" w:hAnsi="Times New Roman" w:cs="Times New Roman"/>
              <w:lang w:val="de-DE" w:eastAsia="en-GB"/>
            </w:rPr>
            <w:t xml:space="preserve">Englisch: Hervorragende schriftliche und mündliche Kenntnisse sowie Verhandlungssicherheit in Englisch </w:t>
          </w:r>
        </w:p>
        <w:p w14:paraId="2387419D" w14:textId="13400D96" w:rsidR="00803007" w:rsidRPr="00284E83" w:rsidRDefault="00284E83" w:rsidP="00284E83">
          <w:pPr>
            <w:pStyle w:val="ListParagraph"/>
            <w:numPr>
              <w:ilvl w:val="0"/>
              <w:numId w:val="31"/>
            </w:numPr>
            <w:tabs>
              <w:tab w:val="left" w:pos="709"/>
            </w:tabs>
            <w:spacing w:after="0" w:line="240" w:lineRule="auto"/>
            <w:ind w:right="60"/>
            <w:jc w:val="both"/>
            <w:rPr>
              <w:rFonts w:ascii="Times New Roman" w:eastAsia="Times New Roman" w:hAnsi="Times New Roman" w:cs="Times New Roman"/>
              <w:lang w:val="de-DE" w:eastAsia="en-GB"/>
            </w:rPr>
          </w:pPr>
          <w:r w:rsidRPr="005469EA">
            <w:rPr>
              <w:rFonts w:ascii="Times New Roman" w:eastAsia="Times New Roman" w:hAnsi="Times New Roman" w:cs="Times New Roman"/>
              <w:lang w:val="de-DE" w:eastAsia="en-GB"/>
            </w:rPr>
            <w:t>Französisch oder Deutsch:</w:t>
          </w:r>
          <w:r w:rsidRPr="005469EA">
            <w:rPr>
              <w:rFonts w:ascii="Times New Roman" w:eastAsia="Times New Roman" w:hAnsi="Times New Roman" w:cs="Times New Roman"/>
              <w:sz w:val="20"/>
              <w:szCs w:val="20"/>
              <w:lang w:val="de-DE" w:eastAsia="en-GB"/>
            </w:rPr>
            <w:t xml:space="preserve"> </w:t>
          </w:r>
          <w:r w:rsidRPr="005469EA">
            <w:rPr>
              <w:rFonts w:ascii="Times New Roman" w:eastAsia="Times New Roman" w:hAnsi="Times New Roman" w:cs="Times New Roman"/>
              <w:lang w:val="de-DE" w:eastAsia="en-GB"/>
            </w:rPr>
            <w:t xml:space="preserve">Gute schriftliche und mündliche Kenntnisse in Französisch wären von Vorteil. </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lastRenderedPageBreak/>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lastRenderedPageBreak/>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CB10A" w14:textId="77777777" w:rsidR="006F6EBF" w:rsidRDefault="006F6EBF">
      <w:pPr>
        <w:spacing w:after="0"/>
      </w:pPr>
      <w:r>
        <w:separator/>
      </w:r>
    </w:p>
  </w:endnote>
  <w:endnote w:type="continuationSeparator" w:id="0">
    <w:p w14:paraId="264CA226" w14:textId="77777777" w:rsidR="006F6EBF" w:rsidRDefault="006F6E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6A12E" w14:textId="77777777" w:rsidR="006F6EBF" w:rsidRDefault="006F6EBF">
      <w:pPr>
        <w:spacing w:after="0"/>
      </w:pPr>
      <w:r>
        <w:separator/>
      </w:r>
    </w:p>
  </w:footnote>
  <w:footnote w:type="continuationSeparator" w:id="0">
    <w:p w14:paraId="28AD4B23" w14:textId="77777777" w:rsidR="006F6EBF" w:rsidRDefault="006F6EBF">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61B2FD8"/>
    <w:multiLevelType w:val="hybridMultilevel"/>
    <w:tmpl w:val="BD5E36C2"/>
    <w:lvl w:ilvl="0" w:tplc="F288F6C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9B61DF8"/>
    <w:multiLevelType w:val="hybridMultilevel"/>
    <w:tmpl w:val="69C636E8"/>
    <w:lvl w:ilvl="0" w:tplc="064A91AE">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365912985">
    <w:abstractNumId w:val="15"/>
  </w:num>
  <w:num w:numId="31" w16cid:durableId="16364490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84E83"/>
    <w:rsid w:val="002F7504"/>
    <w:rsid w:val="0035094A"/>
    <w:rsid w:val="003874E2"/>
    <w:rsid w:val="00461E93"/>
    <w:rsid w:val="00546DB1"/>
    <w:rsid w:val="006F44C9"/>
    <w:rsid w:val="006F6EBF"/>
    <w:rsid w:val="007716E4"/>
    <w:rsid w:val="007C07D8"/>
    <w:rsid w:val="007D0EC6"/>
    <w:rsid w:val="007F3A4F"/>
    <w:rsid w:val="00803007"/>
    <w:rsid w:val="0089735C"/>
    <w:rsid w:val="008D52CF"/>
    <w:rsid w:val="009442BE"/>
    <w:rsid w:val="009F216F"/>
    <w:rsid w:val="00E127D6"/>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284E83"/>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395593">
      <w:bodyDiv w:val="1"/>
      <w:marLeft w:val="0"/>
      <w:marRight w:val="0"/>
      <w:marTop w:val="0"/>
      <w:marBottom w:val="0"/>
      <w:divBdr>
        <w:top w:val="none" w:sz="0" w:space="0" w:color="auto"/>
        <w:left w:val="none" w:sz="0" w:space="0" w:color="auto"/>
        <w:bottom w:val="none" w:sz="0" w:space="0" w:color="auto"/>
        <w:right w:val="none" w:sz="0" w:space="0" w:color="auto"/>
      </w:divBdr>
    </w:div>
    <w:div w:id="1491017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13124"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13124"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13124"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13124"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652FB"/>
    <w:multiLevelType w:val="multilevel"/>
    <w:tmpl w:val="7F4AC4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8408939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D3C7F"/>
    <w:rsid w:val="00413124"/>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1253</Words>
  <Characters>5991</Characters>
  <Application>Microsoft Office Word</Application>
  <DocSecurity>0</DocSecurity>
  <PresentationFormat>Microsoft Word 14.0</PresentationFormat>
  <Lines>206</Lines>
  <Paragraphs>120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KARAGIANIS Georgios (DEFIS)</cp:lastModifiedBy>
  <cp:revision>3</cp:revision>
  <dcterms:created xsi:type="dcterms:W3CDTF">2023-09-06T10:12:00Z</dcterms:created>
  <dcterms:modified xsi:type="dcterms:W3CDTF">2023-09-06T15:53:00Z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