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61F1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61F11">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61F11">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61F11">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61F11">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61F1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171222943"/>
                <w:placeholder>
                  <w:docPart w:val="3218054F6120447A8A0103EA5CC212C1"/>
                </w:placeholder>
              </w:sdtPr>
              <w:sdtEndPr/>
              <w:sdtContent>
                <w:tc>
                  <w:tcPr>
                    <w:tcW w:w="5491" w:type="dxa"/>
                  </w:tcPr>
                  <w:p w14:paraId="2AA4F572" w14:textId="2701AAED" w:rsidR="00377580" w:rsidRPr="00080A71" w:rsidRDefault="0087643D" w:rsidP="005F6927">
                    <w:pPr>
                      <w:tabs>
                        <w:tab w:val="left" w:pos="426"/>
                      </w:tabs>
                      <w:rPr>
                        <w:bCs/>
                        <w:lang w:val="en-IE" w:eastAsia="en-GB"/>
                      </w:rPr>
                    </w:pPr>
                    <w:r>
                      <w:rPr>
                        <w:bCs/>
                        <w:lang w:val="en-IE" w:eastAsia="en-GB"/>
                      </w:rPr>
                      <w:t>INTPA-E-2</w:t>
                    </w:r>
                  </w:p>
                </w:tc>
              </w:sdtContent>
            </w:sdt>
          </w:sdtContent>
        </w:sdt>
      </w:tr>
      <w:tr w:rsidR="00377580" w:rsidRPr="0046226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2AD671F" w:rsidR="00377580" w:rsidRPr="00080A71" w:rsidRDefault="00E0262E" w:rsidP="005F6927">
                <w:pPr>
                  <w:tabs>
                    <w:tab w:val="left" w:pos="426"/>
                  </w:tabs>
                  <w:rPr>
                    <w:bCs/>
                    <w:lang w:val="en-IE" w:eastAsia="en-GB"/>
                  </w:rPr>
                </w:pPr>
                <w:r>
                  <w:rPr>
                    <w:bCs/>
                    <w:lang w:val="fr-BE" w:eastAsia="en-GB"/>
                  </w:rPr>
                  <w:t>407602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1452205634"/>
                  <w:placeholder>
                    <w:docPart w:val="BE043E44FE894F1FA6E30D942B01D8C8"/>
                  </w:placeholder>
                </w:sdtPr>
                <w:sdtEndPr/>
                <w:sdtContent>
                  <w:p w14:paraId="369CA7C8" w14:textId="6E823939" w:rsidR="00377580" w:rsidRPr="00080A71" w:rsidRDefault="0087643D" w:rsidP="005F6927">
                    <w:pPr>
                      <w:tabs>
                        <w:tab w:val="left" w:pos="426"/>
                      </w:tabs>
                      <w:rPr>
                        <w:bCs/>
                        <w:lang w:val="en-IE" w:eastAsia="en-GB"/>
                      </w:rPr>
                    </w:pPr>
                    <w:r w:rsidRPr="0087643D">
                      <w:rPr>
                        <w:bCs/>
                        <w:lang w:val="fr-BE" w:eastAsia="en-GB"/>
                      </w:rPr>
                      <w:t>Laura Atienza</w:t>
                    </w:r>
                  </w:p>
                </w:sdtContent>
              </w:sdt>
            </w:sdtContent>
          </w:sdt>
          <w:p w14:paraId="32DD8032" w14:textId="1192B251" w:rsidR="00377580" w:rsidRPr="001D3EEC" w:rsidRDefault="00761F1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7643D">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sdtContent>
            </w:sdt>
          </w:p>
          <w:p w14:paraId="768BBE26" w14:textId="4E440ED7" w:rsidR="00377580" w:rsidRPr="001D3EEC" w:rsidRDefault="00761F1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7643D">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7643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266B8B63" w:rsidR="00377580" w:rsidRPr="001D3EEC" w:rsidRDefault="00761F11" w:rsidP="005F6927">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sidR="0087643D">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4F6DD9FD" w:rsidR="00377580" w:rsidRPr="001D3EEC" w:rsidRDefault="00761F11"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87643D">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761F11"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761F11"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761F11"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57023132" w:rsidR="00377580" w:rsidRPr="001D3EEC" w:rsidRDefault="00761F11" w:rsidP="00301CA3">
            <w:pPr>
              <w:tabs>
                <w:tab w:val="left" w:pos="426"/>
              </w:tabs>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C746A8">
                  <w:rPr>
                    <w:rFonts w:ascii="MS Gothic" w:eastAsia="MS Gothic" w:hAnsi="MS Gothic" w:hint="eastAsia"/>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sdt>
                  <w:sdtPr>
                    <w:rPr>
                      <w:bCs/>
                      <w:szCs w:val="24"/>
                      <w:lang w:eastAsia="en-GB"/>
                    </w:rPr>
                    <w:id w:val="1349070026"/>
                    <w:placeholder>
                      <w:docPart w:val="277A8C3EFCC94D809E9902CCAD074683"/>
                    </w:placeholder>
                  </w:sdtPr>
                  <w:sdtEndPr/>
                  <w:sdtContent>
                    <w:r w:rsidR="00C746A8" w:rsidRPr="00761F11">
                      <w:rPr>
                        <w:b/>
                        <w:lang w:val="fr-BE" w:eastAsia="en-GB"/>
                      </w:rPr>
                      <w:t>WEF, EBRD, WB, ITC</w:t>
                    </w:r>
                    <w:r w:rsidR="00C746A8" w:rsidRPr="00761F11">
                      <w:rPr>
                        <w:lang w:val="fr-BE" w:eastAsia="en-GB"/>
                      </w:rPr>
                      <w:t xml:space="preserve">   </w:t>
                    </w:r>
                  </w:sdtContent>
                </w:sdt>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65EF0DAA" w:rsidR="00377580" w:rsidRPr="001D3EEC" w:rsidRDefault="00761F11"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87643D">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0FF37F4" w:rsidR="001A0074" w:rsidRPr="0087643D" w:rsidRDefault="0087643D" w:rsidP="001A0074">
          <w:pPr>
            <w:rPr>
              <w:lang w:val="fr-BE" w:eastAsia="en-GB"/>
            </w:rPr>
          </w:pPr>
          <w:r w:rsidRPr="0087643D">
            <w:rPr>
              <w:lang w:val="fr-BE" w:eastAsia="en-GB"/>
            </w:rPr>
            <w:t>L’unité E2 est responsable de l’analyse micro</w:t>
          </w:r>
          <w:r w:rsidR="00A40E57">
            <w:rPr>
              <w:lang w:val="fr-BE" w:eastAsia="en-GB"/>
            </w:rPr>
            <w:t>-</w:t>
          </w:r>
          <w:r w:rsidRPr="0087643D">
            <w:rPr>
              <w:lang w:val="fr-BE" w:eastAsia="en-GB"/>
            </w:rPr>
            <w:t>économique, du climat d’investissement, du secteur privé, du commerce et de l’emploi. Nous sommes une unité constituée de 36 personnes et de 4 sections. Nous travaillons en équipe avec une approche professionnelle interactive. Nous sommes à la Direction E responsables de la finance durable, de l’investissement et de l’emploi, ainsi que d’une économie au service des citoyens.</w:t>
          </w:r>
        </w:p>
      </w:sdtContent>
    </w:sdt>
    <w:p w14:paraId="30B422AA" w14:textId="77777777" w:rsidR="00301CA3" w:rsidRPr="00A40E57" w:rsidRDefault="00301CA3" w:rsidP="001A0074">
      <w:pPr>
        <w:rPr>
          <w:b/>
          <w:bCs/>
          <w:lang w:val="fr-BE" w:eastAsia="en-GB"/>
        </w:rPr>
      </w:pPr>
    </w:p>
    <w:p w14:paraId="26AEB909" w14:textId="77777777" w:rsidR="00665EDC" w:rsidRDefault="00665EDC" w:rsidP="001A0074">
      <w:pPr>
        <w:rPr>
          <w:b/>
          <w:bCs/>
          <w:lang w:val="fr-BE" w:eastAsia="en-GB"/>
        </w:rPr>
      </w:pPr>
    </w:p>
    <w:p w14:paraId="6DB8610D" w14:textId="77777777" w:rsidR="00665EDC" w:rsidRDefault="00665EDC" w:rsidP="001A0074">
      <w:pPr>
        <w:rPr>
          <w:b/>
          <w:bCs/>
          <w:lang w:val="fr-BE" w:eastAsia="en-GB"/>
        </w:rPr>
      </w:pPr>
    </w:p>
    <w:p w14:paraId="28AD0173" w14:textId="17FD5BD3" w:rsidR="00B31DC8" w:rsidRPr="001D3EEC" w:rsidRDefault="00B31DC8" w:rsidP="001A0074">
      <w:pPr>
        <w:rPr>
          <w:b/>
          <w:bCs/>
          <w:lang w:val="fr-BE" w:eastAsia="en-GB"/>
        </w:rPr>
      </w:pPr>
      <w:r w:rsidRPr="001D3EEC">
        <w:rPr>
          <w:b/>
          <w:bCs/>
          <w:lang w:val="fr-BE" w:eastAsia="en-GB"/>
        </w:rPr>
        <w:lastRenderedPageBreak/>
        <w:t>Présentation du poste (nous proposons)</w:t>
      </w:r>
    </w:p>
    <w:p w14:paraId="3B1D2FA2" w14:textId="71A7DE98" w:rsidR="001A0074" w:rsidRPr="00A40E57" w:rsidRDefault="00761F11" w:rsidP="001A0074">
      <w:pPr>
        <w:rPr>
          <w:lang w:val="fr-BE" w:eastAsia="en-GB"/>
        </w:rPr>
      </w:pPr>
      <w:sdt>
        <w:sdtPr>
          <w:rPr>
            <w:lang w:val="fr-BE" w:eastAsia="en-GB"/>
          </w:rPr>
          <w:id w:val="-723136291"/>
          <w:placeholder>
            <w:docPart w:val="43375E7FB7294216B3B48CC222A08C2F"/>
          </w:placeholder>
        </w:sdtPr>
        <w:sdtEndPr/>
        <w:sdtContent>
          <w:r w:rsidR="0087643D" w:rsidRPr="0087643D">
            <w:rPr>
              <w:lang w:val="fr-BE" w:eastAsia="en-GB"/>
            </w:rPr>
            <w:t xml:space="preserve">Nous proposons un poste </w:t>
          </w:r>
          <w:r w:rsidR="00A40E57">
            <w:rPr>
              <w:lang w:val="fr-BE" w:eastAsia="en-GB"/>
            </w:rPr>
            <w:t xml:space="preserve">à diverses </w:t>
          </w:r>
          <w:r w:rsidR="00236B31">
            <w:rPr>
              <w:lang w:val="fr-BE" w:eastAsia="en-GB"/>
            </w:rPr>
            <w:t>responsabilités</w:t>
          </w:r>
          <w:r w:rsidR="00A40E57">
            <w:rPr>
              <w:lang w:val="fr-BE" w:eastAsia="en-GB"/>
            </w:rPr>
            <w:t xml:space="preserve"> </w:t>
          </w:r>
          <w:r w:rsidR="0087643D" w:rsidRPr="0087643D">
            <w:rPr>
              <w:lang w:val="fr-BE" w:eastAsia="en-GB"/>
            </w:rPr>
            <w:t xml:space="preserve">au sein de la DG INTPA E2, </w:t>
          </w:r>
          <w:r w:rsidR="00A40E57">
            <w:rPr>
              <w:lang w:val="fr-BE" w:eastAsia="en-GB"/>
            </w:rPr>
            <w:t xml:space="preserve">au sein de </w:t>
          </w:r>
          <w:r w:rsidR="0087643D" w:rsidRPr="0087643D">
            <w:rPr>
              <w:lang w:val="fr-BE" w:eastAsia="en-GB"/>
            </w:rPr>
            <w:t xml:space="preserve">la section chargée de l’engagement du secteur privé. Le candidat </w:t>
          </w:r>
          <w:r w:rsidR="00A40E57">
            <w:rPr>
              <w:lang w:val="fr-BE" w:eastAsia="en-GB"/>
            </w:rPr>
            <w:t xml:space="preserve">sélectionné </w:t>
          </w:r>
          <w:r w:rsidR="0087643D" w:rsidRPr="0087643D">
            <w:rPr>
              <w:lang w:val="fr-BE" w:eastAsia="en-GB"/>
            </w:rPr>
            <w:t xml:space="preserve">contribuera aux </w:t>
          </w:r>
          <w:r w:rsidR="00A40E57">
            <w:rPr>
              <w:lang w:val="fr-BE" w:eastAsia="en-GB"/>
            </w:rPr>
            <w:t xml:space="preserve">projets </w:t>
          </w:r>
          <w:r w:rsidR="0087643D" w:rsidRPr="0087643D">
            <w:rPr>
              <w:lang w:val="fr-BE" w:eastAsia="en-GB"/>
            </w:rPr>
            <w:t>de l’</w:t>
          </w:r>
          <w:r w:rsidR="00A40E57">
            <w:rPr>
              <w:lang w:val="fr-BE" w:eastAsia="en-GB"/>
            </w:rPr>
            <w:t xml:space="preserve">unité </w:t>
          </w:r>
          <w:r w:rsidR="0087643D" w:rsidRPr="0087643D">
            <w:rPr>
              <w:lang w:val="fr-BE" w:eastAsia="en-GB"/>
            </w:rPr>
            <w:t xml:space="preserve">sur la participation du secteur privé. En particulier et en fonction du profil/de l’expertise du candidat et du partage du travail au sein de l’équipe, le </w:t>
          </w:r>
          <w:r w:rsidR="00A40E57">
            <w:rPr>
              <w:lang w:val="fr-BE" w:eastAsia="en-GB"/>
            </w:rPr>
            <w:t xml:space="preserve">candidat sélectionné apportera son </w:t>
          </w:r>
          <w:r w:rsidR="0087643D" w:rsidRPr="0087643D">
            <w:rPr>
              <w:lang w:val="fr-BE" w:eastAsia="en-GB"/>
            </w:rPr>
            <w:t>soutien à la mise en œuvre du programme du Forum des entreprises UE-Afrique (EABF), les relations commerciales UE-ALC, la mise en œuvre du Global Gateway Business Advisory Group (GG BAG), le soutien aux collègues géographiques et aux délégations de l’UE dans l’identification des parties prenantes du secteur privé et le dialogue avec ceux-ci</w:t>
          </w:r>
          <w:r w:rsidR="00A40E57">
            <w:rPr>
              <w:lang w:val="fr-BE" w:eastAsia="en-GB"/>
            </w:rPr>
            <w:t>.</w:t>
          </w:r>
          <w:r w:rsidR="0087643D" w:rsidRPr="0087643D">
            <w:rPr>
              <w:lang w:val="fr-BE" w:eastAsia="en-GB"/>
            </w:rPr>
            <w:t xml:space="preserve"> </w:t>
          </w:r>
          <w:r w:rsidR="00A40E57">
            <w:rPr>
              <w:lang w:val="fr-BE" w:eastAsia="en-GB"/>
            </w:rPr>
            <w:t xml:space="preserve">Il contribuera également </w:t>
          </w:r>
          <w:r w:rsidR="0087643D" w:rsidRPr="0087643D">
            <w:rPr>
              <w:lang w:val="fr-BE" w:eastAsia="en-GB"/>
            </w:rPr>
            <w:t xml:space="preserve">au </w:t>
          </w:r>
          <w:r w:rsidR="00236B31">
            <w:rPr>
              <w:lang w:val="fr-BE" w:eastAsia="en-GB"/>
            </w:rPr>
            <w:t xml:space="preserve">recueil </w:t>
          </w:r>
          <w:r w:rsidR="0087643D" w:rsidRPr="0087643D">
            <w:rPr>
              <w:lang w:val="fr-BE" w:eastAsia="en-GB"/>
            </w:rPr>
            <w:t xml:space="preserve">d’informations commerciales sur le secteur privé de l’UE </w:t>
          </w:r>
          <w:r w:rsidR="00A40E57">
            <w:rPr>
              <w:lang w:val="fr-BE" w:eastAsia="en-GB"/>
            </w:rPr>
            <w:t>au sein</w:t>
          </w:r>
          <w:r w:rsidR="00A40E57" w:rsidRPr="0087643D">
            <w:rPr>
              <w:lang w:val="fr-BE" w:eastAsia="en-GB"/>
            </w:rPr>
            <w:t xml:space="preserve"> </w:t>
          </w:r>
          <w:r w:rsidR="00A40E57">
            <w:rPr>
              <w:lang w:val="fr-BE" w:eastAsia="en-GB"/>
            </w:rPr>
            <w:t>d</w:t>
          </w:r>
          <w:r w:rsidR="0087643D" w:rsidRPr="0087643D">
            <w:rPr>
              <w:lang w:val="fr-BE" w:eastAsia="en-GB"/>
            </w:rPr>
            <w:t>es pays tiers partenaires. L’E</w:t>
          </w:r>
          <w:r w:rsidR="00236B31">
            <w:rPr>
              <w:lang w:val="fr-BE" w:eastAsia="en-GB"/>
            </w:rPr>
            <w:t>xpert National Détaché (END)</w:t>
          </w:r>
          <w:r w:rsidR="0087643D" w:rsidRPr="0087643D">
            <w:rPr>
              <w:lang w:val="fr-BE" w:eastAsia="en-GB"/>
            </w:rPr>
            <w:t xml:space="preserve"> assurera la coordination et la collaboration avec les parties prenantes internes et externes concernées, y compris les DG de tutelle et le SEAE, les pays partenaires et les organisations du secteur privé de l’UE et des pays partenaires.</w:t>
          </w:r>
        </w:sdtContent>
      </w:sdt>
    </w:p>
    <w:p w14:paraId="3D69C09B" w14:textId="77777777" w:rsidR="00301CA3" w:rsidRPr="00A40E57"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rPr>
          <w:b w:val="0"/>
          <w:bCs w:val="0"/>
        </w:rPr>
      </w:sdtEndPr>
      <w:sdtContent>
        <w:p w14:paraId="7E409EA7" w14:textId="2081325A" w:rsidR="001A0074" w:rsidRPr="00665EDC" w:rsidRDefault="00665EDC" w:rsidP="00665EDC">
          <w:r w:rsidRPr="00947D02">
            <w:t xml:space="preserve">Nous recherchons un candidat ayant </w:t>
          </w:r>
          <w:r w:rsidR="00A40E57">
            <w:t xml:space="preserve">un réel </w:t>
          </w:r>
          <w:r w:rsidRPr="00947D02">
            <w:t xml:space="preserve">intérêt à </w:t>
          </w:r>
          <w:r w:rsidR="00A40E57">
            <w:t xml:space="preserve">vouloir </w:t>
          </w:r>
          <w:r w:rsidRPr="00947D02">
            <w:t>rejoindre la D</w:t>
          </w:r>
          <w:r w:rsidR="00A40E57">
            <w:t xml:space="preserve">irection </w:t>
          </w:r>
          <w:proofErr w:type="gramStart"/>
          <w:r w:rsidR="00A40E57">
            <w:t xml:space="preserve">générale </w:t>
          </w:r>
          <w:r w:rsidRPr="00947D02">
            <w:t xml:space="preserve"> </w:t>
          </w:r>
          <w:r w:rsidR="00A40E57">
            <w:t>en</w:t>
          </w:r>
          <w:proofErr w:type="gramEnd"/>
          <w:r w:rsidR="00A40E57">
            <w:t xml:space="preserve"> charge des </w:t>
          </w:r>
          <w:r w:rsidRPr="00947D02">
            <w:t>Partenariat</w:t>
          </w:r>
          <w:r w:rsidR="00A40E57">
            <w:t>s</w:t>
          </w:r>
          <w:r w:rsidRPr="00947D02">
            <w:t xml:space="preserve"> internationa</w:t>
          </w:r>
          <w:r w:rsidR="00A40E57">
            <w:t>ux</w:t>
          </w:r>
          <w:r w:rsidRPr="00947D02">
            <w:t xml:space="preserve"> </w:t>
          </w:r>
          <w:r w:rsidR="00A40E57">
            <w:t>de</w:t>
          </w:r>
          <w:r w:rsidRPr="00947D02">
            <w:t xml:space="preserve"> la Commission et </w:t>
          </w:r>
          <w:r w:rsidR="00A40E57">
            <w:t>prêt</w:t>
          </w:r>
          <w:r w:rsidR="00A40E57" w:rsidRPr="00947D02">
            <w:t xml:space="preserve"> </w:t>
          </w:r>
          <w:r w:rsidRPr="00947D02">
            <w:t xml:space="preserve">de prendre </w:t>
          </w:r>
          <w:r w:rsidR="00A40E57">
            <w:t xml:space="preserve">à gérer une quantité de travail </w:t>
          </w:r>
          <w:r w:rsidR="00236B31">
            <w:t>importante</w:t>
          </w:r>
          <w:r w:rsidRPr="00947D02">
            <w:t xml:space="preserve"> au sein d’une équipe dynamique. Le candidat devra </w:t>
          </w:r>
          <w:r w:rsidR="00A40E57">
            <w:t xml:space="preserve">avoir une bonne maîtrise de </w:t>
          </w:r>
          <w:r w:rsidRPr="00947D02">
            <w:t xml:space="preserve">l’anglais et être </w:t>
          </w:r>
          <w:r w:rsidR="00A40E57">
            <w:t xml:space="preserve">en mesure </w:t>
          </w:r>
          <w:r w:rsidRPr="00947D02">
            <w:t>d’apprendre</w:t>
          </w:r>
          <w:r w:rsidR="00A40E57">
            <w:t xml:space="preserve"> vite</w:t>
          </w:r>
          <w:r w:rsidRPr="00947D02">
            <w:t xml:space="preserve"> et de s’adapter à </w:t>
          </w:r>
          <w:r w:rsidR="00A40E57">
            <w:t xml:space="preserve">un </w:t>
          </w:r>
          <w:r w:rsidRPr="00947D02">
            <w:t xml:space="preserve">environnement multiculturel. Les connaissances professionnelles </w:t>
          </w:r>
          <w:r w:rsidR="00A40E57">
            <w:t>de</w:t>
          </w:r>
          <w:r w:rsidRPr="00947D02">
            <w:t xml:space="preserve"> français et/ou espagnol seront </w:t>
          </w:r>
          <w:r w:rsidR="00A40E57">
            <w:t xml:space="preserve">particulièrement </w:t>
          </w:r>
          <w:r w:rsidRPr="00947D02">
            <w:t xml:space="preserve">appréciées. Une expérience </w:t>
          </w:r>
          <w:r w:rsidR="00A40E57">
            <w:t xml:space="preserve">passée de négociations </w:t>
          </w:r>
          <w:r w:rsidRPr="00947D02">
            <w:t>avec le secteur privé, les entreprises, les organisations et réseaux d’entreprises, ainsi qu’avec les institutions financières, constituera</w:t>
          </w:r>
          <w:r w:rsidR="00A40E57">
            <w:t>it</w:t>
          </w:r>
          <w:r w:rsidRPr="00947D02">
            <w:t xml:space="preserve"> un</w:t>
          </w:r>
          <w:r w:rsidR="00A40E57">
            <w:t xml:space="preserve"> réel</w:t>
          </w:r>
          <w:r w:rsidRPr="00947D02">
            <w:t xml:space="preserve"> atout</w:t>
          </w:r>
          <w:r w:rsidR="00A40E57">
            <w:t xml:space="preserve"> pour ce poste</w:t>
          </w:r>
          <w:r w:rsidRPr="00947D02">
            <w:t>.</w:t>
          </w:r>
        </w:p>
      </w:sdtContent>
    </w:sdt>
    <w:p w14:paraId="5D76C15C" w14:textId="77777777" w:rsidR="00F65CC2" w:rsidRPr="00A40E5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lastRenderedPageBreak/>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9F278" w14:textId="77777777" w:rsidR="00016648" w:rsidRDefault="00016648">
      <w:pPr>
        <w:spacing w:after="0"/>
      </w:pPr>
      <w:r>
        <w:separator/>
      </w:r>
    </w:p>
  </w:endnote>
  <w:endnote w:type="continuationSeparator" w:id="0">
    <w:p w14:paraId="4C1046D9" w14:textId="77777777" w:rsidR="00016648" w:rsidRDefault="000166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1462A551" w:rsidR="008241B0" w:rsidRDefault="00E0579E">
    <w:pPr>
      <w:pStyle w:val="FooterLine"/>
      <w:jc w:val="center"/>
    </w:pPr>
    <w:r>
      <w:fldChar w:fldCharType="begin"/>
    </w:r>
    <w:r>
      <w:instrText>PAGE   \* MERGEFORMAT</w:instrText>
    </w:r>
    <w:r>
      <w:fldChar w:fldCharType="separate"/>
    </w:r>
    <w:r w:rsidR="00A40E57">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6FADF" w14:textId="77777777" w:rsidR="00016648" w:rsidRDefault="00016648">
      <w:pPr>
        <w:spacing w:after="0"/>
      </w:pPr>
      <w:r>
        <w:separator/>
      </w:r>
    </w:p>
  </w:footnote>
  <w:footnote w:type="continuationSeparator" w:id="0">
    <w:p w14:paraId="2B89568B" w14:textId="77777777" w:rsidR="00016648" w:rsidRDefault="00016648">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98790089">
    <w:abstractNumId w:val="0"/>
  </w:num>
  <w:num w:numId="2" w16cid:durableId="902373966">
    <w:abstractNumId w:val="11"/>
  </w:num>
  <w:num w:numId="3" w16cid:durableId="1234387205">
    <w:abstractNumId w:val="7"/>
  </w:num>
  <w:num w:numId="4" w16cid:durableId="20595629">
    <w:abstractNumId w:val="12"/>
  </w:num>
  <w:num w:numId="5" w16cid:durableId="740367014">
    <w:abstractNumId w:val="17"/>
  </w:num>
  <w:num w:numId="6" w16cid:durableId="1450664970">
    <w:abstractNumId w:val="21"/>
  </w:num>
  <w:num w:numId="7" w16cid:durableId="866410020">
    <w:abstractNumId w:val="1"/>
  </w:num>
  <w:num w:numId="8" w16cid:durableId="799540630">
    <w:abstractNumId w:val="6"/>
  </w:num>
  <w:num w:numId="9" w16cid:durableId="1507552290">
    <w:abstractNumId w:val="14"/>
  </w:num>
  <w:num w:numId="10" w16cid:durableId="976953983">
    <w:abstractNumId w:val="2"/>
  </w:num>
  <w:num w:numId="11" w16cid:durableId="753935995">
    <w:abstractNumId w:val="4"/>
  </w:num>
  <w:num w:numId="12" w16cid:durableId="1563057204">
    <w:abstractNumId w:val="5"/>
  </w:num>
  <w:num w:numId="13" w16cid:durableId="1243878914">
    <w:abstractNumId w:val="8"/>
  </w:num>
  <w:num w:numId="14" w16cid:durableId="1056511487">
    <w:abstractNumId w:val="13"/>
  </w:num>
  <w:num w:numId="15" w16cid:durableId="1045331072">
    <w:abstractNumId w:val="16"/>
  </w:num>
  <w:num w:numId="16" w16cid:durableId="85999913">
    <w:abstractNumId w:val="22"/>
  </w:num>
  <w:num w:numId="17" w16cid:durableId="672534195">
    <w:abstractNumId w:val="9"/>
  </w:num>
  <w:num w:numId="18" w16cid:durableId="292758729">
    <w:abstractNumId w:val="10"/>
  </w:num>
  <w:num w:numId="19" w16cid:durableId="1032222120">
    <w:abstractNumId w:val="23"/>
  </w:num>
  <w:num w:numId="20" w16cid:durableId="1162425535">
    <w:abstractNumId w:val="15"/>
  </w:num>
  <w:num w:numId="21" w16cid:durableId="1723283364">
    <w:abstractNumId w:val="18"/>
  </w:num>
  <w:num w:numId="22" w16cid:durableId="1022710755">
    <w:abstractNumId w:val="3"/>
  </w:num>
  <w:num w:numId="23" w16cid:durableId="587496777">
    <w:abstractNumId w:val="19"/>
  </w:num>
  <w:num w:numId="24" w16cid:durableId="1478766330">
    <w:abstractNumId w:val="20"/>
  </w:num>
  <w:num w:numId="25" w16cid:durableId="20499868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fr-FR" w:vendorID="64" w:dllVersion="6"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1024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6648"/>
    <w:rsid w:val="00080A71"/>
    <w:rsid w:val="000914BF"/>
    <w:rsid w:val="00112499"/>
    <w:rsid w:val="001A0074"/>
    <w:rsid w:val="001D3EEC"/>
    <w:rsid w:val="00236B31"/>
    <w:rsid w:val="002A6E30"/>
    <w:rsid w:val="002B37EB"/>
    <w:rsid w:val="00301CA3"/>
    <w:rsid w:val="00377580"/>
    <w:rsid w:val="00443957"/>
    <w:rsid w:val="00462268"/>
    <w:rsid w:val="004D3B51"/>
    <w:rsid w:val="00665EDC"/>
    <w:rsid w:val="006A1CB2"/>
    <w:rsid w:val="006F23BA"/>
    <w:rsid w:val="0074301E"/>
    <w:rsid w:val="00761F11"/>
    <w:rsid w:val="007A1396"/>
    <w:rsid w:val="007B5FAE"/>
    <w:rsid w:val="007E131B"/>
    <w:rsid w:val="008241B0"/>
    <w:rsid w:val="008315CD"/>
    <w:rsid w:val="0087643D"/>
    <w:rsid w:val="0092295D"/>
    <w:rsid w:val="00A40E57"/>
    <w:rsid w:val="00A917BE"/>
    <w:rsid w:val="00B31DC8"/>
    <w:rsid w:val="00C518F5"/>
    <w:rsid w:val="00C746A8"/>
    <w:rsid w:val="00E0262E"/>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character" w:styleId="CommentReference">
    <w:name w:val="annotation reference"/>
    <w:basedOn w:val="DefaultParagraphFont"/>
    <w:semiHidden/>
    <w:locked/>
    <w:rsid w:val="00A40E57"/>
    <w:rPr>
      <w:sz w:val="16"/>
      <w:szCs w:val="16"/>
    </w:rPr>
  </w:style>
  <w:style w:type="paragraph" w:styleId="CommentText">
    <w:name w:val="annotation text"/>
    <w:basedOn w:val="Normal"/>
    <w:link w:val="CommentTextChar"/>
    <w:semiHidden/>
    <w:locked/>
    <w:rsid w:val="00A40E57"/>
    <w:rPr>
      <w:sz w:val="20"/>
    </w:rPr>
  </w:style>
  <w:style w:type="character" w:customStyle="1" w:styleId="CommentTextChar">
    <w:name w:val="Comment Text Char"/>
    <w:basedOn w:val="DefaultParagraphFont"/>
    <w:link w:val="CommentText"/>
    <w:semiHidden/>
    <w:rsid w:val="00A40E57"/>
    <w:rPr>
      <w:sz w:val="20"/>
    </w:rPr>
  </w:style>
  <w:style w:type="paragraph" w:styleId="CommentSubject">
    <w:name w:val="annotation subject"/>
    <w:basedOn w:val="CommentText"/>
    <w:next w:val="CommentText"/>
    <w:link w:val="CommentSubjectChar"/>
    <w:semiHidden/>
    <w:locked/>
    <w:rsid w:val="00A40E57"/>
    <w:rPr>
      <w:b/>
      <w:bCs/>
    </w:rPr>
  </w:style>
  <w:style w:type="character" w:customStyle="1" w:styleId="CommentSubjectChar">
    <w:name w:val="Comment Subject Char"/>
    <w:basedOn w:val="CommentTextChar"/>
    <w:link w:val="CommentSubject"/>
    <w:semiHidden/>
    <w:rsid w:val="00A40E57"/>
    <w:rPr>
      <w:b/>
      <w:bCs/>
      <w:sz w:val="20"/>
    </w:rPr>
  </w:style>
  <w:style w:type="paragraph" w:styleId="BalloonText">
    <w:name w:val="Balloon Text"/>
    <w:basedOn w:val="Normal"/>
    <w:link w:val="BalloonTextChar"/>
    <w:semiHidden/>
    <w:locked/>
    <w:rsid w:val="00A40E57"/>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A40E57"/>
    <w:rPr>
      <w:rFonts w:ascii="Segoe UI" w:hAnsi="Segoe UI" w:cs="Segoe UI"/>
      <w:sz w:val="18"/>
      <w:szCs w:val="18"/>
    </w:rPr>
  </w:style>
  <w:style w:type="paragraph" w:styleId="Revision">
    <w:name w:val="Revision"/>
    <w:hidden/>
    <w:semiHidden/>
    <w:locked/>
    <w:rsid w:val="00236B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3218054F6120447A8A0103EA5CC212C1"/>
        <w:category>
          <w:name w:val="General"/>
          <w:gallery w:val="placeholder"/>
        </w:category>
        <w:types>
          <w:type w:val="bbPlcHdr"/>
        </w:types>
        <w:behaviors>
          <w:behavior w:val="content"/>
        </w:behaviors>
        <w:guid w:val="{4E2205CE-1C83-4F69-A35C-703EE786BCA0}"/>
      </w:docPartPr>
      <w:docPartBody>
        <w:p w:rsidR="003F02F2" w:rsidRDefault="001F1C50" w:rsidP="001F1C50">
          <w:pPr>
            <w:pStyle w:val="3218054F6120447A8A0103EA5CC212C1"/>
          </w:pPr>
          <w:r w:rsidRPr="00080A71">
            <w:rPr>
              <w:rStyle w:val="PlaceholderText"/>
              <w:bCs/>
            </w:rPr>
            <w:t>Click or tap here to enter text.</w:t>
          </w:r>
        </w:p>
      </w:docPartBody>
    </w:docPart>
    <w:docPart>
      <w:docPartPr>
        <w:name w:val="BE043E44FE894F1FA6E30D942B01D8C8"/>
        <w:category>
          <w:name w:val="General"/>
          <w:gallery w:val="placeholder"/>
        </w:category>
        <w:types>
          <w:type w:val="bbPlcHdr"/>
        </w:types>
        <w:behaviors>
          <w:behavior w:val="content"/>
        </w:behaviors>
        <w:guid w:val="{720FF124-B5D5-4A99-880E-0B115D84EEB9}"/>
      </w:docPartPr>
      <w:docPartBody>
        <w:p w:rsidR="003F02F2" w:rsidRDefault="001F1C50" w:rsidP="001F1C50">
          <w:pPr>
            <w:pStyle w:val="BE043E44FE894F1FA6E30D942B01D8C8"/>
          </w:pPr>
          <w:r w:rsidRPr="00111AB6">
            <w:rPr>
              <w:rStyle w:val="PlaceholderText"/>
            </w:rPr>
            <w:t>Click or tap here to enter text.</w:t>
          </w:r>
        </w:p>
      </w:docPartBody>
    </w:docPart>
    <w:docPart>
      <w:docPartPr>
        <w:name w:val="277A8C3EFCC94D809E9902CCAD074683"/>
        <w:category>
          <w:name w:val="General"/>
          <w:gallery w:val="placeholder"/>
        </w:category>
        <w:types>
          <w:type w:val="bbPlcHdr"/>
        </w:types>
        <w:behaviors>
          <w:behavior w:val="content"/>
        </w:behaviors>
        <w:guid w:val="{8FB10510-F370-4E10-8278-D5CEE61C1781}"/>
      </w:docPartPr>
      <w:docPartBody>
        <w:p w:rsidR="003E6F23" w:rsidRDefault="00891568" w:rsidP="00891568">
          <w:pPr>
            <w:pStyle w:val="277A8C3EFCC94D809E9902CCAD074683"/>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1F1C50"/>
    <w:rsid w:val="003E6F23"/>
    <w:rsid w:val="003F02F2"/>
    <w:rsid w:val="00450CB2"/>
    <w:rsid w:val="00534FB6"/>
    <w:rsid w:val="007818B4"/>
    <w:rsid w:val="00891568"/>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1568"/>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3218054F6120447A8A0103EA5CC212C1">
    <w:name w:val="3218054F6120447A8A0103EA5CC212C1"/>
    <w:rsid w:val="001F1C50"/>
  </w:style>
  <w:style w:type="paragraph" w:customStyle="1" w:styleId="BE043E44FE894F1FA6E30D942B01D8C8">
    <w:name w:val="BE043E44FE894F1FA6E30D942B01D8C8"/>
    <w:rsid w:val="001F1C50"/>
  </w:style>
  <w:style w:type="paragraph" w:customStyle="1" w:styleId="277A8C3EFCC94D809E9902CCAD074683">
    <w:name w:val="277A8C3EFCC94D809E9902CCAD074683"/>
    <w:rsid w:val="008915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911</Words>
  <Characters>6218</Characters>
  <Application>Microsoft Office Word</Application>
  <DocSecurity>4</DocSecurity>
  <PresentationFormat>Microsoft Word 14.0</PresentationFormat>
  <Lines>172</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2023-04-18T07:01:00Z</cp:lastPrinted>
  <dcterms:created xsi:type="dcterms:W3CDTF">2023-07-12T13:19:00Z</dcterms:created>
  <dcterms:modified xsi:type="dcterms:W3CDTF">2023-07-12T13:19:00Z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