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1189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1189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1189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1189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1189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1189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12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161232578"/>
                <w:placeholder>
                  <w:docPart w:val="F8B1A50BED644491B855AAD5E5BB5A65"/>
                </w:placeholder>
              </w:sdtPr>
              <w:sdtEndPr/>
              <w:sdtContent>
                <w:sdt>
                  <w:sdtPr>
                    <w:rPr>
                      <w:bCs/>
                      <w:lang w:val="fr-BE" w:eastAsia="en-GB"/>
                    </w:rPr>
                    <w:id w:val="-1729989648"/>
                    <w:placeholder>
                      <w:docPart w:val="DCD75534778B42538DF85AD1BEF12087"/>
                    </w:placeholder>
                  </w:sdtPr>
                  <w:sdtEndPr>
                    <w:rPr>
                      <w:lang w:val="en-IE"/>
                    </w:rPr>
                  </w:sdtEndPr>
                  <w:sdtContent>
                    <w:tc>
                      <w:tcPr>
                        <w:tcW w:w="5491" w:type="dxa"/>
                      </w:tcPr>
                      <w:p w14:paraId="2AA4F572" w14:textId="030D3071" w:rsidR="00377580" w:rsidRPr="00080A71" w:rsidRDefault="00B82E63" w:rsidP="005F6927">
                        <w:pPr>
                          <w:tabs>
                            <w:tab w:val="left" w:pos="426"/>
                          </w:tabs>
                          <w:rPr>
                            <w:bCs/>
                            <w:lang w:val="en-IE" w:eastAsia="en-GB"/>
                          </w:rPr>
                        </w:pPr>
                        <w:r>
                          <w:rPr>
                            <w:bCs/>
                            <w:lang w:val="en-IE" w:eastAsia="en-GB"/>
                          </w:rPr>
                          <w:t>Home 01</w:t>
                        </w:r>
                      </w:p>
                    </w:tc>
                  </w:sdtContent>
                </w:sdt>
              </w:sdtContent>
            </w:sdt>
          </w:sdtContent>
        </w:sdt>
      </w:tr>
      <w:tr w:rsidR="00377580" w:rsidRPr="00AE0FE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8204824"/>
                <w:placeholder>
                  <w:docPart w:val="2C42F4E377944586AA9AE5530817C339"/>
                </w:placeholder>
              </w:sdtPr>
              <w:sdtEndPr/>
              <w:sdtContent>
                <w:tc>
                  <w:tcPr>
                    <w:tcW w:w="5491" w:type="dxa"/>
                  </w:tcPr>
                  <w:p w14:paraId="51C87C16" w14:textId="6F13DDD7" w:rsidR="00377580" w:rsidRPr="00080A71" w:rsidRDefault="0071189C" w:rsidP="005F6927">
                    <w:pPr>
                      <w:tabs>
                        <w:tab w:val="left" w:pos="426"/>
                      </w:tabs>
                      <w:rPr>
                        <w:bCs/>
                        <w:lang w:val="en-IE" w:eastAsia="en-GB"/>
                      </w:rPr>
                    </w:pPr>
                    <w:r>
                      <w:rPr>
                        <w:bCs/>
                        <w:lang w:val="fr-BE" w:eastAsia="en-GB"/>
                      </w:rPr>
                      <w:t>393167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957334202"/>
                  <w:placeholder>
                    <w:docPart w:val="3135016B697A4952832CD72BE3715914"/>
                  </w:placeholder>
                </w:sdtPr>
                <w:sdtEndPr/>
                <w:sdtContent>
                  <w:p w14:paraId="369CA7C8" w14:textId="725F7DEB" w:rsidR="00377580" w:rsidRPr="00381288" w:rsidRDefault="00B82E63" w:rsidP="005F6927">
                    <w:pPr>
                      <w:tabs>
                        <w:tab w:val="left" w:pos="426"/>
                      </w:tabs>
                      <w:rPr>
                        <w:bCs/>
                        <w:lang w:val="fr-BE" w:eastAsia="en-GB"/>
                      </w:rPr>
                    </w:pPr>
                    <w:r>
                      <w:rPr>
                        <w:bCs/>
                        <w:lang w:val="fr-BE" w:eastAsia="en-GB"/>
                      </w:rPr>
                      <w:t>Nacira BOULEHOUAT</w:t>
                    </w:r>
                  </w:p>
                </w:sdtContent>
              </w:sdt>
            </w:sdtContent>
          </w:sdt>
          <w:p w14:paraId="32DD8032" w14:textId="54B7AE31" w:rsidR="00377580" w:rsidRPr="001D3EEC" w:rsidRDefault="0071189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81288">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303BB9F2" w:rsidR="00377580" w:rsidRPr="001D3EEC" w:rsidRDefault="0071189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82E63">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BE439C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998941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75228EA" w:rsidR="00377580" w:rsidRPr="001D3EEC" w:rsidRDefault="0071189C"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94F05B9"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1189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1189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18D9B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D56650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70704213"/>
            <w:placeholder>
              <w:docPart w:val="EADB17CB02DF49FD958701F3BD92A5E9"/>
            </w:placeholder>
          </w:sdtPr>
          <w:sdtEndPr/>
          <w:sdtContent>
            <w:sdt>
              <w:sdtPr>
                <w:rPr>
                  <w:lang w:val="en-US" w:eastAsia="en-GB"/>
                </w:rPr>
                <w:id w:val="264512588"/>
                <w:placeholder>
                  <w:docPart w:val="E0FC309A946D4D58BF8BB363A4BDC271"/>
                </w:placeholder>
              </w:sdtPr>
              <w:sdtEndPr/>
              <w:sdtContent>
                <w:sdt>
                  <w:sdtPr>
                    <w:rPr>
                      <w:lang w:val="fr-BE" w:eastAsia="en-GB"/>
                    </w:rPr>
                    <w:id w:val="-21548305"/>
                    <w:placeholder>
                      <w:docPart w:val="0E194832E5B243E1B9F346EC46A21706"/>
                    </w:placeholder>
                  </w:sdtPr>
                  <w:sdtEndPr/>
                  <w:sdtContent>
                    <w:sdt>
                      <w:sdtPr>
                        <w:rPr>
                          <w:lang w:val="en-US" w:eastAsia="en-GB"/>
                        </w:rPr>
                        <w:id w:val="1476417847"/>
                        <w:placeholder>
                          <w:docPart w:val="292AA142E8DF4D988B793CC142D9684C"/>
                        </w:placeholder>
                      </w:sdtPr>
                      <w:sdtEndPr/>
                      <w:sdtContent>
                        <w:p w14:paraId="678F1EC4" w14:textId="7559149C" w:rsidR="00BA46E2" w:rsidRPr="00BA46E2" w:rsidRDefault="00AE0FEA" w:rsidP="00BA46E2">
                          <w:pPr>
                            <w:rPr>
                              <w:lang w:eastAsia="en-GB"/>
                            </w:rPr>
                          </w:pPr>
                          <w:r w:rsidRPr="0021030A">
                            <w:rPr>
                              <w:lang w:eastAsia="en-GB"/>
                            </w:rPr>
                            <w:t>La mission de l’unité «Coordination de la gestion des migrations» est de coordonner de manière durable toutes les opérations de gestion des migrations menées par la DG HOME, y c</w:t>
                          </w:r>
                          <w:r>
                            <w:rPr>
                              <w:lang w:eastAsia="en-GB"/>
                            </w:rPr>
                            <w:t>ompris la gestion de crise. L’unité</w:t>
                          </w:r>
                          <w:r w:rsidRPr="0021030A">
                            <w:rPr>
                              <w:lang w:eastAsia="en-GB"/>
                            </w:rPr>
                            <w:t xml:space="preserve"> supervise la coordination des situations migratoires dans les États membres de l’UE </w:t>
                          </w:r>
                          <w:r>
                            <w:rPr>
                              <w:lang w:eastAsia="en-GB"/>
                            </w:rPr>
                            <w:t>qui nécessite</w:t>
                          </w:r>
                          <w:r w:rsidRPr="0021030A">
                            <w:rPr>
                              <w:lang w:eastAsia="en-GB"/>
                            </w:rPr>
                            <w:t xml:space="preserve">nt une réponse </w:t>
                          </w:r>
                          <w:r>
                            <w:rPr>
                              <w:lang w:eastAsia="en-GB"/>
                            </w:rPr>
                            <w:t xml:space="preserve">rapide. Cette coordination est de nature opérationnelle, stratégique </w:t>
                          </w:r>
                          <w:r w:rsidRPr="0021030A">
                            <w:rPr>
                              <w:lang w:eastAsia="en-GB"/>
                            </w:rPr>
                            <w:t>et transversale, en étroite coopération avec les unités politiques, juridiq</w:t>
                          </w:r>
                          <w:r>
                            <w:rPr>
                              <w:lang w:eastAsia="en-GB"/>
                            </w:rPr>
                            <w:t>ues et financières</w:t>
                          </w:r>
                          <w:r w:rsidRPr="0021030A">
                            <w:rPr>
                              <w:lang w:eastAsia="en-GB"/>
                            </w:rPr>
                            <w:t xml:space="preserve"> de la DG HOME, les agences de l’UE, la Commission et le SEAE. L’unité est organisée en équipes, dont </w:t>
                          </w:r>
                          <w:r>
                            <w:rPr>
                              <w:lang w:eastAsia="en-GB"/>
                            </w:rPr>
                            <w:t>l’</w:t>
                          </w:r>
                          <w:r w:rsidRPr="0021030A">
                            <w:rPr>
                              <w:lang w:eastAsia="en-GB"/>
                            </w:rPr>
                            <w:t>une est située à Bruxelles et chargée de la c</w:t>
                          </w:r>
                          <w:r>
                            <w:rPr>
                              <w:lang w:eastAsia="en-GB"/>
                            </w:rPr>
                            <w:t xml:space="preserve">oordination horizontale, et l’autre </w:t>
                          </w:r>
                          <w:r w:rsidRPr="0021030A">
                            <w:rPr>
                              <w:lang w:eastAsia="en-GB"/>
                            </w:rPr>
                            <w:t>est déployée en Grèce. Les dép</w:t>
                          </w:r>
                          <w:r>
                            <w:rPr>
                              <w:lang w:eastAsia="en-GB"/>
                            </w:rPr>
                            <w:t>loiements vers d’autres Etats membres</w:t>
                          </w:r>
                          <w:r w:rsidRPr="0021030A">
                            <w:rPr>
                              <w:lang w:eastAsia="en-GB"/>
                            </w:rPr>
                            <w:t xml:space="preserve"> situés aux frontières extérieures de l’UE peuvent être décidés en </w:t>
                          </w:r>
                          <w:r w:rsidRPr="0021030A">
                            <w:rPr>
                              <w:lang w:eastAsia="en-GB"/>
                            </w:rPr>
                            <w:lastRenderedPageBreak/>
                            <w:t>fonction des besoins et d</w:t>
                          </w:r>
                          <w:r>
                            <w:rPr>
                              <w:lang w:eastAsia="en-GB"/>
                            </w:rPr>
                            <w:t>es situations de crise</w:t>
                          </w:r>
                          <w:r w:rsidRPr="0021030A">
                            <w:rPr>
                              <w:lang w:eastAsia="en-GB"/>
                            </w:rPr>
                            <w:t>. L’unité soutient le directeur général adjoint et le chef de l’actuelle task-force «Gestion des migrations».</w:t>
                          </w:r>
                        </w:p>
                      </w:sdtContent>
                    </w:sdt>
                  </w:sdtContent>
                </w:sdt>
              </w:sdtContent>
            </w:sdt>
            <w:p w14:paraId="18140A21" w14:textId="789C2CAD" w:rsidR="001A0074" w:rsidRPr="00381288" w:rsidRDefault="0071189C" w:rsidP="001A0074">
              <w:pPr>
                <w:rPr>
                  <w:szCs w:val="24"/>
                  <w:lang w:val="fr-BE"/>
                </w:rPr>
              </w:pPr>
            </w:p>
          </w:sdtContent>
        </w:sdt>
      </w:sdtContent>
    </w:sdt>
    <w:p w14:paraId="30B422AA" w14:textId="77777777" w:rsidR="00301CA3" w:rsidRPr="00B82E63"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0498E8F0" w:rsidR="001A0074" w:rsidRPr="00381288" w:rsidRDefault="0071189C" w:rsidP="001A0074">
      <w:pPr>
        <w:rPr>
          <w:lang w:val="fr-BE" w:eastAsia="en-GB"/>
        </w:rPr>
      </w:pPr>
      <w:sdt>
        <w:sdtPr>
          <w:rPr>
            <w:lang w:val="fr-BE" w:eastAsia="en-GB"/>
          </w:rPr>
          <w:id w:val="-723136291"/>
          <w:placeholder>
            <w:docPart w:val="43375E7FB7294216B3B48CC222A08C2F"/>
          </w:placeholder>
        </w:sdtPr>
        <w:sdtEndPr/>
        <w:sdtContent>
          <w:sdt>
            <w:sdtPr>
              <w:rPr>
                <w:lang w:val="fr-BE" w:eastAsia="en-GB"/>
              </w:rPr>
              <w:id w:val="734284073"/>
              <w:placeholder>
                <w:docPart w:val="CCB89A8DDC9F4DBFBB004E50D74E3ADD"/>
              </w:placeholder>
            </w:sdtPr>
            <w:sdtEndPr/>
            <w:sdtContent>
              <w:sdt>
                <w:sdtPr>
                  <w:rPr>
                    <w:lang w:val="fr-BE" w:eastAsia="en-GB"/>
                  </w:rPr>
                  <w:id w:val="565763819"/>
                  <w:placeholder>
                    <w:docPart w:val="42127C9F61B84D83931831B02715519C"/>
                  </w:placeholder>
                </w:sdtPr>
                <w:sdtEndPr/>
                <w:sdtContent>
                  <w:r w:rsidR="00AE0FEA">
                    <w:rPr>
                      <w:lang w:val="fr-BE" w:eastAsia="en-GB"/>
                    </w:rPr>
                    <w:t>Nous offrons un poste</w:t>
                  </w:r>
                  <w:r w:rsidR="00AE0FEA" w:rsidRPr="00CD2B34">
                    <w:rPr>
                      <w:lang w:val="fr-BE" w:eastAsia="en-GB"/>
                    </w:rPr>
                    <w:t xml:space="preserve"> stimul</w:t>
                  </w:r>
                  <w:r w:rsidR="00AE0FEA">
                    <w:rPr>
                      <w:lang w:val="fr-BE" w:eastAsia="en-GB"/>
                    </w:rPr>
                    <w:t>ant</w:t>
                  </w:r>
                  <w:r w:rsidR="00AE0FEA" w:rsidRPr="00CD2B34">
                    <w:rPr>
                      <w:lang w:val="fr-BE" w:eastAsia="en-GB"/>
                    </w:rPr>
                    <w:t xml:space="preserve"> et dynamique</w:t>
                  </w:r>
                  <w:r w:rsidR="00AE0FEA">
                    <w:rPr>
                      <w:lang w:val="fr-BE" w:eastAsia="en-GB"/>
                    </w:rPr>
                    <w:t xml:space="preserve">, combinant des </w:t>
                  </w:r>
                  <w:r w:rsidR="00AE0FEA" w:rsidRPr="00CD2B34">
                    <w:rPr>
                      <w:lang w:val="fr-BE" w:eastAsia="en-GB"/>
                    </w:rPr>
                    <w:t>éléments opérationnels et politiques dans le domaine de la gesti</w:t>
                  </w:r>
                  <w:r w:rsidR="00AE0FEA">
                    <w:rPr>
                      <w:lang w:val="fr-BE" w:eastAsia="en-GB"/>
                    </w:rPr>
                    <w:t>on des migrations</w:t>
                  </w:r>
                  <w:r w:rsidR="00AE0FEA" w:rsidRPr="00CD2B34">
                    <w:rPr>
                      <w:lang w:val="fr-BE" w:eastAsia="en-GB"/>
                    </w:rPr>
                    <w:t xml:space="preserve">. </w:t>
                  </w:r>
                  <w:r w:rsidR="00AE0FEA">
                    <w:rPr>
                      <w:lang w:val="fr-BE" w:eastAsia="en-GB"/>
                    </w:rPr>
                    <w:t>Le titulaire du poste sera chargé de suivre et d’évaluer les questions opérationnelles liées aux mineurs non accompagnés dans l’UE, et contribuera notamment à l’amélioration des politiques, lignes directrices et procédures relatives à la protection et au bien-être des mineurs non accompagnés, ainsi que de la gestion de crise</w:t>
                  </w:r>
                  <w:r w:rsidR="00AE0FEA" w:rsidRPr="00CD2B34">
                    <w:rPr>
                      <w:lang w:val="fr-BE" w:eastAsia="en-GB"/>
                    </w:rPr>
                    <w:t>. Ce rôle implique également un soutien opérationnel à la gestion de</w:t>
                  </w:r>
                  <w:r w:rsidR="00AE0FEA">
                    <w:rPr>
                      <w:lang w:val="fr-BE" w:eastAsia="en-GB"/>
                    </w:rPr>
                    <w:t>s migrations dans différents domaines :</w:t>
                  </w:r>
                  <w:r w:rsidR="00AE0FEA" w:rsidRPr="00CD2B34">
                    <w:rPr>
                      <w:lang w:val="fr-BE" w:eastAsia="en-GB"/>
                    </w:rPr>
                    <w:t xml:space="preserve"> la gestion des frontières, les conditions d’accueil des migrants, les procédures d’asile, l</w:t>
                  </w:r>
                  <w:r w:rsidR="00AE0FEA">
                    <w:rPr>
                      <w:lang w:val="fr-BE" w:eastAsia="en-GB"/>
                    </w:rPr>
                    <w:t>a relocalisation</w:t>
                  </w:r>
                  <w:r w:rsidR="00AE0FEA" w:rsidRPr="00CD2B34">
                    <w:rPr>
                      <w:lang w:val="fr-BE" w:eastAsia="en-GB"/>
                    </w:rPr>
                    <w:t xml:space="preserve"> et l’intégratio</w:t>
                  </w:r>
                  <w:r w:rsidR="00AE0FEA">
                    <w:rPr>
                      <w:lang w:val="fr-BE" w:eastAsia="en-GB"/>
                    </w:rPr>
                    <w:t>n. En étroite coopération avec</w:t>
                  </w:r>
                  <w:r w:rsidR="00AE0FEA" w:rsidRPr="00CD2B34">
                    <w:rPr>
                      <w:lang w:val="fr-BE" w:eastAsia="en-GB"/>
                    </w:rPr>
                    <w:t xml:space="preserve"> les institutions de l’UE, les autorités nationales et les ONG, le titulaire du poste supervisera les conditions d’accueil et participera a</w:t>
                  </w:r>
                  <w:r w:rsidR="00AE0FEA">
                    <w:rPr>
                      <w:lang w:val="fr-BE" w:eastAsia="en-GB"/>
                    </w:rPr>
                    <w:t xml:space="preserve">ux efforts de contingence pour réagir à une </w:t>
                  </w:r>
                  <w:r w:rsidR="00AE0FEA" w:rsidRPr="00CD2B34">
                    <w:rPr>
                      <w:lang w:val="fr-BE" w:eastAsia="en-GB"/>
                    </w:rPr>
                    <w:t xml:space="preserve">augmentation des flux migratoires ou </w:t>
                  </w:r>
                  <w:r w:rsidR="00AE0FEA">
                    <w:rPr>
                      <w:lang w:val="fr-BE" w:eastAsia="en-GB"/>
                    </w:rPr>
                    <w:t>à la gestion</w:t>
                  </w:r>
                  <w:r w:rsidR="00AE0FEA" w:rsidRPr="00CD2B34">
                    <w:rPr>
                      <w:lang w:val="fr-BE" w:eastAsia="en-GB"/>
                    </w:rPr>
                    <w:t xml:space="preserve"> de crise. Il s’agit notamment de fournir </w:t>
                  </w:r>
                  <w:r w:rsidR="00AE0FEA">
                    <w:rPr>
                      <w:lang w:val="fr-BE" w:eastAsia="en-GB"/>
                    </w:rPr>
                    <w:t xml:space="preserve">rapidement </w:t>
                  </w:r>
                  <w:r w:rsidR="00AE0FEA" w:rsidRPr="00CD2B34">
                    <w:rPr>
                      <w:lang w:val="fr-BE" w:eastAsia="en-GB"/>
                    </w:rPr>
                    <w:t xml:space="preserve">des conseils et des analyses </w:t>
                  </w:r>
                  <w:r w:rsidR="00AE0FEA">
                    <w:rPr>
                      <w:lang w:val="fr-BE" w:eastAsia="en-GB"/>
                    </w:rPr>
                    <w:t>stratégiques</w:t>
                  </w:r>
                  <w:r w:rsidR="00AE0FEA" w:rsidRPr="00CD2B34">
                    <w:rPr>
                      <w:lang w:val="fr-BE" w:eastAsia="en-GB"/>
                    </w:rPr>
                    <w:t>, ainsi que des rapport</w:t>
                  </w:r>
                  <w:r w:rsidR="00AE0FEA">
                    <w:rPr>
                      <w:lang w:val="fr-BE" w:eastAsia="en-GB"/>
                    </w:rPr>
                    <w:t>s et recherches. Le titulaire devra</w:t>
                  </w:r>
                  <w:r w:rsidR="00AE0FEA" w:rsidRPr="00CD2B34">
                    <w:rPr>
                      <w:lang w:val="fr-BE" w:eastAsia="en-GB"/>
                    </w:rPr>
                    <w:t xml:space="preserve"> </w:t>
                  </w:r>
                  <w:r w:rsidR="00AE0FEA">
                    <w:rPr>
                      <w:lang w:val="fr-BE" w:eastAsia="en-GB"/>
                    </w:rPr>
                    <w:t xml:space="preserve">en outre </w:t>
                  </w:r>
                  <w:r w:rsidR="00AE0FEA" w:rsidRPr="00CD2B34">
                    <w:rPr>
                      <w:lang w:val="fr-BE" w:eastAsia="en-GB"/>
                    </w:rPr>
                    <w:t>représenter l</w:t>
                  </w:r>
                  <w:r w:rsidR="00AE0FEA">
                    <w:rPr>
                      <w:lang w:val="fr-BE" w:eastAsia="en-GB"/>
                    </w:rPr>
                    <w:t>a Commission européenne auprès de différentes instances, conférences ou groupes de travail</w:t>
                  </w:r>
                  <w:r w:rsidR="00AE0FEA" w:rsidRPr="00CD2B34">
                    <w:rPr>
                      <w:lang w:val="fr-BE" w:eastAsia="en-GB"/>
                    </w:rPr>
                    <w:t>. La coordination et la coopération entre les unités de la DG HOME, les services de la Com</w:t>
                  </w:r>
                  <w:r w:rsidR="00AE0FEA">
                    <w:rPr>
                      <w:lang w:val="fr-BE" w:eastAsia="en-GB"/>
                    </w:rPr>
                    <w:t>mission et les acteurs</w:t>
                  </w:r>
                  <w:r w:rsidR="00AE0FEA" w:rsidRPr="00CD2B34">
                    <w:rPr>
                      <w:lang w:val="fr-BE" w:eastAsia="en-GB"/>
                    </w:rPr>
                    <w:t xml:space="preserve"> externes constituent une composante essentielle du poste, qui offre une grande visibilité a</w:t>
                  </w:r>
                  <w:r w:rsidR="00AE0FEA">
                    <w:rPr>
                      <w:lang w:val="fr-BE" w:eastAsia="en-GB"/>
                    </w:rPr>
                    <w:t>u sein de l’institution et</w:t>
                  </w:r>
                  <w:r w:rsidR="00AE0FEA" w:rsidRPr="00CD2B34">
                    <w:rPr>
                      <w:lang w:val="fr-BE" w:eastAsia="en-GB"/>
                    </w:rPr>
                    <w:t xml:space="preserve"> la possibilité d’</w:t>
                  </w:r>
                  <w:r w:rsidR="00AE0FEA">
                    <w:rPr>
                      <w:lang w:val="fr-BE" w:eastAsia="en-GB"/>
                    </w:rPr>
                    <w:t>interagir avec de nombreux acteurs externes</w:t>
                  </w:r>
                </w:sdtContent>
              </w:sdt>
              <w:r w:rsidR="00BA46E2" w:rsidRPr="00BA46E2">
                <w:rPr>
                  <w:lang w:val="fr-BE" w:eastAsia="en-GB"/>
                </w:rPr>
                <w:t>.</w:t>
              </w:r>
            </w:sdtContent>
          </w:sdt>
        </w:sdtContent>
      </w:sdt>
    </w:p>
    <w:p w14:paraId="3D69C09B" w14:textId="77777777" w:rsidR="00301CA3" w:rsidRPr="0038128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822237149"/>
            <w:placeholder>
              <w:docPart w:val="20380791DBC2469A8AD1DF0D4BB6F445"/>
            </w:placeholder>
          </w:sdtPr>
          <w:sdtEndPr/>
          <w:sdtContent>
            <w:sdt>
              <w:sdtPr>
                <w:rPr>
                  <w:b/>
                  <w:bCs/>
                  <w:lang w:val="fr-BE" w:eastAsia="en-GB"/>
                </w:rPr>
                <w:id w:val="-856652437"/>
                <w:placeholder>
                  <w:docPart w:val="6E762492C2AB46B3A2A91A7DF9002A7E"/>
                </w:placeholder>
              </w:sdtPr>
              <w:sdtEndPr/>
              <w:sdtContent>
                <w:p w14:paraId="7E409EA7" w14:textId="3F9B70C7" w:rsidR="001A0074" w:rsidRPr="00381288" w:rsidRDefault="00AE0FEA" w:rsidP="00BA46E2">
                  <w:pPr>
                    <w:pStyle w:val="ListNumber"/>
                    <w:numPr>
                      <w:ilvl w:val="0"/>
                      <w:numId w:val="0"/>
                    </w:numPr>
                    <w:spacing w:after="120"/>
                    <w:rPr>
                      <w:b/>
                      <w:bCs/>
                      <w:lang w:val="fr-BE" w:eastAsia="en-GB"/>
                    </w:rPr>
                  </w:pPr>
                  <w:r w:rsidRPr="00CD2B34">
                    <w:rPr>
                      <w:bCs/>
                      <w:lang w:val="fr-BE" w:eastAsia="en-GB"/>
                    </w:rPr>
                    <w:t>Nous recherch</w:t>
                  </w:r>
                  <w:r>
                    <w:rPr>
                      <w:bCs/>
                      <w:lang w:val="fr-BE" w:eastAsia="en-GB"/>
                    </w:rPr>
                    <w:t>ons un collègue (H/F) motivé, efficace</w:t>
                  </w:r>
                  <w:r w:rsidRPr="00CD2B34">
                    <w:rPr>
                      <w:bCs/>
                      <w:lang w:val="fr-BE" w:eastAsia="en-GB"/>
                    </w:rPr>
                    <w:t>, proactif</w:t>
                  </w:r>
                  <w:r>
                    <w:rPr>
                      <w:bCs/>
                      <w:lang w:val="fr-BE" w:eastAsia="en-GB"/>
                    </w:rPr>
                    <w:t>, et adaptable</w:t>
                  </w:r>
                  <w:r w:rsidRPr="00CD2B34">
                    <w:rPr>
                      <w:bCs/>
                      <w:lang w:val="fr-BE" w:eastAsia="en-GB"/>
                    </w:rPr>
                    <w:t xml:space="preserve"> pour traiter des questions politiques et opérationnelle</w:t>
                  </w:r>
                  <w:r>
                    <w:rPr>
                      <w:bCs/>
                      <w:lang w:val="fr-BE" w:eastAsia="en-GB"/>
                    </w:rPr>
                    <w:t>s variées, qui évoluent constamment</w:t>
                  </w:r>
                  <w:r w:rsidRPr="00CD2B34">
                    <w:rPr>
                      <w:bCs/>
                      <w:lang w:val="fr-BE" w:eastAsia="en-GB"/>
                    </w:rPr>
                    <w:t>. L</w:t>
                  </w:r>
                  <w:r>
                    <w:rPr>
                      <w:bCs/>
                      <w:lang w:val="fr-BE" w:eastAsia="en-GB"/>
                    </w:rPr>
                    <w:t>e candidat retenu travaillera</w:t>
                  </w:r>
                  <w:r w:rsidRPr="00CD2B34">
                    <w:rPr>
                      <w:bCs/>
                      <w:lang w:val="fr-BE" w:eastAsia="en-GB"/>
                    </w:rPr>
                    <w:t xml:space="preserve"> dans </w:t>
                  </w:r>
                  <w:r>
                    <w:rPr>
                      <w:bCs/>
                      <w:lang w:val="fr-BE" w:eastAsia="en-GB"/>
                    </w:rPr>
                    <w:t>un environnement dynamique et</w:t>
                  </w:r>
                  <w:r w:rsidRPr="00CD2B34">
                    <w:rPr>
                      <w:bCs/>
                      <w:lang w:val="fr-BE" w:eastAsia="en-GB"/>
                    </w:rPr>
                    <w:t xml:space="preserve"> </w:t>
                  </w:r>
                  <w:r>
                    <w:rPr>
                      <w:bCs/>
                      <w:lang w:val="fr-BE" w:eastAsia="en-GB"/>
                    </w:rPr>
                    <w:t>politiquement sensible</w:t>
                  </w:r>
                  <w:r w:rsidRPr="00CD2B34">
                    <w:rPr>
                      <w:bCs/>
                      <w:lang w:val="fr-BE" w:eastAsia="en-GB"/>
                    </w:rPr>
                    <w:t>, et disposera d’excellentes capacités de communication et de rédaction. Il</w:t>
                  </w:r>
                  <w:r>
                    <w:rPr>
                      <w:bCs/>
                      <w:lang w:val="fr-BE" w:eastAsia="en-GB"/>
                    </w:rPr>
                    <w:t>/elle</w:t>
                  </w:r>
                  <w:r w:rsidRPr="00CD2B34">
                    <w:rPr>
                      <w:bCs/>
                      <w:lang w:val="fr-BE" w:eastAsia="en-GB"/>
                    </w:rPr>
                    <w:t xml:space="preserve"> aura une connaissance des politiques migratoires et une compréhension approfondie d</w:t>
                  </w:r>
                  <w:r>
                    <w:rPr>
                      <w:bCs/>
                      <w:lang w:val="fr-BE" w:eastAsia="en-GB"/>
                    </w:rPr>
                    <w:t>es aspects opérationnels liés aux mineurs et mineurs non accompagnés</w:t>
                  </w:r>
                  <w:r w:rsidRPr="00CD2B34">
                    <w:rPr>
                      <w:bCs/>
                      <w:lang w:val="fr-BE" w:eastAsia="en-GB"/>
                    </w:rPr>
                    <w:t>. Le titulaire du poste doit être en mesure de contribuer à la reche</w:t>
                  </w:r>
                  <w:r>
                    <w:rPr>
                      <w:bCs/>
                      <w:lang w:val="fr-BE" w:eastAsia="en-GB"/>
                    </w:rPr>
                    <w:t xml:space="preserve">rche et à la rédaction de notes </w:t>
                  </w:r>
                  <w:r w:rsidRPr="00CD2B34">
                    <w:rPr>
                      <w:bCs/>
                      <w:lang w:val="fr-BE" w:eastAsia="en-GB"/>
                    </w:rPr>
                    <w:t>destiné</w:t>
                  </w:r>
                  <w:r>
                    <w:rPr>
                      <w:bCs/>
                      <w:lang w:val="fr-BE" w:eastAsia="en-GB"/>
                    </w:rPr>
                    <w:t>e</w:t>
                  </w:r>
                  <w:r w:rsidRPr="00CD2B34">
                    <w:rPr>
                      <w:bCs/>
                      <w:lang w:val="fr-BE" w:eastAsia="en-GB"/>
                    </w:rPr>
                    <w:t xml:space="preserve">s à </w:t>
                  </w:r>
                  <w:r>
                    <w:rPr>
                      <w:bCs/>
                      <w:lang w:val="fr-BE" w:eastAsia="en-GB"/>
                    </w:rPr>
                    <w:t>des publics divers</w:t>
                  </w:r>
                  <w:r w:rsidRPr="00CD2B34">
                    <w:rPr>
                      <w:bCs/>
                      <w:lang w:val="fr-BE" w:eastAsia="en-GB"/>
                    </w:rPr>
                    <w:t xml:space="preserve">. </w:t>
                  </w:r>
                  <w:r>
                    <w:rPr>
                      <w:bCs/>
                      <w:lang w:val="fr-BE" w:eastAsia="en-GB"/>
                    </w:rPr>
                    <w:t xml:space="preserve">Il est important de pouvoir </w:t>
                  </w:r>
                  <w:r w:rsidRPr="00CD2B34">
                    <w:rPr>
                      <w:bCs/>
                      <w:lang w:val="fr-BE" w:eastAsia="en-GB"/>
                    </w:rPr>
                    <w:t xml:space="preserve">travailler en </w:t>
                  </w:r>
                  <w:r>
                    <w:rPr>
                      <w:bCs/>
                      <w:lang w:val="fr-BE" w:eastAsia="en-GB"/>
                    </w:rPr>
                    <w:t xml:space="preserve">étroite </w:t>
                  </w:r>
                  <w:r w:rsidRPr="00CD2B34">
                    <w:rPr>
                      <w:bCs/>
                      <w:lang w:val="fr-BE" w:eastAsia="en-GB"/>
                    </w:rPr>
                    <w:t xml:space="preserve">collaboration avec </w:t>
                  </w:r>
                  <w:r>
                    <w:rPr>
                      <w:bCs/>
                      <w:lang w:val="fr-BE" w:eastAsia="en-GB"/>
                    </w:rPr>
                    <w:t>de nombreux acteurs, y compris les agences européennes</w:t>
                  </w:r>
                  <w:r w:rsidRPr="00CD2B34">
                    <w:rPr>
                      <w:bCs/>
                      <w:lang w:val="fr-BE" w:eastAsia="en-GB"/>
                    </w:rPr>
                    <w:t>, les ONG et les organisatio</w:t>
                  </w:r>
                  <w:r>
                    <w:rPr>
                      <w:bCs/>
                      <w:lang w:val="fr-BE" w:eastAsia="en-GB"/>
                    </w:rPr>
                    <w:t>ns internationales</w:t>
                  </w:r>
                  <w:r w:rsidRPr="00CD2B34">
                    <w:rPr>
                      <w:bCs/>
                      <w:lang w:val="fr-BE" w:eastAsia="en-GB"/>
                    </w:rPr>
                    <w:t>. Une solide expérience préalable dans le domaine de la gestion de l’asile et de la migration, ainsi que la capacité de dégager un consensus et d’int</w:t>
                  </w:r>
                  <w:r>
                    <w:rPr>
                      <w:bCs/>
                      <w:lang w:val="fr-BE" w:eastAsia="en-GB"/>
                    </w:rPr>
                    <w:t>eragir avec différents acteurs sur d</w:t>
                  </w:r>
                  <w:r w:rsidRPr="00CD2B34">
                    <w:rPr>
                      <w:bCs/>
                      <w:lang w:val="fr-BE" w:eastAsia="en-GB"/>
                    </w:rPr>
                    <w:t>es dossiers sensible</w:t>
                  </w:r>
                  <w:r>
                    <w:rPr>
                      <w:bCs/>
                      <w:lang w:val="fr-BE" w:eastAsia="en-GB"/>
                    </w:rPr>
                    <w:t>s sont nécessaires. Il/elle aura</w:t>
                  </w:r>
                  <w:r w:rsidRPr="00CD2B34">
                    <w:rPr>
                      <w:bCs/>
                      <w:lang w:val="fr-BE" w:eastAsia="en-GB"/>
                    </w:rPr>
                    <w:t xml:space="preserve"> un excellent esprit d’équipe, </w:t>
                  </w:r>
                  <w:r>
                    <w:rPr>
                      <w:bCs/>
                      <w:lang w:val="fr-BE" w:eastAsia="en-GB"/>
                    </w:rPr>
                    <w:t xml:space="preserve">sera </w:t>
                  </w:r>
                  <w:r w:rsidRPr="00CD2B34">
                    <w:rPr>
                      <w:bCs/>
                      <w:lang w:val="fr-BE" w:eastAsia="en-GB"/>
                    </w:rPr>
                    <w:t>disposé (e) à prendre des initiatives, aura un sens é</w:t>
                  </w:r>
                  <w:r>
                    <w:rPr>
                      <w:bCs/>
                      <w:lang w:val="fr-BE" w:eastAsia="en-GB"/>
                    </w:rPr>
                    <w:t>levé des responsabilités et</w:t>
                  </w:r>
                  <w:r w:rsidRPr="00CD2B34">
                    <w:rPr>
                      <w:bCs/>
                      <w:lang w:val="fr-BE" w:eastAsia="en-GB"/>
                    </w:rPr>
                    <w:t xml:space="preserve"> un</w:t>
                  </w:r>
                  <w:r>
                    <w:rPr>
                      <w:bCs/>
                      <w:lang w:val="fr-BE" w:eastAsia="en-GB"/>
                    </w:rPr>
                    <w:t>e capacité avérée à prioriser</w:t>
                  </w:r>
                  <w:r w:rsidRPr="00CD2B34">
                    <w:rPr>
                      <w:bCs/>
                      <w:lang w:val="fr-BE" w:eastAsia="en-GB"/>
                    </w:rPr>
                    <w:t xml:space="preserve"> efficace</w:t>
                  </w:r>
                  <w:r>
                    <w:rPr>
                      <w:bCs/>
                      <w:lang w:val="fr-BE" w:eastAsia="en-GB"/>
                    </w:rPr>
                    <w:t>ment le travail pour travailler sous pression</w:t>
                  </w:r>
                  <w:r w:rsidRPr="00CD2B34">
                    <w:rPr>
                      <w:bCs/>
                      <w:lang w:val="fr-BE" w:eastAsia="en-GB"/>
                    </w:rPr>
                    <w:t>. La maîtrise de l’anglais est indispensable.</w:t>
                  </w:r>
                </w:p>
              </w:sdtContent>
            </w:sdt>
          </w:sdtContent>
        </w:sdt>
      </w:sdtContent>
    </w:sdt>
    <w:p w14:paraId="5D76C15C" w14:textId="77777777" w:rsidR="00F65CC2" w:rsidRPr="00B82E63"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A9638E7" w:rsidR="008241B0" w:rsidRDefault="00E0579E">
    <w:pPr>
      <w:pStyle w:val="FooterLine"/>
      <w:jc w:val="center"/>
    </w:pPr>
    <w:r>
      <w:fldChar w:fldCharType="begin"/>
    </w:r>
    <w:r>
      <w:instrText>PAGE   \* MERGEFORMAT</w:instrText>
    </w:r>
    <w:r>
      <w:fldChar w:fldCharType="separate"/>
    </w:r>
    <w:r w:rsidR="00AE0FE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2884F85"/>
    <w:multiLevelType w:val="hybridMultilevel"/>
    <w:tmpl w:val="64CC78EE"/>
    <w:lvl w:ilvl="0" w:tplc="FC3295F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78915856">
    <w:abstractNumId w:val="0"/>
  </w:num>
  <w:num w:numId="2" w16cid:durableId="1390493780">
    <w:abstractNumId w:val="12"/>
  </w:num>
  <w:num w:numId="3" w16cid:durableId="1544176655">
    <w:abstractNumId w:val="7"/>
  </w:num>
  <w:num w:numId="4" w16cid:durableId="553006156">
    <w:abstractNumId w:val="13"/>
  </w:num>
  <w:num w:numId="5" w16cid:durableId="1020008014">
    <w:abstractNumId w:val="18"/>
  </w:num>
  <w:num w:numId="6" w16cid:durableId="490605373">
    <w:abstractNumId w:val="22"/>
  </w:num>
  <w:num w:numId="7" w16cid:durableId="51973283">
    <w:abstractNumId w:val="1"/>
  </w:num>
  <w:num w:numId="8" w16cid:durableId="1917401698">
    <w:abstractNumId w:val="6"/>
  </w:num>
  <w:num w:numId="9" w16cid:durableId="642471443">
    <w:abstractNumId w:val="15"/>
  </w:num>
  <w:num w:numId="10" w16cid:durableId="339897683">
    <w:abstractNumId w:val="2"/>
  </w:num>
  <w:num w:numId="11" w16cid:durableId="657460556">
    <w:abstractNumId w:val="4"/>
  </w:num>
  <w:num w:numId="12" w16cid:durableId="865018002">
    <w:abstractNumId w:val="5"/>
  </w:num>
  <w:num w:numId="13" w16cid:durableId="1017854173">
    <w:abstractNumId w:val="8"/>
  </w:num>
  <w:num w:numId="14" w16cid:durableId="1847937083">
    <w:abstractNumId w:val="14"/>
  </w:num>
  <w:num w:numId="15" w16cid:durableId="225187956">
    <w:abstractNumId w:val="17"/>
  </w:num>
  <w:num w:numId="16" w16cid:durableId="1773935895">
    <w:abstractNumId w:val="23"/>
  </w:num>
  <w:num w:numId="17" w16cid:durableId="92945933">
    <w:abstractNumId w:val="9"/>
  </w:num>
  <w:num w:numId="18" w16cid:durableId="709114132">
    <w:abstractNumId w:val="10"/>
  </w:num>
  <w:num w:numId="19" w16cid:durableId="1383140931">
    <w:abstractNumId w:val="24"/>
  </w:num>
  <w:num w:numId="20" w16cid:durableId="1409308393">
    <w:abstractNumId w:val="16"/>
  </w:num>
  <w:num w:numId="21" w16cid:durableId="615985918">
    <w:abstractNumId w:val="19"/>
  </w:num>
  <w:num w:numId="22" w16cid:durableId="1821648862">
    <w:abstractNumId w:val="3"/>
  </w:num>
  <w:num w:numId="23" w16cid:durableId="457452852">
    <w:abstractNumId w:val="20"/>
  </w:num>
  <w:num w:numId="24" w16cid:durableId="1720545674">
    <w:abstractNumId w:val="21"/>
  </w:num>
  <w:num w:numId="25" w16cid:durableId="1175923709">
    <w:abstractNumId w:val="25"/>
  </w:num>
  <w:num w:numId="26" w16cid:durableId="18786193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81288"/>
    <w:rsid w:val="00394581"/>
    <w:rsid w:val="00443957"/>
    <w:rsid w:val="00462268"/>
    <w:rsid w:val="004A4BB7"/>
    <w:rsid w:val="004D3B51"/>
    <w:rsid w:val="0053405E"/>
    <w:rsid w:val="00556CBD"/>
    <w:rsid w:val="006A1CB2"/>
    <w:rsid w:val="006F23BA"/>
    <w:rsid w:val="0071189C"/>
    <w:rsid w:val="0074301E"/>
    <w:rsid w:val="007A10AA"/>
    <w:rsid w:val="007A1396"/>
    <w:rsid w:val="007B5FAE"/>
    <w:rsid w:val="007E131B"/>
    <w:rsid w:val="008241B0"/>
    <w:rsid w:val="008315CD"/>
    <w:rsid w:val="00866E7F"/>
    <w:rsid w:val="008A0FF3"/>
    <w:rsid w:val="0092295D"/>
    <w:rsid w:val="00A65B97"/>
    <w:rsid w:val="00A917BE"/>
    <w:rsid w:val="00AE0FEA"/>
    <w:rsid w:val="00B31DC8"/>
    <w:rsid w:val="00B82E63"/>
    <w:rsid w:val="00BA46E2"/>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text-smallest-bold">
    <w:name w:val="text-smallest-bold"/>
    <w:basedOn w:val="DefaultParagraphFont"/>
    <w:rsid w:val="00BA4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8B1A50BED644491B855AAD5E5BB5A65"/>
        <w:category>
          <w:name w:val="General"/>
          <w:gallery w:val="placeholder"/>
        </w:category>
        <w:types>
          <w:type w:val="bbPlcHdr"/>
        </w:types>
        <w:behaviors>
          <w:behavior w:val="content"/>
        </w:behaviors>
        <w:guid w:val="{EDAF4945-B851-4D1D-A468-6A0BDEE8440A}"/>
      </w:docPartPr>
      <w:docPartBody>
        <w:p w:rsidR="0080090A" w:rsidRDefault="002F3311" w:rsidP="002F3311">
          <w:pPr>
            <w:pStyle w:val="F8B1A50BED644491B855AAD5E5BB5A65"/>
          </w:pPr>
          <w:r w:rsidRPr="00111AB6">
            <w:rPr>
              <w:rStyle w:val="PlaceholderText"/>
            </w:rPr>
            <w:t>Click or tap here to enter text.</w:t>
          </w:r>
        </w:p>
      </w:docPartBody>
    </w:docPart>
    <w:docPart>
      <w:docPartPr>
        <w:name w:val="2C42F4E377944586AA9AE5530817C339"/>
        <w:category>
          <w:name w:val="General"/>
          <w:gallery w:val="placeholder"/>
        </w:category>
        <w:types>
          <w:type w:val="bbPlcHdr"/>
        </w:types>
        <w:behaviors>
          <w:behavior w:val="content"/>
        </w:behaviors>
        <w:guid w:val="{516C9142-CB9D-4D4C-BC9B-DE4AEF7E8B8C}"/>
      </w:docPartPr>
      <w:docPartBody>
        <w:p w:rsidR="0080090A" w:rsidRDefault="002F3311" w:rsidP="002F3311">
          <w:pPr>
            <w:pStyle w:val="2C42F4E377944586AA9AE5530817C339"/>
          </w:pPr>
          <w:r w:rsidRPr="00111AB6">
            <w:rPr>
              <w:rStyle w:val="PlaceholderText"/>
            </w:rPr>
            <w:t>Click or tap here to enter text.</w:t>
          </w:r>
        </w:p>
      </w:docPartBody>
    </w:docPart>
    <w:docPart>
      <w:docPartPr>
        <w:name w:val="3135016B697A4952832CD72BE3715914"/>
        <w:category>
          <w:name w:val="General"/>
          <w:gallery w:val="placeholder"/>
        </w:category>
        <w:types>
          <w:type w:val="bbPlcHdr"/>
        </w:types>
        <w:behaviors>
          <w:behavior w:val="content"/>
        </w:behaviors>
        <w:guid w:val="{78AEC904-CA6E-4ADB-96FB-66CE59D20801}"/>
      </w:docPartPr>
      <w:docPartBody>
        <w:p w:rsidR="0080090A" w:rsidRDefault="002F3311" w:rsidP="002F3311">
          <w:pPr>
            <w:pStyle w:val="3135016B697A4952832CD72BE3715914"/>
          </w:pPr>
          <w:r w:rsidRPr="00111AB6">
            <w:rPr>
              <w:rStyle w:val="PlaceholderText"/>
            </w:rPr>
            <w:t>Click or tap here to enter text.</w:t>
          </w:r>
        </w:p>
      </w:docPartBody>
    </w:docPart>
    <w:docPart>
      <w:docPartPr>
        <w:name w:val="EADB17CB02DF49FD958701F3BD92A5E9"/>
        <w:category>
          <w:name w:val="General"/>
          <w:gallery w:val="placeholder"/>
        </w:category>
        <w:types>
          <w:type w:val="bbPlcHdr"/>
        </w:types>
        <w:behaviors>
          <w:behavior w:val="content"/>
        </w:behaviors>
        <w:guid w:val="{1104E0D7-001C-4430-8D05-5F8AC6C060C2}"/>
      </w:docPartPr>
      <w:docPartBody>
        <w:p w:rsidR="0080090A" w:rsidRDefault="002F3311" w:rsidP="002F3311">
          <w:pPr>
            <w:pStyle w:val="EADB17CB02DF49FD958701F3BD92A5E9"/>
          </w:pPr>
          <w:r w:rsidRPr="00BD2312">
            <w:rPr>
              <w:rStyle w:val="PlaceholderText"/>
            </w:rPr>
            <w:t>Click or tap here to enter text.</w:t>
          </w:r>
        </w:p>
      </w:docPartBody>
    </w:docPart>
    <w:docPart>
      <w:docPartPr>
        <w:name w:val="CCB89A8DDC9F4DBFBB004E50D74E3ADD"/>
        <w:category>
          <w:name w:val="General"/>
          <w:gallery w:val="placeholder"/>
        </w:category>
        <w:types>
          <w:type w:val="bbPlcHdr"/>
        </w:types>
        <w:behaviors>
          <w:behavior w:val="content"/>
        </w:behaviors>
        <w:guid w:val="{C771A9BD-39B8-46F1-B88B-B511A0943409}"/>
      </w:docPartPr>
      <w:docPartBody>
        <w:p w:rsidR="0080090A" w:rsidRDefault="002F3311" w:rsidP="002F3311">
          <w:pPr>
            <w:pStyle w:val="CCB89A8DDC9F4DBFBB004E50D74E3ADD"/>
          </w:pPr>
          <w:r w:rsidRPr="00BD2312">
            <w:rPr>
              <w:rStyle w:val="PlaceholderText"/>
            </w:rPr>
            <w:t>Click or tap here to enter text.</w:t>
          </w:r>
        </w:p>
      </w:docPartBody>
    </w:docPart>
    <w:docPart>
      <w:docPartPr>
        <w:name w:val="20380791DBC2469A8AD1DF0D4BB6F445"/>
        <w:category>
          <w:name w:val="General"/>
          <w:gallery w:val="placeholder"/>
        </w:category>
        <w:types>
          <w:type w:val="bbPlcHdr"/>
        </w:types>
        <w:behaviors>
          <w:behavior w:val="content"/>
        </w:behaviors>
        <w:guid w:val="{F190915A-E4B0-4061-868B-AAA5980D4710}"/>
      </w:docPartPr>
      <w:docPartBody>
        <w:p w:rsidR="0080090A" w:rsidRDefault="002F3311" w:rsidP="002F3311">
          <w:pPr>
            <w:pStyle w:val="20380791DBC2469A8AD1DF0D4BB6F445"/>
          </w:pPr>
          <w:r w:rsidRPr="00BD2312">
            <w:rPr>
              <w:rStyle w:val="PlaceholderText"/>
            </w:rPr>
            <w:t>Click or tap here to enter text.</w:t>
          </w:r>
        </w:p>
      </w:docPartBody>
    </w:docPart>
    <w:docPart>
      <w:docPartPr>
        <w:name w:val="DCD75534778B42538DF85AD1BEF12087"/>
        <w:category>
          <w:name w:val="General"/>
          <w:gallery w:val="placeholder"/>
        </w:category>
        <w:types>
          <w:type w:val="bbPlcHdr"/>
        </w:types>
        <w:behaviors>
          <w:behavior w:val="content"/>
        </w:behaviors>
        <w:guid w:val="{B7F0554F-A7B5-4DA2-B62B-F10DAB0D7197}"/>
      </w:docPartPr>
      <w:docPartBody>
        <w:p w:rsidR="00284391" w:rsidRDefault="0080090A" w:rsidP="0080090A">
          <w:pPr>
            <w:pStyle w:val="DCD75534778B42538DF85AD1BEF12087"/>
          </w:pPr>
          <w:r w:rsidRPr="0007110E">
            <w:rPr>
              <w:rStyle w:val="PlaceholderText"/>
              <w:bCs/>
            </w:rPr>
            <w:t>Click or tap here to enter text.</w:t>
          </w:r>
        </w:p>
      </w:docPartBody>
    </w:docPart>
    <w:docPart>
      <w:docPartPr>
        <w:name w:val="E0FC309A946D4D58BF8BB363A4BDC271"/>
        <w:category>
          <w:name w:val="General"/>
          <w:gallery w:val="placeholder"/>
        </w:category>
        <w:types>
          <w:type w:val="bbPlcHdr"/>
        </w:types>
        <w:behaviors>
          <w:behavior w:val="content"/>
        </w:behaviors>
        <w:guid w:val="{C7F769F2-F9FE-468E-B264-B659A6C7A78D}"/>
      </w:docPartPr>
      <w:docPartBody>
        <w:p w:rsidR="00284391" w:rsidRDefault="0080090A" w:rsidP="0080090A">
          <w:pPr>
            <w:pStyle w:val="E0FC309A946D4D58BF8BB363A4BDC271"/>
          </w:pPr>
          <w:r w:rsidRPr="00BD2312">
            <w:rPr>
              <w:rStyle w:val="PlaceholderText"/>
            </w:rPr>
            <w:t>Click or tap here to enter text.</w:t>
          </w:r>
        </w:p>
      </w:docPartBody>
    </w:docPart>
    <w:docPart>
      <w:docPartPr>
        <w:name w:val="0E194832E5B243E1B9F346EC46A21706"/>
        <w:category>
          <w:name w:val="General"/>
          <w:gallery w:val="placeholder"/>
        </w:category>
        <w:types>
          <w:type w:val="bbPlcHdr"/>
        </w:types>
        <w:behaviors>
          <w:behavior w:val="content"/>
        </w:behaviors>
        <w:guid w:val="{CAA9D90E-1B49-4642-8645-CA7EEAF994AC}"/>
      </w:docPartPr>
      <w:docPartBody>
        <w:p w:rsidR="0037660B" w:rsidRDefault="00284391" w:rsidP="00284391">
          <w:pPr>
            <w:pStyle w:val="0E194832E5B243E1B9F346EC46A21706"/>
          </w:pPr>
          <w:r w:rsidRPr="00BD2312">
            <w:rPr>
              <w:rStyle w:val="PlaceholderText"/>
            </w:rPr>
            <w:t>Click or tap here to enter text.</w:t>
          </w:r>
        </w:p>
      </w:docPartBody>
    </w:docPart>
    <w:docPart>
      <w:docPartPr>
        <w:name w:val="292AA142E8DF4D988B793CC142D9684C"/>
        <w:category>
          <w:name w:val="General"/>
          <w:gallery w:val="placeholder"/>
        </w:category>
        <w:types>
          <w:type w:val="bbPlcHdr"/>
        </w:types>
        <w:behaviors>
          <w:behavior w:val="content"/>
        </w:behaviors>
        <w:guid w:val="{5F87E5FC-2350-4882-B0A9-EDAC6F5ABBFA}"/>
      </w:docPartPr>
      <w:docPartBody>
        <w:p w:rsidR="0037660B" w:rsidRDefault="00284391" w:rsidP="00284391">
          <w:pPr>
            <w:pStyle w:val="292AA142E8DF4D988B793CC142D9684C"/>
          </w:pPr>
          <w:r w:rsidRPr="00BD2312">
            <w:rPr>
              <w:rStyle w:val="PlaceholderText"/>
            </w:rPr>
            <w:t>Click or tap here to enter text.</w:t>
          </w:r>
        </w:p>
      </w:docPartBody>
    </w:docPart>
    <w:docPart>
      <w:docPartPr>
        <w:name w:val="42127C9F61B84D83931831B02715519C"/>
        <w:category>
          <w:name w:val="General"/>
          <w:gallery w:val="placeholder"/>
        </w:category>
        <w:types>
          <w:type w:val="bbPlcHdr"/>
        </w:types>
        <w:behaviors>
          <w:behavior w:val="content"/>
        </w:behaviors>
        <w:guid w:val="{ED4F550B-F034-4520-BA3C-9453C713CF95}"/>
      </w:docPartPr>
      <w:docPartBody>
        <w:p w:rsidR="0037660B" w:rsidRDefault="00284391" w:rsidP="00284391">
          <w:pPr>
            <w:pStyle w:val="42127C9F61B84D83931831B02715519C"/>
          </w:pPr>
          <w:r w:rsidRPr="00BD2312">
            <w:rPr>
              <w:rStyle w:val="PlaceholderText"/>
            </w:rPr>
            <w:t>Click or tap here to enter text.</w:t>
          </w:r>
        </w:p>
      </w:docPartBody>
    </w:docPart>
    <w:docPart>
      <w:docPartPr>
        <w:name w:val="6E762492C2AB46B3A2A91A7DF9002A7E"/>
        <w:category>
          <w:name w:val="General"/>
          <w:gallery w:val="placeholder"/>
        </w:category>
        <w:types>
          <w:type w:val="bbPlcHdr"/>
        </w:types>
        <w:behaviors>
          <w:behavior w:val="content"/>
        </w:behaviors>
        <w:guid w:val="{363A8001-5770-437A-8C6D-4226C6453899}"/>
      </w:docPartPr>
      <w:docPartBody>
        <w:p w:rsidR="0037660B" w:rsidRDefault="00284391" w:rsidP="00284391">
          <w:pPr>
            <w:pStyle w:val="6E762492C2AB46B3A2A91A7DF9002A7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11B07"/>
    <w:multiLevelType w:val="multilevel"/>
    <w:tmpl w:val="1382AC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30703984">
    <w:abstractNumId w:val="1"/>
  </w:num>
  <w:num w:numId="2" w16cid:durableId="6094388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284391"/>
    <w:rsid w:val="002F3311"/>
    <w:rsid w:val="0037660B"/>
    <w:rsid w:val="00534FB6"/>
    <w:rsid w:val="007818B4"/>
    <w:rsid w:val="0080090A"/>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84391"/>
    <w:rPr>
      <w:color w:val="288061"/>
    </w:rPr>
  </w:style>
  <w:style w:type="paragraph" w:customStyle="1" w:styleId="F8B1A50BED644491B855AAD5E5BB5A65">
    <w:name w:val="F8B1A50BED644491B855AAD5E5BB5A65"/>
    <w:rsid w:val="002F3311"/>
  </w:style>
  <w:style w:type="paragraph" w:customStyle="1" w:styleId="2C42F4E377944586AA9AE5530817C339">
    <w:name w:val="2C42F4E377944586AA9AE5530817C339"/>
    <w:rsid w:val="002F3311"/>
  </w:style>
  <w:style w:type="paragraph" w:customStyle="1" w:styleId="3135016B697A4952832CD72BE3715914">
    <w:name w:val="3135016B697A4952832CD72BE3715914"/>
    <w:rsid w:val="002F3311"/>
  </w:style>
  <w:style w:type="paragraph" w:customStyle="1" w:styleId="EADB17CB02DF49FD958701F3BD92A5E9">
    <w:name w:val="EADB17CB02DF49FD958701F3BD92A5E9"/>
    <w:rsid w:val="002F3311"/>
  </w:style>
  <w:style w:type="paragraph" w:customStyle="1" w:styleId="CCB89A8DDC9F4DBFBB004E50D74E3ADD">
    <w:name w:val="CCB89A8DDC9F4DBFBB004E50D74E3ADD"/>
    <w:rsid w:val="002F3311"/>
  </w:style>
  <w:style w:type="paragraph" w:customStyle="1" w:styleId="20380791DBC2469A8AD1DF0D4BB6F445">
    <w:name w:val="20380791DBC2469A8AD1DF0D4BB6F445"/>
    <w:rsid w:val="002F331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CD75534778B42538DF85AD1BEF12087">
    <w:name w:val="DCD75534778B42538DF85AD1BEF12087"/>
    <w:rsid w:val="0080090A"/>
  </w:style>
  <w:style w:type="paragraph" w:customStyle="1" w:styleId="E0FC309A946D4D58BF8BB363A4BDC271">
    <w:name w:val="E0FC309A946D4D58BF8BB363A4BDC271"/>
    <w:rsid w:val="0080090A"/>
  </w:style>
  <w:style w:type="paragraph" w:customStyle="1" w:styleId="0E194832E5B243E1B9F346EC46A21706">
    <w:name w:val="0E194832E5B243E1B9F346EC46A21706"/>
    <w:rsid w:val="00284391"/>
    <w:rPr>
      <w:lang w:val="fr-BE" w:eastAsia="fr-BE"/>
    </w:rPr>
  </w:style>
  <w:style w:type="paragraph" w:customStyle="1" w:styleId="292AA142E8DF4D988B793CC142D9684C">
    <w:name w:val="292AA142E8DF4D988B793CC142D9684C"/>
    <w:rsid w:val="00284391"/>
    <w:rPr>
      <w:lang w:val="fr-BE" w:eastAsia="fr-BE"/>
    </w:rPr>
  </w:style>
  <w:style w:type="paragraph" w:customStyle="1" w:styleId="42127C9F61B84D83931831B02715519C">
    <w:name w:val="42127C9F61B84D83931831B02715519C"/>
    <w:rsid w:val="00284391"/>
    <w:rPr>
      <w:lang w:val="fr-BE" w:eastAsia="fr-BE"/>
    </w:rPr>
  </w:style>
  <w:style w:type="paragraph" w:customStyle="1" w:styleId="6E762492C2AB46B3A2A91A7DF9002A7E">
    <w:name w:val="6E762492C2AB46B3A2A91A7DF9002A7E"/>
    <w:rsid w:val="00284391"/>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1339</Words>
  <Characters>7634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3</cp:revision>
  <cp:lastPrinted>2023-04-18T07:01:00Z</cp:lastPrinted>
  <dcterms:created xsi:type="dcterms:W3CDTF">2023-06-29T14:50:00Z</dcterms:created>
  <dcterms:modified xsi:type="dcterms:W3CDTF">2023-07-05T15:44:00Z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