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I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B444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B444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B444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B444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B444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B444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3669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1BDDBBD" w:rsidR="00377580" w:rsidRPr="00080A71" w:rsidRDefault="00436699" w:rsidP="005F6927">
                <w:pPr>
                  <w:tabs>
                    <w:tab w:val="left" w:pos="426"/>
                  </w:tabs>
                  <w:rPr>
                    <w:bCs/>
                    <w:lang w:val="en-IE" w:eastAsia="en-GB"/>
                  </w:rPr>
                </w:pPr>
                <w:r>
                  <w:t>REGIO-EMPL-DAC 6</w:t>
                </w:r>
              </w:p>
            </w:tc>
          </w:sdtContent>
        </w:sdt>
      </w:tr>
      <w:tr w:rsidR="00377580" w:rsidRPr="00DD1C1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240FB473" w:rsidR="00377580" w:rsidRPr="00080A71" w:rsidRDefault="00DD1C16" w:rsidP="005F6927">
                <w:pPr>
                  <w:tabs>
                    <w:tab w:val="left" w:pos="426"/>
                  </w:tabs>
                  <w:rPr>
                    <w:bCs/>
                    <w:lang w:val="en-IE" w:eastAsia="en-GB"/>
                  </w:rPr>
                </w:pPr>
                <w:r>
                  <w:rPr>
                    <w:rFonts w:ascii="Arial" w:hAnsi="Arial" w:cs="Arial"/>
                    <w:color w:val="535353"/>
                    <w:sz w:val="20"/>
                    <w:shd w:val="clear" w:color="auto" w:fill="F8F8F8"/>
                  </w:rPr>
                  <w:t>369039 </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11F55D58" w:rsidR="00377580" w:rsidRPr="00436699" w:rsidRDefault="00436699" w:rsidP="005F6927">
                <w:pPr>
                  <w:tabs>
                    <w:tab w:val="left" w:pos="426"/>
                  </w:tabs>
                  <w:rPr>
                    <w:bCs/>
                    <w:lang w:val="fr-BE" w:eastAsia="en-GB"/>
                  </w:rPr>
                </w:pPr>
                <w:r>
                  <w:rPr>
                    <w:bCs/>
                    <w:lang w:val="fr-BE" w:eastAsia="en-GB"/>
                  </w:rPr>
                  <w:t>Axel Badrichani</w:t>
                </w:r>
              </w:p>
            </w:sdtContent>
          </w:sdt>
          <w:p w14:paraId="32DD8032" w14:textId="32BF6CA5" w:rsidR="00377580" w:rsidRPr="001D3EEC" w:rsidRDefault="00EB444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36699">
                  <w:rPr>
                    <w:bCs/>
                    <w:lang w:val="fr-BE" w:eastAsia="en-GB"/>
                  </w:rPr>
                  <w:t xml:space="preserve">4 </w:t>
                </w:r>
                <w:proofErr w:type="spellStart"/>
                <w:r w:rsidR="00436699">
                  <w:rPr>
                    <w:bCs/>
                    <w:lang w:val="fr-BE" w:eastAsia="en-GB"/>
                  </w:rPr>
                  <w:t>eme</w:t>
                </w:r>
                <w:proofErr w:type="spellEnd"/>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436699">
                      <w:rPr>
                        <w:bCs/>
                        <w:lang w:val="fr-BE" w:eastAsia="en-GB"/>
                      </w:rPr>
                      <w:t>2023</w:t>
                    </w:r>
                  </w:sdtContent>
                </w:sdt>
              </w:sdtContent>
            </w:sdt>
          </w:p>
          <w:p w14:paraId="768BBE26" w14:textId="58233BED" w:rsidR="00377580" w:rsidRPr="001D3EEC" w:rsidRDefault="00EB444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36699">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3669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AEF5771"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44F1C11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7B8D9BAD" w:rsidR="00377580" w:rsidRPr="001D3EEC" w:rsidRDefault="00EB444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43350">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1826D032"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343350">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343350">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343350">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343350">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B444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B444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66572FE"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42523DF0"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66CE61D" w14:textId="77777777" w:rsidR="00DD1C16" w:rsidRDefault="00DD1C16" w:rsidP="00767C5F">
          <w:pPr>
            <w:rPr>
              <w:lang w:val="fr-BE" w:eastAsia="en-GB"/>
            </w:rPr>
          </w:pPr>
        </w:p>
        <w:p w14:paraId="3EB53A7C" w14:textId="20860EEE" w:rsidR="00767C5F" w:rsidRPr="00767C5F" w:rsidRDefault="00DD1C16" w:rsidP="00767C5F">
          <w:pPr>
            <w:rPr>
              <w:lang w:val="fr-BE" w:eastAsia="en-GB"/>
            </w:rPr>
          </w:pPr>
          <w:r>
            <w:rPr>
              <w:lang w:val="fr-BE" w:eastAsia="en-GB"/>
            </w:rPr>
            <w:t>L</w:t>
          </w:r>
          <w:r w:rsidR="00767C5F" w:rsidRPr="00767C5F">
            <w:rPr>
              <w:lang w:val="fr-BE" w:eastAsia="en-GB"/>
            </w:rPr>
            <w:t xml:space="preserve">a direction d’audit </w:t>
          </w:r>
          <w:r>
            <w:rPr>
              <w:lang w:val="fr-BE" w:eastAsia="en-GB"/>
            </w:rPr>
            <w:t xml:space="preserve">de </w:t>
          </w:r>
          <w:r w:rsidR="00767C5F" w:rsidRPr="00767C5F">
            <w:rPr>
              <w:lang w:val="fr-BE" w:eastAsia="en-GB"/>
            </w:rPr>
            <w:t>la cohésion (</w:t>
          </w:r>
          <w:r>
            <w:rPr>
              <w:lang w:val="fr-BE" w:eastAsia="en-GB"/>
            </w:rPr>
            <w:t>DAC</w:t>
          </w:r>
          <w:r w:rsidR="00767C5F" w:rsidRPr="00767C5F">
            <w:rPr>
              <w:lang w:val="fr-BE" w:eastAsia="en-GB"/>
            </w:rPr>
            <w:t xml:space="preserve">) a été créée en juillet 2021. Sa mission principale est d’auditer les fonds de cohésion (FEDER, FC, FSE, FEAD) dans les États membres et de contribuer à la déclaration d’assurance des deux directeurs généraux (ordonnateurs délégués de la DG REGIO et de la DG EMPL), à </w:t>
          </w:r>
          <w:proofErr w:type="gramStart"/>
          <w:r w:rsidR="00767C5F" w:rsidRPr="00767C5F">
            <w:rPr>
              <w:lang w:val="fr-BE" w:eastAsia="en-GB"/>
            </w:rPr>
            <w:t>savoir:</w:t>
          </w:r>
          <w:proofErr w:type="gramEnd"/>
        </w:p>
        <w:p w14:paraId="49917439" w14:textId="77777777" w:rsidR="00767C5F" w:rsidRPr="00767C5F" w:rsidRDefault="00767C5F" w:rsidP="00767C5F">
          <w:pPr>
            <w:rPr>
              <w:lang w:val="fr-BE" w:eastAsia="en-GB"/>
            </w:rPr>
          </w:pPr>
          <w:r w:rsidRPr="00767C5F">
            <w:rPr>
              <w:lang w:val="fr-BE" w:eastAsia="en-GB"/>
            </w:rPr>
            <w:lastRenderedPageBreak/>
            <w:t>— qu’ils ont une assurance raisonnable que les ressources affectées sous leur responsabilité ont été utilisées aux fins prévues et conformément aux principes de bonne gestion financière, et</w:t>
          </w:r>
        </w:p>
        <w:p w14:paraId="6C248BFE" w14:textId="77777777" w:rsidR="00767C5F" w:rsidRPr="00767C5F" w:rsidRDefault="00767C5F" w:rsidP="00767C5F">
          <w:pPr>
            <w:rPr>
              <w:lang w:val="fr-BE" w:eastAsia="en-GB"/>
            </w:rPr>
          </w:pPr>
          <w:r w:rsidRPr="00767C5F">
            <w:rPr>
              <w:lang w:val="fr-BE" w:eastAsia="en-GB"/>
            </w:rPr>
            <w:t xml:space="preserve">— que les procédures de contrôle mises en place offrent les garanties nécessaires quant à la légalité et à la régularité des opérations sous-jacentes. </w:t>
          </w:r>
        </w:p>
        <w:p w14:paraId="246E25C5" w14:textId="440804BC" w:rsidR="00767C5F" w:rsidRPr="00767C5F" w:rsidRDefault="00767C5F" w:rsidP="00767C5F">
          <w:pPr>
            <w:rPr>
              <w:lang w:val="fr-BE" w:eastAsia="en-GB"/>
            </w:rPr>
          </w:pPr>
          <w:r w:rsidRPr="00767C5F">
            <w:rPr>
              <w:lang w:val="fr-BE" w:eastAsia="en-GB"/>
            </w:rPr>
            <w:t xml:space="preserve">Le candidat retenu fera partie de la direction </w:t>
          </w:r>
          <w:r w:rsidR="00DD1C16">
            <w:rPr>
              <w:lang w:val="fr-BE" w:eastAsia="en-GB"/>
            </w:rPr>
            <w:t>DAC</w:t>
          </w:r>
          <w:r w:rsidRPr="00767C5F">
            <w:rPr>
              <w:lang w:val="fr-BE" w:eastAsia="en-GB"/>
            </w:rPr>
            <w:t xml:space="preserve">. </w:t>
          </w:r>
        </w:p>
        <w:p w14:paraId="30ABAFAA" w14:textId="0DC1A98A" w:rsidR="00767C5F" w:rsidRPr="00767C5F" w:rsidRDefault="00767C5F" w:rsidP="00767C5F">
          <w:pPr>
            <w:rPr>
              <w:lang w:val="fr-BE" w:eastAsia="en-GB"/>
            </w:rPr>
          </w:pPr>
          <w:r w:rsidRPr="00767C5F">
            <w:rPr>
              <w:lang w:val="fr-BE" w:eastAsia="en-GB"/>
            </w:rPr>
            <w:t xml:space="preserve">L’unité DAC.6 à laquelle sera affecté le candidat retenu, est une unité d’audit opérationnel d’environ 20 personnes. Elle est divisée en deux secteurs d’audit et bénéficie d’un environnement de travail dynamique et stimulant ainsi que d’un solide esprit d’équipe. </w:t>
          </w:r>
        </w:p>
        <w:p w14:paraId="457ECFF8" w14:textId="77777777" w:rsidR="00767C5F" w:rsidRPr="00767C5F" w:rsidRDefault="00767C5F" w:rsidP="00767C5F">
          <w:pPr>
            <w:rPr>
              <w:lang w:val="fr-BE" w:eastAsia="en-GB"/>
            </w:rPr>
          </w:pPr>
          <w:r w:rsidRPr="00767C5F">
            <w:rPr>
              <w:lang w:val="fr-BE" w:eastAsia="en-GB"/>
            </w:rPr>
            <w:t xml:space="preserve"> </w:t>
          </w:r>
        </w:p>
        <w:p w14:paraId="18140A21" w14:textId="150ACA05" w:rsidR="001A0074" w:rsidRPr="00436699" w:rsidRDefault="00767C5F" w:rsidP="00767C5F">
          <w:pPr>
            <w:rPr>
              <w:lang w:val="fr-BE" w:eastAsia="en-GB"/>
            </w:rPr>
          </w:pPr>
          <w:r w:rsidRPr="00767C5F">
            <w:rPr>
              <w:lang w:val="fr-BE" w:eastAsia="en-GB"/>
            </w:rPr>
            <w:t xml:space="preserve">L’unité est notamment chargée de l’audit des fonds de la politique de cohésion dans les États membres de la France, du Luxembourg et de la Roumanie et est chargée de la coordination des audits de la coopération territoriale européenne (CTE) et des mesures de simplification telles que les options de coûts simplifiés (OCS) et le financement </w:t>
          </w:r>
          <w:r w:rsidR="00DD1C16">
            <w:rPr>
              <w:lang w:val="fr-BE" w:eastAsia="en-GB"/>
            </w:rPr>
            <w:t xml:space="preserve">non lié aux </w:t>
          </w:r>
          <w:r w:rsidRPr="00767C5F">
            <w:rPr>
              <w:lang w:val="fr-BE" w:eastAsia="en-GB"/>
            </w:rPr>
            <w:t>coûts (FNLC).</w:t>
          </w:r>
        </w:p>
      </w:sdtContent>
    </w:sdt>
    <w:p w14:paraId="30B422AA" w14:textId="77777777" w:rsidR="00301CA3" w:rsidRPr="00436699"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37626D9" w14:textId="2F057D6D" w:rsidR="00767C5F" w:rsidRPr="00767C5F" w:rsidRDefault="00767C5F" w:rsidP="00B622C1">
          <w:pPr>
            <w:rPr>
              <w:lang w:val="fr-BE" w:eastAsia="en-GB"/>
            </w:rPr>
          </w:pPr>
          <w:r w:rsidRPr="00767C5F">
            <w:rPr>
              <w:lang w:val="fr-BE" w:eastAsia="en-GB"/>
            </w:rPr>
            <w:t xml:space="preserve">Nous offrons un environnement de travail dynamique et stimulant avec un esprit d’équipe solide et un soutien mutuel. </w:t>
          </w:r>
          <w:r>
            <w:rPr>
              <w:lang w:val="fr-BE" w:eastAsia="en-GB"/>
            </w:rPr>
            <w:t xml:space="preserve">Le poste </w:t>
          </w:r>
          <w:r w:rsidRPr="00767C5F">
            <w:rPr>
              <w:lang w:val="fr-BE" w:eastAsia="en-GB"/>
            </w:rPr>
            <w:t>comprend également de nombreux contacts externes avec les autorités des États membres et une collaboration étroite avec les unités géographiques chargées du suivi d</w:t>
          </w:r>
          <w:r>
            <w:rPr>
              <w:lang w:val="fr-BE" w:eastAsia="en-GB"/>
            </w:rPr>
            <w:t xml:space="preserve">e la </w:t>
          </w:r>
          <w:r w:rsidRPr="00767C5F">
            <w:rPr>
              <w:lang w:val="fr-BE" w:eastAsia="en-GB"/>
            </w:rPr>
            <w:t xml:space="preserve">mise en œuvre de ces fonds de l’UE axée sur les résultats afin de soutenir au mieux le développement régional et la cohésion. </w:t>
          </w:r>
        </w:p>
        <w:p w14:paraId="56BD2FF8" w14:textId="19D33234" w:rsidR="00767C5F" w:rsidRPr="00767C5F" w:rsidRDefault="00767C5F" w:rsidP="00767C5F">
          <w:pPr>
            <w:spacing w:after="0"/>
            <w:rPr>
              <w:lang w:val="fr-BE" w:eastAsia="en-GB"/>
            </w:rPr>
          </w:pPr>
          <w:r w:rsidRPr="00767C5F">
            <w:rPr>
              <w:lang w:val="fr-BE" w:eastAsia="en-GB"/>
            </w:rPr>
            <w:t xml:space="preserve">Le nouveau collègue contribuera à la mise en œuvre de la stratégie d’audit de la direction </w:t>
          </w:r>
          <w:r w:rsidR="00B622C1">
            <w:rPr>
              <w:lang w:val="fr-BE" w:eastAsia="en-GB"/>
            </w:rPr>
            <w:t>DAC</w:t>
          </w:r>
          <w:r w:rsidRPr="00767C5F">
            <w:rPr>
              <w:lang w:val="fr-BE" w:eastAsia="en-GB"/>
            </w:rPr>
            <w:t xml:space="preserve">, à la réalisation d’audits de haute qualité et à la fourniture d’un avis d’audit annuel sur les systèmes de gestion et de contrôle relevant de sa responsabilité et sera également associé aux tâches horizontales de coordination des audits liées à la CTE et aux OCS. </w:t>
          </w:r>
        </w:p>
        <w:p w14:paraId="32E60E78" w14:textId="00A99478" w:rsidR="00767C5F" w:rsidRDefault="00767C5F" w:rsidP="00767C5F">
          <w:pPr>
            <w:spacing w:after="0"/>
            <w:rPr>
              <w:lang w:val="fr-BE" w:eastAsia="en-GB"/>
            </w:rPr>
          </w:pPr>
          <w:r w:rsidRPr="00767C5F">
            <w:rPr>
              <w:lang w:val="fr-BE" w:eastAsia="en-GB"/>
            </w:rPr>
            <w:t xml:space="preserve">Ce poste implique généralement 2 à 3 missions d’audit par an dans les États membres. </w:t>
          </w:r>
        </w:p>
        <w:p w14:paraId="04B17938" w14:textId="77777777" w:rsidR="00B622C1" w:rsidRPr="00767C5F" w:rsidRDefault="00B622C1" w:rsidP="00767C5F">
          <w:pPr>
            <w:spacing w:after="0"/>
            <w:rPr>
              <w:lang w:val="fr-BE" w:eastAsia="en-GB"/>
            </w:rPr>
          </w:pPr>
        </w:p>
        <w:p w14:paraId="3EC5CF1C" w14:textId="3BE4089B" w:rsidR="00767C5F" w:rsidRPr="00767C5F" w:rsidRDefault="00767C5F" w:rsidP="00767C5F">
          <w:pPr>
            <w:spacing w:after="0"/>
            <w:rPr>
              <w:lang w:val="fr-BE" w:eastAsia="en-GB"/>
            </w:rPr>
          </w:pPr>
          <w:r w:rsidRPr="00767C5F">
            <w:rPr>
              <w:lang w:val="fr-BE" w:eastAsia="en-GB"/>
            </w:rPr>
            <w:t xml:space="preserve">Il évaluera : </w:t>
          </w:r>
        </w:p>
        <w:p w14:paraId="45A743E2" w14:textId="77777777" w:rsidR="00767C5F" w:rsidRPr="00767C5F" w:rsidRDefault="00767C5F" w:rsidP="00767C5F">
          <w:pPr>
            <w:spacing w:after="0"/>
            <w:rPr>
              <w:lang w:val="fr-BE" w:eastAsia="en-GB"/>
            </w:rPr>
          </w:pPr>
          <w:r w:rsidRPr="00767C5F">
            <w:rPr>
              <w:lang w:val="fr-BE" w:eastAsia="en-GB"/>
            </w:rPr>
            <w:t xml:space="preserve">• les États membres et/ou les bénéficiaires à mettre en place des systèmes de gestion et de contrôle solides et efficaces en vue d’une mise en œuvre des subventions de leurs programmes opérationnels axée sur les </w:t>
          </w:r>
          <w:proofErr w:type="gramStart"/>
          <w:r w:rsidRPr="00767C5F">
            <w:rPr>
              <w:lang w:val="fr-BE" w:eastAsia="en-GB"/>
            </w:rPr>
            <w:t>résultats;</w:t>
          </w:r>
          <w:proofErr w:type="gramEnd"/>
          <w:r w:rsidRPr="00767C5F">
            <w:rPr>
              <w:lang w:val="fr-BE" w:eastAsia="en-GB"/>
            </w:rPr>
            <w:t xml:space="preserve"> </w:t>
          </w:r>
        </w:p>
        <w:p w14:paraId="3CE3FF5B" w14:textId="77777777" w:rsidR="00767C5F" w:rsidRPr="00767C5F" w:rsidRDefault="00767C5F" w:rsidP="00767C5F">
          <w:pPr>
            <w:spacing w:after="0"/>
            <w:rPr>
              <w:lang w:val="fr-BE" w:eastAsia="en-GB"/>
            </w:rPr>
          </w:pPr>
          <w:r w:rsidRPr="00767C5F">
            <w:rPr>
              <w:lang w:val="fr-BE" w:eastAsia="en-GB"/>
            </w:rPr>
            <w:t xml:space="preserve">• leurs systèmes de contrôle garantissent la légalité et la régularité des dépenses déclarées à la Commission </w:t>
          </w:r>
          <w:proofErr w:type="gramStart"/>
          <w:r w:rsidRPr="00767C5F">
            <w:rPr>
              <w:lang w:val="fr-BE" w:eastAsia="en-GB"/>
            </w:rPr>
            <w:t>européenne;</w:t>
          </w:r>
          <w:proofErr w:type="gramEnd"/>
          <w:r w:rsidRPr="00767C5F">
            <w:rPr>
              <w:lang w:val="fr-BE" w:eastAsia="en-GB"/>
            </w:rPr>
            <w:t xml:space="preserve"> </w:t>
          </w:r>
        </w:p>
        <w:p w14:paraId="11C82020" w14:textId="77777777" w:rsidR="00767C5F" w:rsidRPr="00767C5F" w:rsidRDefault="00767C5F" w:rsidP="00767C5F">
          <w:pPr>
            <w:spacing w:after="0"/>
            <w:rPr>
              <w:lang w:val="fr-BE" w:eastAsia="en-GB"/>
            </w:rPr>
          </w:pPr>
          <w:r w:rsidRPr="00767C5F">
            <w:rPr>
              <w:lang w:val="fr-BE" w:eastAsia="en-GB"/>
            </w:rPr>
            <w:t xml:space="preserve">• et des mesures correctives remédient aux insuffisances des systèmes de gestion et de contrôle, y compris des corrections financières visant à ramener le risque résiduel cumulé sous le seuil de signification de 2 %. </w:t>
          </w:r>
        </w:p>
        <w:p w14:paraId="45852BD7" w14:textId="77777777" w:rsidR="00767C5F" w:rsidRPr="00767C5F" w:rsidRDefault="00767C5F" w:rsidP="00767C5F">
          <w:pPr>
            <w:spacing w:after="0"/>
            <w:rPr>
              <w:lang w:val="fr-BE" w:eastAsia="en-GB"/>
            </w:rPr>
          </w:pPr>
          <w:r w:rsidRPr="00767C5F">
            <w:rPr>
              <w:lang w:val="fr-BE" w:eastAsia="en-GB"/>
            </w:rPr>
            <w:t xml:space="preserve"> </w:t>
          </w:r>
        </w:p>
        <w:p w14:paraId="3B1D2FA2" w14:textId="778A48FB" w:rsidR="001A0074" w:rsidRPr="00767C5F" w:rsidRDefault="00767C5F" w:rsidP="00767C5F">
          <w:pPr>
            <w:rPr>
              <w:lang w:val="fr-BE" w:eastAsia="en-GB"/>
            </w:rPr>
          </w:pPr>
          <w:r w:rsidRPr="00767C5F">
            <w:rPr>
              <w:lang w:val="fr-BE" w:eastAsia="en-GB"/>
            </w:rPr>
            <w:t>Il fournira des travaux d’audit de haute qualité de manière indépendante et objective, sur la base de normes professionnelles.</w:t>
          </w:r>
        </w:p>
      </w:sdtContent>
    </w:sdt>
    <w:p w14:paraId="3D69C09B" w14:textId="77777777" w:rsidR="00301CA3" w:rsidRPr="00767C5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355C031" w14:textId="2F0ADE93" w:rsidR="00B622C1" w:rsidRDefault="00B622C1" w:rsidP="00DD1C16">
          <w:pPr>
            <w:rPr>
              <w:lang w:eastAsia="en-GB"/>
            </w:rPr>
          </w:pPr>
          <w:r>
            <w:rPr>
              <w:lang w:eastAsia="en-GB"/>
            </w:rPr>
            <w:t xml:space="preserve">Nous recherchons un candidat enthousiaste et motivé avec une expertise en matière d’audit. L’audit et/ou </w:t>
          </w:r>
          <w:r w:rsidR="00DD1C16">
            <w:rPr>
              <w:lang w:eastAsia="en-GB"/>
            </w:rPr>
            <w:t xml:space="preserve">une </w:t>
          </w:r>
          <w:r>
            <w:rPr>
              <w:lang w:eastAsia="en-GB"/>
            </w:rPr>
            <w:t xml:space="preserve">expérience opérationnelle dans le domaine des fonds de Cohésion </w:t>
          </w:r>
          <w:proofErr w:type="gramStart"/>
          <w:r>
            <w:rPr>
              <w:lang w:eastAsia="en-GB"/>
            </w:rPr>
            <w:t>constitueraient</w:t>
          </w:r>
          <w:proofErr w:type="gramEnd"/>
          <w:r>
            <w:rPr>
              <w:lang w:eastAsia="en-GB"/>
            </w:rPr>
            <w:t xml:space="preserve"> un atout essentiel, mais ne constituent pas des conditions préalables pour postuler à ce poste. </w:t>
          </w:r>
        </w:p>
        <w:p w14:paraId="4BBAF1B1" w14:textId="77777777" w:rsidR="00B622C1" w:rsidRDefault="00B622C1" w:rsidP="00B622C1">
          <w:pPr>
            <w:spacing w:after="0"/>
            <w:rPr>
              <w:lang w:eastAsia="en-GB"/>
            </w:rPr>
          </w:pPr>
          <w:r>
            <w:rPr>
              <w:lang w:eastAsia="en-GB"/>
            </w:rPr>
            <w:t xml:space="preserve">Il/elle doit avoir de très bonnes capacités d’analyse, de résolution de problèmes et un sens de l’initiative. </w:t>
          </w:r>
        </w:p>
        <w:p w14:paraId="5DD6F7A1" w14:textId="560D3E14" w:rsidR="00B622C1" w:rsidRDefault="00B622C1" w:rsidP="00B622C1">
          <w:pPr>
            <w:spacing w:after="0"/>
            <w:rPr>
              <w:lang w:eastAsia="en-GB"/>
            </w:rPr>
          </w:pPr>
          <w:r>
            <w:rPr>
              <w:lang w:eastAsia="en-GB"/>
            </w:rPr>
            <w:t xml:space="preserve">Le candidat retenu devra en outre garantir un solide esprit d’équipe, un climat de travail positif et un soutien mutuel au sein de l’unité, ainsi qu’une collaboration proactive avec d’autres unités et collègues </w:t>
          </w:r>
          <w:r w:rsidR="00DD1C16">
            <w:rPr>
              <w:lang w:eastAsia="en-GB"/>
            </w:rPr>
            <w:t>DAC</w:t>
          </w:r>
          <w:r>
            <w:rPr>
              <w:lang w:eastAsia="en-GB"/>
            </w:rPr>
            <w:t xml:space="preserve">/EMPL/REGIO. À l’issue de certaines formations et d’un tutorat sur le poste, il/elle devrait avoir la capacité de travailler à la fois de manière indépendante et au sein d’une équipe. </w:t>
          </w:r>
        </w:p>
        <w:p w14:paraId="1AE6BDA6" w14:textId="77777777" w:rsidR="00B622C1" w:rsidRDefault="00B622C1" w:rsidP="00B622C1">
          <w:pPr>
            <w:spacing w:after="0"/>
            <w:rPr>
              <w:lang w:eastAsia="en-GB"/>
            </w:rPr>
          </w:pPr>
          <w:r>
            <w:rPr>
              <w:lang w:eastAsia="en-GB"/>
            </w:rPr>
            <w:t xml:space="preserve">Il/elle doit avoir de bonnes capacités d’organisation et de hiérarchisation des </w:t>
          </w:r>
          <w:proofErr w:type="gramStart"/>
          <w:r>
            <w:rPr>
              <w:lang w:eastAsia="en-GB"/>
            </w:rPr>
            <w:t>priorités;</w:t>
          </w:r>
          <w:proofErr w:type="gramEnd"/>
          <w:r>
            <w:rPr>
              <w:lang w:eastAsia="en-GB"/>
            </w:rPr>
            <w:t xml:space="preserve"> doit être en mesure de livrer dans des délais serrés; posséder des compétences interpersonnelles et faire preuve de discernement. </w:t>
          </w:r>
        </w:p>
        <w:p w14:paraId="21063AD6" w14:textId="77777777" w:rsidR="00B622C1" w:rsidRDefault="00B622C1" w:rsidP="00B622C1">
          <w:pPr>
            <w:spacing w:after="0"/>
            <w:rPr>
              <w:lang w:eastAsia="en-GB"/>
            </w:rPr>
          </w:pPr>
        </w:p>
        <w:p w14:paraId="375E4100" w14:textId="070BD9B2" w:rsidR="00B622C1" w:rsidRDefault="00B622C1" w:rsidP="00B622C1">
          <w:pPr>
            <w:spacing w:after="0"/>
            <w:rPr>
              <w:lang w:eastAsia="en-GB"/>
            </w:rPr>
          </w:pPr>
          <w:r>
            <w:rPr>
              <w:lang w:eastAsia="en-GB"/>
            </w:rPr>
            <w:t>Enfin, le poste requiert de bonnes capacités de communication écrite et orale en anglais. La maîtrise du français ou du roumain constituerait un atout supplémentaire.</w:t>
          </w:r>
        </w:p>
        <w:p w14:paraId="7E409EA7" w14:textId="5A979B35" w:rsidR="001A0074" w:rsidRPr="00017FBA" w:rsidRDefault="00EB4446"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62EAC38B" w:rsidR="008241B0" w:rsidRDefault="00E0579E">
    <w:pPr>
      <w:pStyle w:val="FooterLine"/>
      <w:jc w:val="center"/>
    </w:pPr>
    <w:r>
      <w:fldChar w:fldCharType="begin"/>
    </w:r>
    <w:r>
      <w:instrText>PAGE   \* MERGEFORMAT</w:instrText>
    </w:r>
    <w:r>
      <w:fldChar w:fldCharType="separate"/>
    </w:r>
    <w:r w:rsidR="00D45329">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36985177">
    <w:abstractNumId w:val="0"/>
  </w:num>
  <w:num w:numId="2" w16cid:durableId="1717201251">
    <w:abstractNumId w:val="11"/>
  </w:num>
  <w:num w:numId="3" w16cid:durableId="2085759287">
    <w:abstractNumId w:val="7"/>
  </w:num>
  <w:num w:numId="4" w16cid:durableId="616251830">
    <w:abstractNumId w:val="12"/>
  </w:num>
  <w:num w:numId="5" w16cid:durableId="896549508">
    <w:abstractNumId w:val="17"/>
  </w:num>
  <w:num w:numId="6" w16cid:durableId="60295840">
    <w:abstractNumId w:val="21"/>
  </w:num>
  <w:num w:numId="7" w16cid:durableId="1911042864">
    <w:abstractNumId w:val="1"/>
  </w:num>
  <w:num w:numId="8" w16cid:durableId="319622519">
    <w:abstractNumId w:val="6"/>
  </w:num>
  <w:num w:numId="9" w16cid:durableId="953515467">
    <w:abstractNumId w:val="14"/>
  </w:num>
  <w:num w:numId="10" w16cid:durableId="439572556">
    <w:abstractNumId w:val="2"/>
  </w:num>
  <w:num w:numId="11" w16cid:durableId="879049507">
    <w:abstractNumId w:val="4"/>
  </w:num>
  <w:num w:numId="12" w16cid:durableId="1561090861">
    <w:abstractNumId w:val="5"/>
  </w:num>
  <w:num w:numId="13" w16cid:durableId="1464229008">
    <w:abstractNumId w:val="8"/>
  </w:num>
  <w:num w:numId="14" w16cid:durableId="466289277">
    <w:abstractNumId w:val="13"/>
  </w:num>
  <w:num w:numId="15" w16cid:durableId="1246644938">
    <w:abstractNumId w:val="16"/>
  </w:num>
  <w:num w:numId="16" w16cid:durableId="726802946">
    <w:abstractNumId w:val="22"/>
  </w:num>
  <w:num w:numId="17" w16cid:durableId="2146002413">
    <w:abstractNumId w:val="9"/>
  </w:num>
  <w:num w:numId="18" w16cid:durableId="1345127597">
    <w:abstractNumId w:val="10"/>
  </w:num>
  <w:num w:numId="19" w16cid:durableId="558443575">
    <w:abstractNumId w:val="23"/>
  </w:num>
  <w:num w:numId="20" w16cid:durableId="636228402">
    <w:abstractNumId w:val="15"/>
  </w:num>
  <w:num w:numId="21" w16cid:durableId="963926093">
    <w:abstractNumId w:val="18"/>
  </w:num>
  <w:num w:numId="22" w16cid:durableId="1629437726">
    <w:abstractNumId w:val="3"/>
  </w:num>
  <w:num w:numId="23" w16cid:durableId="1093821849">
    <w:abstractNumId w:val="19"/>
  </w:num>
  <w:num w:numId="24" w16cid:durableId="982661095">
    <w:abstractNumId w:val="20"/>
  </w:num>
  <w:num w:numId="25" w16cid:durableId="2860150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fr-FR" w:vendorID="64" w:dllVersion="6" w:nlCheck="1" w:checkStyle="0"/>
  <w:activeWritingStyle w:appName="MSWord" w:lang="en-IE"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43350"/>
    <w:rsid w:val="00377580"/>
    <w:rsid w:val="00394581"/>
    <w:rsid w:val="00436699"/>
    <w:rsid w:val="00443957"/>
    <w:rsid w:val="00462268"/>
    <w:rsid w:val="004A4BB7"/>
    <w:rsid w:val="004D3B51"/>
    <w:rsid w:val="0053405E"/>
    <w:rsid w:val="00556CBD"/>
    <w:rsid w:val="006A1CB2"/>
    <w:rsid w:val="006F23BA"/>
    <w:rsid w:val="0074301E"/>
    <w:rsid w:val="00767C5F"/>
    <w:rsid w:val="007A10AA"/>
    <w:rsid w:val="007A1396"/>
    <w:rsid w:val="007B5FAE"/>
    <w:rsid w:val="007E131B"/>
    <w:rsid w:val="008241B0"/>
    <w:rsid w:val="008315CD"/>
    <w:rsid w:val="00866E7F"/>
    <w:rsid w:val="008A0FF3"/>
    <w:rsid w:val="0092295D"/>
    <w:rsid w:val="00A65B97"/>
    <w:rsid w:val="00A917BE"/>
    <w:rsid w:val="00B31DC8"/>
    <w:rsid w:val="00B622C1"/>
    <w:rsid w:val="00C518F5"/>
    <w:rsid w:val="00CD40A0"/>
    <w:rsid w:val="00D45329"/>
    <w:rsid w:val="00D703FC"/>
    <w:rsid w:val="00D82B48"/>
    <w:rsid w:val="00DC5C83"/>
    <w:rsid w:val="00DD1C16"/>
    <w:rsid w:val="00E0579E"/>
    <w:rsid w:val="00E5708E"/>
    <w:rsid w:val="00E850B7"/>
    <w:rsid w:val="00E927FE"/>
    <w:rsid w:val="00EB4446"/>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61526">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7542880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C845D2"/>
    <w:multiLevelType w:val="multilevel"/>
    <w:tmpl w:val="BA5CF9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731198032">
    <w:abstractNumId w:val="1"/>
  </w:num>
  <w:num w:numId="2" w16cid:durableId="32559729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1151</Words>
  <Characters>8166</Characters>
  <Application>Microsoft Office Word</Application>
  <DocSecurity>4</DocSecurity>
  <PresentationFormat>Microsoft Word 14.0</PresentationFormat>
  <Lines>170</Lines>
  <Paragraphs>71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2023-07-05T11:52:00Z</dcterms:created>
  <dcterms:modified xsi:type="dcterms:W3CDTF">2023-07-05T11:52:00Z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