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3EB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3EB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3EB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3EB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3EB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3EB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674052F" w:rsidR="00377580" w:rsidRPr="00C33EB0" w:rsidRDefault="004648C7" w:rsidP="004648C7">
                <w:pPr>
                  <w:spacing w:after="0"/>
                  <w:jc w:val="left"/>
                  <w:rPr>
                    <w:szCs w:val="24"/>
                    <w:lang w:val="fr-BE"/>
                  </w:rPr>
                </w:pPr>
                <w:r>
                  <w:rPr>
                    <w:bCs/>
                    <w:lang w:val="fr-BE" w:eastAsia="en-GB"/>
                  </w:rPr>
                  <w:t xml:space="preserve">DG COMM – Direction A – Unité COMM.A.2 </w:t>
                </w:r>
                <w:r w:rsidRPr="00C33EB0">
                  <w:rPr>
                    <w:szCs w:val="24"/>
                    <w:lang w:val="fr-BE"/>
                  </w:rPr>
                  <w:t xml:space="preserve">Rédaction et communication ciblée </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B48FB00" w:rsidR="00377580" w:rsidRPr="00080A71" w:rsidRDefault="004648C7" w:rsidP="005F6927">
                <w:pPr>
                  <w:tabs>
                    <w:tab w:val="left" w:pos="426"/>
                  </w:tabs>
                  <w:rPr>
                    <w:bCs/>
                    <w:lang w:val="en-IE" w:eastAsia="en-GB"/>
                  </w:rPr>
                </w:pPr>
                <w:r w:rsidRPr="004648C7">
                  <w:rPr>
                    <w:bCs/>
                    <w:lang w:val="fr-BE" w:eastAsia="en-GB"/>
                  </w:rPr>
                  <w:t>196620</w:t>
                </w:r>
              </w:p>
            </w:tc>
          </w:sdtContent>
        </w:sdt>
      </w:tr>
      <w:tr w:rsidR="00377580" w:rsidRPr="00C33EB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2F674FA" w:rsidR="00377580" w:rsidRPr="00080A71" w:rsidRDefault="004648C7" w:rsidP="005F6927">
                <w:pPr>
                  <w:tabs>
                    <w:tab w:val="left" w:pos="426"/>
                  </w:tabs>
                  <w:rPr>
                    <w:bCs/>
                    <w:lang w:val="en-IE" w:eastAsia="en-GB"/>
                  </w:rPr>
                </w:pPr>
                <w:r w:rsidRPr="00C33EB0">
                  <w:rPr>
                    <w:bCs/>
                    <w:lang w:val="en-IE" w:eastAsia="en-GB"/>
                  </w:rPr>
                  <w:t>Johanna Pannebakker</w:t>
                </w:r>
              </w:p>
            </w:sdtContent>
          </w:sdt>
          <w:p w14:paraId="32DD8032" w14:textId="31850F51" w:rsidR="00377580" w:rsidRPr="00C33EB0" w:rsidRDefault="00C33EB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4648C7" w:rsidRPr="00C33EB0">
                  <w:rPr>
                    <w:bCs/>
                    <w:lang w:val="en-IE" w:eastAsia="en-GB"/>
                  </w:rPr>
                  <w:t xml:space="preserve">4eme </w:t>
                </w:r>
              </w:sdtContent>
            </w:sdt>
            <w:r w:rsidR="00377580" w:rsidRPr="00C33EB0">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815D3A3" w:rsidR="00377580" w:rsidRPr="00C33EB0" w:rsidRDefault="00C33EB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C33EB0">
                  <w:rPr>
                    <w:bCs/>
                    <w:lang w:val="en-IE" w:eastAsia="en-GB"/>
                  </w:rPr>
                  <w:t>…</w:t>
                </w:r>
                <w:r w:rsidR="004648C7" w:rsidRPr="00C33EB0">
                  <w:rPr>
                    <w:bCs/>
                    <w:lang w:val="en-IE" w:eastAsia="en-GB"/>
                  </w:rPr>
                  <w:t>3</w:t>
                </w:r>
              </w:sdtContent>
            </w:sdt>
            <w:r w:rsidR="00377580" w:rsidRPr="00C33EB0">
              <w:rPr>
                <w:bCs/>
                <w:lang w:val="en-IE" w:eastAsia="en-GB"/>
              </w:rPr>
              <w:t xml:space="preserve"> années</w:t>
            </w:r>
            <w:r w:rsidR="00377580" w:rsidRPr="00C33EB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4648C7" w:rsidRPr="00C33EB0">
                  <w:rPr>
                    <w:rFonts w:ascii="MS Gothic" w:eastAsia="MS Gothic" w:hAnsi="MS Gothic" w:hint="eastAsia"/>
                    <w:bCs/>
                    <w:szCs w:val="24"/>
                    <w:lang w:val="en-IE" w:eastAsia="en-GB"/>
                  </w:rPr>
                  <w:t>☒</w:t>
                </w:r>
              </w:sdtContent>
            </w:sdt>
            <w:r w:rsidR="00377580" w:rsidRPr="00C33EB0">
              <w:rPr>
                <w:bCs/>
                <w:lang w:val="en-IE" w:eastAsia="en-GB"/>
              </w:rPr>
              <w:t xml:space="preserve"> Bruxelles </w:t>
            </w:r>
            <w:r w:rsidR="0092295D" w:rsidRPr="00C33EB0">
              <w:rPr>
                <w:bCs/>
                <w:lang w:val="en-IE" w:eastAsia="en-GB"/>
              </w:rPr>
              <w:t xml:space="preserve"> </w:t>
            </w:r>
            <w:r w:rsidR="00377580" w:rsidRPr="00C33EB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33EB0">
                  <w:rPr>
                    <w:rFonts w:ascii="MS Gothic" w:eastAsia="MS Gothic" w:hAnsi="MS Gothic"/>
                    <w:bCs/>
                    <w:szCs w:val="24"/>
                    <w:lang w:val="en-IE" w:eastAsia="en-GB"/>
                  </w:rPr>
                  <w:t>☐</w:t>
                </w:r>
              </w:sdtContent>
            </w:sdt>
            <w:r w:rsidR="00377580" w:rsidRPr="00C33EB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33EB0">
                  <w:rPr>
                    <w:rFonts w:ascii="MS Gothic" w:eastAsia="MS Gothic" w:hAnsi="MS Gothic"/>
                    <w:bCs/>
                    <w:szCs w:val="24"/>
                    <w:lang w:val="en-IE" w:eastAsia="en-GB"/>
                  </w:rPr>
                  <w:t>☐</w:t>
                </w:r>
              </w:sdtContent>
            </w:sdt>
            <w:r w:rsidR="00377580" w:rsidRPr="00C33EB0">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33EB0">
                  <w:rPr>
                    <w:rStyle w:val="PlaceholderText"/>
                    <w:lang w:val="en-IE"/>
                  </w:rPr>
                  <w:t>Click or tap here to enter text.</w:t>
                </w:r>
              </w:sdtContent>
            </w:sdt>
          </w:p>
          <w:p w14:paraId="6A0ABCA6" w14:textId="77777777" w:rsidR="00377580" w:rsidRPr="00C33EB0"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15C44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44F7B2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33EB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3EB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3EB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508A4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EAE861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3E43A58" w14:textId="77777777" w:rsidR="004648C7" w:rsidRPr="004648C7" w:rsidRDefault="004648C7" w:rsidP="004648C7">
          <w:pPr>
            <w:rPr>
              <w:lang w:val="fr-BE" w:eastAsia="en-GB"/>
            </w:rPr>
          </w:pPr>
          <w:r w:rsidRPr="004648C7">
            <w:rPr>
              <w:lang w:val="fr-BE" w:eastAsia="en-GB"/>
            </w:rPr>
            <w:t>L’unité ‘</w:t>
          </w:r>
          <w:proofErr w:type="spellStart"/>
          <w:r w:rsidRPr="004648C7">
            <w:rPr>
              <w:lang w:val="fr-BE" w:eastAsia="en-GB"/>
            </w:rPr>
            <w:t>Redaction</w:t>
          </w:r>
          <w:proofErr w:type="spellEnd"/>
          <w:r w:rsidRPr="004648C7">
            <w:rPr>
              <w:lang w:val="fr-BE" w:eastAsia="en-GB"/>
            </w:rPr>
            <w:t xml:space="preserve"> et Communication </w:t>
          </w:r>
          <w:proofErr w:type="spellStart"/>
          <w:r w:rsidRPr="004648C7">
            <w:rPr>
              <w:lang w:val="fr-BE" w:eastAsia="en-GB"/>
            </w:rPr>
            <w:t>ciblée’de</w:t>
          </w:r>
          <w:proofErr w:type="spellEnd"/>
          <w:r w:rsidRPr="004648C7">
            <w:rPr>
              <w:lang w:val="fr-BE" w:eastAsia="en-GB"/>
            </w:rPr>
            <w:t xml:space="preserve"> la Direction générale pour la Communication de la Commission européenne produit et diffuse de l’information destinée au grand public sur l’Union européenne et ses politiques, en utilisant différents supports et médias, dans les 24 langues officielles de l’UE. </w:t>
          </w:r>
        </w:p>
        <w:p w14:paraId="659F045A" w14:textId="77777777" w:rsidR="004648C7" w:rsidRPr="004648C7" w:rsidRDefault="004648C7" w:rsidP="004648C7">
          <w:pPr>
            <w:rPr>
              <w:lang w:val="fr-BE" w:eastAsia="en-GB"/>
            </w:rPr>
          </w:pPr>
          <w:r w:rsidRPr="004648C7">
            <w:rPr>
              <w:lang w:val="fr-BE" w:eastAsia="en-GB"/>
            </w:rPr>
            <w:t xml:space="preserve">Les publications et le contenu que l’unité produit ont pour but d’atteindre le plus grand nombre de personnes, de tout âge, à travers l’Europe et au-delà. </w:t>
          </w:r>
        </w:p>
        <w:p w14:paraId="2076EE5A" w14:textId="77777777" w:rsidR="004648C7" w:rsidRPr="004648C7" w:rsidRDefault="004648C7" w:rsidP="004648C7">
          <w:pPr>
            <w:rPr>
              <w:lang w:val="fr-BE" w:eastAsia="en-GB"/>
            </w:rPr>
          </w:pPr>
          <w:r w:rsidRPr="004648C7">
            <w:rPr>
              <w:lang w:val="fr-BE" w:eastAsia="en-GB"/>
            </w:rPr>
            <w:lastRenderedPageBreak/>
            <w:t xml:space="preserve">Le contenu en ligne est disponible via un site web : L’Espace Apprentissage (pour les 5-18 ans) et sa section ‘Top Publications’ (pour les 18-118 ans). </w:t>
          </w:r>
        </w:p>
        <w:p w14:paraId="0DA2BDA1" w14:textId="77777777" w:rsidR="004648C7" w:rsidRPr="004648C7" w:rsidRDefault="004648C7" w:rsidP="004648C7">
          <w:pPr>
            <w:rPr>
              <w:lang w:val="fr-BE" w:eastAsia="en-GB"/>
            </w:rPr>
          </w:pPr>
          <w:r w:rsidRPr="004648C7">
            <w:rPr>
              <w:lang w:val="fr-BE" w:eastAsia="en-GB"/>
            </w:rPr>
            <w:t>L’unité travaille en collaboration étroite avec d’autres services de la DG COMM, les Représentations, les Europe Direct, le Service du Porte-Parole, le Secrétariat Général, de nombreuses DG de la Commission, l’office des publications et les autres institutions européennes.</w:t>
          </w:r>
        </w:p>
        <w:p w14:paraId="37516F2E" w14:textId="77777777" w:rsidR="004648C7" w:rsidRPr="004648C7" w:rsidRDefault="004648C7" w:rsidP="004648C7">
          <w:pPr>
            <w:rPr>
              <w:lang w:val="fr-BE" w:eastAsia="en-GB"/>
            </w:rPr>
          </w:pPr>
          <w:r w:rsidRPr="004648C7">
            <w:rPr>
              <w:lang w:val="fr-BE" w:eastAsia="en-GB"/>
            </w:rPr>
            <w:t>L’unité comprend une petite équipe qui est responsable du matériel éducatif sur l’Europe, destiné aux 5 à 18 ans. L’équipe produit son matériel, gère le site Espace Apprentissage, et coordonne un panel d’</w:t>
          </w:r>
          <w:proofErr w:type="spellStart"/>
          <w:r w:rsidRPr="004648C7">
            <w:rPr>
              <w:lang w:val="fr-BE" w:eastAsia="en-GB"/>
            </w:rPr>
            <w:t>evaluation</w:t>
          </w:r>
          <w:proofErr w:type="spellEnd"/>
          <w:r w:rsidRPr="004648C7">
            <w:rPr>
              <w:lang w:val="fr-BE" w:eastAsia="en-GB"/>
            </w:rPr>
            <w:t xml:space="preserve"> composé d’instituteurs et de professeurs qui sont consultés lors du développement de nos produits. </w:t>
          </w:r>
        </w:p>
        <w:p w14:paraId="18140A21" w14:textId="4A22F933" w:rsidR="001A0074" w:rsidRPr="00C33EB0" w:rsidRDefault="004648C7" w:rsidP="004648C7">
          <w:pPr>
            <w:rPr>
              <w:lang w:val="fr-BE" w:eastAsia="en-GB"/>
            </w:rPr>
          </w:pPr>
          <w:r w:rsidRPr="004648C7">
            <w:rPr>
              <w:lang w:val="fr-BE" w:eastAsia="en-GB"/>
            </w:rPr>
            <w:t>L’Espace Apprentissage est un ‘guichet unique’ du matériel produit par les autres départements de la Commission et les Institutions européennes.</w:t>
          </w:r>
        </w:p>
      </w:sdtContent>
    </w:sdt>
    <w:p w14:paraId="30B422AA" w14:textId="77777777" w:rsidR="00301CA3" w:rsidRPr="00C33EB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FE85C9C" w14:textId="77777777" w:rsidR="004648C7" w:rsidRPr="004648C7" w:rsidRDefault="004648C7" w:rsidP="004648C7">
          <w:pPr>
            <w:rPr>
              <w:lang w:val="fr-BE" w:eastAsia="en-GB"/>
            </w:rPr>
          </w:pPr>
          <w:r w:rsidRPr="004648C7">
            <w:rPr>
              <w:lang w:val="fr-BE" w:eastAsia="en-GB"/>
            </w:rPr>
            <w:t>Un poste intéressant dans une petite équipe amicale, travaillant côte à côte avec les collègues de l’équipe et le reste de l’unité pour rapprocher l’Europe de ses citoyens en tendant la main aux jeunes.</w:t>
          </w:r>
        </w:p>
        <w:p w14:paraId="7035C1B5" w14:textId="77777777" w:rsidR="004648C7" w:rsidRPr="004648C7" w:rsidRDefault="004648C7" w:rsidP="004648C7">
          <w:pPr>
            <w:rPr>
              <w:lang w:val="fr-BE" w:eastAsia="en-GB"/>
            </w:rPr>
          </w:pPr>
          <w:r w:rsidRPr="004648C7">
            <w:rPr>
              <w:lang w:val="fr-BE" w:eastAsia="en-GB"/>
            </w:rPr>
            <w:t>L’expert national détaché rejoindra cette « équipe jeunes ». Le poste offre une excellente occasion d’aider l’UE à renouer avec ses jeunes, en produisant du contenu inspirant, des jeux, des vidéos, etc. et en gérant l’Espace Apprentissage. Le candidat retenu sera pleinement associé à la mise en œuvre de la stratégie de communication avec les jeunes.</w:t>
          </w:r>
        </w:p>
        <w:p w14:paraId="59553251" w14:textId="77777777" w:rsidR="004648C7" w:rsidRPr="004648C7" w:rsidRDefault="004648C7" w:rsidP="004648C7">
          <w:pPr>
            <w:rPr>
              <w:lang w:val="fr-BE" w:eastAsia="en-GB"/>
            </w:rPr>
          </w:pPr>
          <w:r w:rsidRPr="004648C7">
            <w:rPr>
              <w:lang w:val="fr-BE" w:eastAsia="en-GB"/>
            </w:rPr>
            <w:t>Il / elle sera responsable de la rédaction de la révision et de l’édition du contenu, et fournira des commentaires concernant la conception, la production et la distribution de ce contenu. Pour la gestion du site web de l’Espace Apprentissage, il/elle collaborera étroitement avec le webmestre de l’unité.</w:t>
          </w:r>
        </w:p>
        <w:p w14:paraId="3478271E" w14:textId="77777777" w:rsidR="004648C7" w:rsidRPr="004648C7" w:rsidRDefault="004648C7" w:rsidP="004648C7">
          <w:pPr>
            <w:rPr>
              <w:lang w:val="fr-BE" w:eastAsia="en-GB"/>
            </w:rPr>
          </w:pPr>
          <w:r w:rsidRPr="004648C7">
            <w:rPr>
              <w:lang w:val="fr-BE" w:eastAsia="en-GB"/>
            </w:rPr>
            <w:t xml:space="preserve">Le travail nécessite une collaboration avec les principaux partenaires de production et de distribution (l’Office des publications de l’UE – OP, représentations de la Commission et centres Europe Direct), ainsi qu’avec le panel de test. </w:t>
          </w:r>
        </w:p>
        <w:p w14:paraId="3B1D2FA2" w14:textId="00816DA3" w:rsidR="001A0074" w:rsidRPr="00C33EB0" w:rsidRDefault="004648C7" w:rsidP="004648C7">
          <w:pPr>
            <w:rPr>
              <w:lang w:val="fr-BE" w:eastAsia="en-GB"/>
            </w:rPr>
          </w:pPr>
          <w:r w:rsidRPr="004648C7">
            <w:rPr>
              <w:lang w:val="fr-BE" w:eastAsia="en-GB"/>
            </w:rPr>
            <w:t xml:space="preserve">Le travail implique également une coordination avec des collègues d’autres services pour </w:t>
          </w:r>
          <w:proofErr w:type="gramStart"/>
          <w:r w:rsidRPr="004648C7">
            <w:rPr>
              <w:lang w:val="fr-BE" w:eastAsia="en-GB"/>
            </w:rPr>
            <w:t>donner</w:t>
          </w:r>
          <w:proofErr w:type="gramEnd"/>
          <w:r w:rsidRPr="004648C7">
            <w:rPr>
              <w:lang w:val="fr-BE" w:eastAsia="en-GB"/>
            </w:rPr>
            <w:t xml:space="preserve"> des conseils sur la production et la promotion de matériel destiné au jeune public et, si possible, pour rendre ce matériel disponible sur Learning Corner</w:t>
          </w:r>
        </w:p>
      </w:sdtContent>
    </w:sdt>
    <w:p w14:paraId="3D69C09B" w14:textId="77777777" w:rsidR="00301CA3" w:rsidRPr="00C33EB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59B0FB6" w14:textId="77777777" w:rsidR="004648C7" w:rsidRDefault="004648C7" w:rsidP="004648C7">
          <w:pPr>
            <w:pStyle w:val="ListNumber"/>
            <w:numPr>
              <w:ilvl w:val="0"/>
              <w:numId w:val="0"/>
            </w:numPr>
            <w:ind w:left="709" w:hanging="709"/>
            <w:rPr>
              <w:lang w:val="fr-BE" w:eastAsia="en-GB"/>
            </w:rPr>
          </w:pPr>
          <w:r w:rsidRPr="004648C7">
            <w:rPr>
              <w:lang w:val="fr-BE" w:eastAsia="en-GB"/>
            </w:rPr>
            <w:t>Nous recherchons un collègue créatif ayant un intérêt et une expérience réels dans la</w:t>
          </w:r>
          <w:r>
            <w:rPr>
              <w:lang w:val="fr-BE" w:eastAsia="en-GB"/>
            </w:rPr>
            <w:t xml:space="preserve"> </w:t>
          </w:r>
          <w:r w:rsidRPr="004648C7">
            <w:rPr>
              <w:lang w:val="fr-BE" w:eastAsia="en-GB"/>
            </w:rPr>
            <w:t xml:space="preserve">communication avec les jeunes, et une bonne compréhension des politiques de l’UE. Il / elle doit être une personne ouverte d’esprit et prêt à travaille </w:t>
          </w:r>
          <w:proofErr w:type="spellStart"/>
          <w:r w:rsidRPr="004648C7">
            <w:rPr>
              <w:lang w:val="fr-BE" w:eastAsia="en-GB"/>
            </w:rPr>
            <w:t>ren</w:t>
          </w:r>
          <w:proofErr w:type="spellEnd"/>
          <w:r w:rsidRPr="004648C7">
            <w:rPr>
              <w:lang w:val="fr-BE" w:eastAsia="en-GB"/>
            </w:rPr>
            <w:t xml:space="preserve"> équipe, très motivé, fiable, flexible et proactif. Une expérience préalable dans l’élaboration ou le travail avec du matériel pédagogique est indispensable. Une expérience dans la publication Web serait un atout.</w:t>
          </w:r>
        </w:p>
        <w:p w14:paraId="06988258" w14:textId="194D4D4C" w:rsidR="004648C7" w:rsidRPr="004648C7" w:rsidRDefault="004648C7" w:rsidP="004648C7">
          <w:pPr>
            <w:pStyle w:val="ListNumber"/>
            <w:numPr>
              <w:ilvl w:val="0"/>
              <w:numId w:val="0"/>
            </w:numPr>
            <w:ind w:left="709" w:hanging="709"/>
            <w:rPr>
              <w:lang w:val="fr-BE" w:eastAsia="en-GB"/>
            </w:rPr>
          </w:pPr>
          <w:r w:rsidRPr="004648C7">
            <w:rPr>
              <w:lang w:val="fr-BE" w:eastAsia="en-GB"/>
            </w:rPr>
            <w:t xml:space="preserve">Qualifications </w:t>
          </w:r>
        </w:p>
        <w:p w14:paraId="23CD2B15" w14:textId="77777777" w:rsidR="004648C7" w:rsidRPr="004648C7" w:rsidRDefault="004648C7" w:rsidP="004648C7">
          <w:pPr>
            <w:pStyle w:val="ListNumber"/>
            <w:numPr>
              <w:ilvl w:val="0"/>
              <w:numId w:val="0"/>
            </w:numPr>
            <w:rPr>
              <w:lang w:val="fr-BE" w:eastAsia="en-GB"/>
            </w:rPr>
          </w:pPr>
          <w:r w:rsidRPr="004648C7">
            <w:rPr>
              <w:lang w:val="fr-BE" w:eastAsia="en-GB"/>
            </w:rPr>
            <w:lastRenderedPageBreak/>
            <w:t xml:space="preserve">- diplôme universitaire </w:t>
          </w:r>
          <w:proofErr w:type="gramStart"/>
          <w:r w:rsidRPr="004648C7">
            <w:rPr>
              <w:lang w:val="fr-BE" w:eastAsia="en-GB"/>
            </w:rPr>
            <w:t>ou</w:t>
          </w:r>
          <w:proofErr w:type="gramEnd"/>
          <w:r w:rsidRPr="004648C7">
            <w:rPr>
              <w:lang w:val="fr-BE" w:eastAsia="en-GB"/>
            </w:rPr>
            <w:t xml:space="preserve"> </w:t>
          </w:r>
        </w:p>
        <w:p w14:paraId="3D66E3BB" w14:textId="3BA85C2F" w:rsidR="004648C7" w:rsidRPr="004648C7" w:rsidRDefault="004648C7" w:rsidP="004648C7">
          <w:pPr>
            <w:pStyle w:val="ListNumber"/>
            <w:numPr>
              <w:ilvl w:val="0"/>
              <w:numId w:val="0"/>
            </w:numPr>
            <w:rPr>
              <w:lang w:val="fr-BE" w:eastAsia="en-GB"/>
            </w:rPr>
          </w:pPr>
          <w:r w:rsidRPr="004648C7">
            <w:rPr>
              <w:lang w:val="fr-BE" w:eastAsia="en-GB"/>
            </w:rPr>
            <w:t>- formation professionnelle ou expérience professionnelle de niveau équivalent</w:t>
          </w:r>
          <w:r>
            <w:rPr>
              <w:lang w:val="fr-BE" w:eastAsia="en-GB"/>
            </w:rPr>
            <w:t xml:space="preserve"> </w:t>
          </w:r>
          <w:r w:rsidRPr="004648C7">
            <w:rPr>
              <w:lang w:val="fr-BE" w:eastAsia="en-GB"/>
            </w:rPr>
            <w:t>dans le(s) domaine(s) de l’éducation, de la communication et/ou des études européennes serait un atout</w:t>
          </w:r>
        </w:p>
        <w:p w14:paraId="12154043" w14:textId="36CC779E" w:rsidR="004648C7" w:rsidRPr="004648C7" w:rsidRDefault="004648C7" w:rsidP="004648C7">
          <w:pPr>
            <w:pStyle w:val="ListNumber"/>
            <w:numPr>
              <w:ilvl w:val="0"/>
              <w:numId w:val="0"/>
            </w:numPr>
            <w:rPr>
              <w:lang w:val="fr-BE" w:eastAsia="en-GB"/>
            </w:rPr>
          </w:pPr>
          <w:r w:rsidRPr="004648C7">
            <w:rPr>
              <w:lang w:val="fr-BE" w:eastAsia="en-GB"/>
            </w:rPr>
            <w:t>Langue(s) nécessaire(s) à l’exercice des fonctions</w:t>
          </w:r>
        </w:p>
        <w:p w14:paraId="7E409EA7" w14:textId="544EF845" w:rsidR="001A0074" w:rsidRPr="00C33EB0" w:rsidRDefault="004648C7" w:rsidP="004648C7">
          <w:pPr>
            <w:pStyle w:val="ListNumber"/>
            <w:numPr>
              <w:ilvl w:val="0"/>
              <w:numId w:val="0"/>
            </w:numPr>
            <w:rPr>
              <w:lang w:val="fr-BE" w:eastAsia="en-GB"/>
            </w:rPr>
          </w:pPr>
          <w:r w:rsidRPr="004648C7">
            <w:rPr>
              <w:lang w:val="fr-BE" w:eastAsia="en-GB"/>
            </w:rPr>
            <w:t>Excellentes compétences en rédaction avérées en anglais et/ou en français</w:t>
          </w:r>
        </w:p>
      </w:sdtContent>
    </w:sdt>
    <w:p w14:paraId="5D76C15C" w14:textId="77777777" w:rsidR="00F65CC2" w:rsidRPr="00C33EB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648C7"/>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A9746A"/>
    <w:rsid w:val="00B31DC8"/>
    <w:rsid w:val="00C33EB0"/>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49680770">
      <w:bodyDiv w:val="1"/>
      <w:marLeft w:val="0"/>
      <w:marRight w:val="0"/>
      <w:marTop w:val="0"/>
      <w:marBottom w:val="0"/>
      <w:divBdr>
        <w:top w:val="none" w:sz="0" w:space="0" w:color="auto"/>
        <w:left w:val="none" w:sz="0" w:space="0" w:color="auto"/>
        <w:bottom w:val="none" w:sz="0" w:space="0" w:color="auto"/>
        <w:right w:val="none" w:sz="0" w:space="0" w:color="auto"/>
      </w:divBdr>
      <w:divsChild>
        <w:div w:id="148207285">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83F03"/>
    <w:multiLevelType w:val="multilevel"/>
    <w:tmpl w:val="3B769C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56542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2.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1084</Words>
  <Characters>7686</Characters>
  <Application>Microsoft Office Word</Application>
  <DocSecurity>4</DocSecurity>
  <PresentationFormat>Microsoft Word 14.0</PresentationFormat>
  <Lines>160</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2023-07-05T12:01:00Z</dcterms:created>
  <dcterms:modified xsi:type="dcterms:W3CDTF">2023-07-05T12:01:00Z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