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D1ED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D1ED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D1ED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D1ED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D1ED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D1ED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721F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15E225B97C749799B46F361E5B16F10"/>
                </w:placeholder>
              </w:sdtPr>
              <w:sdtEndPr>
                <w:rPr>
                  <w:lang w:val="en-IE"/>
                </w:rPr>
              </w:sdtEndPr>
              <w:sdtContent>
                <w:tc>
                  <w:tcPr>
                    <w:tcW w:w="5491" w:type="dxa"/>
                  </w:tcPr>
                  <w:p w14:paraId="33D085F3" w14:textId="21017A1D" w:rsidR="007462C0" w:rsidRDefault="007462C0" w:rsidP="005F6927">
                    <w:pPr>
                      <w:tabs>
                        <w:tab w:val="left" w:pos="426"/>
                      </w:tabs>
                      <w:rPr>
                        <w:b/>
                        <w:sz w:val="20"/>
                        <w:lang w:val="fr-BE"/>
                      </w:rPr>
                    </w:pPr>
                  </w:p>
                  <w:p w14:paraId="23887559" w14:textId="76225415" w:rsidR="007462C0" w:rsidRDefault="00BD1ED5" w:rsidP="007462C0">
                    <w:pPr>
                      <w:tabs>
                        <w:tab w:val="left" w:pos="426"/>
                      </w:tabs>
                    </w:pPr>
                    <w:sdt>
                      <w:sdtPr>
                        <w:id w:val="357595644"/>
                        <w:showingPlcHdr/>
                        <w:dataBinding w:xpath="/Author/OrgaEntity1/HeadLine1" w:storeItemID="{54DD96F4-BBF0-45E7-A229-B4D6064D9A94}"/>
                        <w:text w:multiLine="1"/>
                      </w:sdtPr>
                      <w:sdtEndPr/>
                      <w:sdtContent>
                        <w:r w:rsidR="007462C0">
                          <w:t xml:space="preserve">     </w:t>
                        </w:r>
                      </w:sdtContent>
                    </w:sdt>
                  </w:p>
                  <w:p w14:paraId="450A8E08" w14:textId="5E4F9FCC" w:rsidR="007462C0" w:rsidRDefault="00BD1ED5" w:rsidP="007462C0">
                    <w:pPr>
                      <w:rPr>
                        <w:b/>
                        <w:bCs/>
                        <w:lang w:val="fr-BE"/>
                      </w:rPr>
                    </w:pPr>
                    <w:sdt>
                      <w:sdtPr>
                        <w:id w:val="455767594"/>
                        <w:dataBinding w:xpath="/Author/Function/@HeaderText" w:storeItemID="{54DD96F4-BBF0-45E7-A229-B4D6064D9A94}"/>
                        <w:text w:multiLine="1"/>
                      </w:sdtPr>
                      <w:sdtEndPr/>
                      <w:sdtContent>
                        <w:r w:rsidR="007462C0" w:rsidRPr="007462C0">
                          <w:t>DIRECTION GÉNÉRALE DE L'AGRICULTURE ET DU DÉVELOPPEMENT RURAL</w:t>
                        </w:r>
                      </w:sdtContent>
                    </w:sdt>
                  </w:p>
                  <w:p w14:paraId="17CE9F6C" w14:textId="77777777" w:rsidR="007462C0" w:rsidRDefault="007462C0" w:rsidP="005F6927">
                    <w:pPr>
                      <w:tabs>
                        <w:tab w:val="left" w:pos="426"/>
                      </w:tabs>
                      <w:rPr>
                        <w:bCs/>
                        <w:lang w:val="fr-BE" w:eastAsia="en-GB"/>
                      </w:rPr>
                    </w:pPr>
                    <w:r>
                      <w:rPr>
                        <w:bCs/>
                        <w:lang w:val="fr-BE" w:eastAsia="en-GB"/>
                      </w:rPr>
                      <w:t>Direction H – Assurance et audit</w:t>
                    </w:r>
                  </w:p>
                  <w:p w14:paraId="2AA4F572" w14:textId="0F56D6F7" w:rsidR="00377580" w:rsidRPr="004721F8" w:rsidRDefault="007462C0" w:rsidP="005F6927">
                    <w:pPr>
                      <w:tabs>
                        <w:tab w:val="left" w:pos="426"/>
                      </w:tabs>
                      <w:rPr>
                        <w:bCs/>
                        <w:lang w:val="fr-BE" w:eastAsia="en-GB"/>
                      </w:rPr>
                    </w:pPr>
                    <w:r>
                      <w:rPr>
                        <w:bCs/>
                        <w:lang w:val="fr-BE" w:eastAsia="en-GB"/>
                      </w:rPr>
                      <w:t xml:space="preserve">Unité H.3 </w:t>
                    </w:r>
                    <w:r>
                      <w:rPr>
                        <w:b/>
                        <w:bCs/>
                        <w:lang w:val="fr-BE"/>
                      </w:rPr>
                      <w:t>Assurance et audit – Systèmes de gouvernance II et apurement des performances</w:t>
                    </w:r>
                  </w:p>
                </w:tc>
              </w:sdtContent>
            </w:sdt>
          </w:sdtContent>
        </w:sdt>
      </w:tr>
      <w:tr w:rsidR="00377580" w:rsidRPr="004721F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730913017"/>
                <w:placeholder>
                  <w:docPart w:val="4D34F2D9C7094033BDB375D97574531A"/>
                </w:placeholder>
              </w:sdtPr>
              <w:sdtEndPr>
                <w:rPr>
                  <w:lang w:val="en-IE"/>
                </w:rPr>
              </w:sdtEndPr>
              <w:sdtContent>
                <w:sdt>
                  <w:sdtPr>
                    <w:rPr>
                      <w:bCs/>
                      <w:lang w:val="fr-BE" w:eastAsia="en-GB"/>
                    </w:rPr>
                    <w:id w:val="579332467"/>
                    <w:placeholder>
                      <w:docPart w:val="31D269E7F5524CBA87E319E7831CE651"/>
                    </w:placeholder>
                  </w:sdtPr>
                  <w:sdtEndPr>
                    <w:rPr>
                      <w:lang w:val="en-IE"/>
                    </w:rPr>
                  </w:sdtEndPr>
                  <w:sdtContent>
                    <w:tc>
                      <w:tcPr>
                        <w:tcW w:w="5491" w:type="dxa"/>
                      </w:tcPr>
                      <w:p w14:paraId="51C87C16" w14:textId="2BFA835C" w:rsidR="00377580" w:rsidRPr="00080A71" w:rsidRDefault="004721F8" w:rsidP="005F6927">
                        <w:pPr>
                          <w:tabs>
                            <w:tab w:val="left" w:pos="426"/>
                          </w:tabs>
                          <w:rPr>
                            <w:bCs/>
                            <w:lang w:val="en-IE" w:eastAsia="en-GB"/>
                          </w:rPr>
                        </w:pPr>
                        <w:r>
                          <w:rPr>
                            <w:rFonts w:ascii="Arial" w:hAnsi="Arial" w:cs="Arial"/>
                            <w:sz w:val="17"/>
                            <w:szCs w:val="17"/>
                            <w:bdr w:val="none" w:sz="0" w:space="0" w:color="auto" w:frame="1"/>
                            <w:shd w:val="clear" w:color="auto" w:fill="FFFFFF"/>
                          </w:rPr>
                          <w:t>415148</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98449453"/>
                  <w:placeholder>
                    <w:docPart w:val="D3CA05A20B674427B00B22D9B83E2436"/>
                  </w:placeholder>
                </w:sdtPr>
                <w:sdtEndPr/>
                <w:sdtContent>
                  <w:p w14:paraId="69ED7347" w14:textId="77777777" w:rsidR="004721F8" w:rsidRPr="00B76D04" w:rsidRDefault="004721F8" w:rsidP="004721F8">
                    <w:pPr>
                      <w:rPr>
                        <w:b/>
                        <w:lang w:val="fr-BE"/>
                      </w:rPr>
                    </w:pPr>
                    <w:r w:rsidRPr="00B76D04">
                      <w:rPr>
                        <w:b/>
                        <w:lang w:val="fr-BE"/>
                      </w:rPr>
                      <w:t>Philippe COENJAARTS</w:t>
                    </w:r>
                  </w:p>
                  <w:p w14:paraId="556C6214" w14:textId="77777777" w:rsidR="004721F8" w:rsidRPr="00B76D04" w:rsidRDefault="00BD1ED5" w:rsidP="004721F8">
                    <w:pPr>
                      <w:rPr>
                        <w:b/>
                        <w:lang w:val="fr-BE"/>
                      </w:rPr>
                    </w:pPr>
                    <w:hyperlink r:id="rId11" w:history="1">
                      <w:r w:rsidR="004721F8" w:rsidRPr="00B76D04">
                        <w:rPr>
                          <w:rStyle w:val="Hyperlink"/>
                          <w:b/>
                          <w:lang w:val="fr-BE"/>
                        </w:rPr>
                        <w:t>Philippe.COENJAARTS@ec.europa.eu</w:t>
                      </w:r>
                    </w:hyperlink>
                    <w:r w:rsidR="004721F8" w:rsidRPr="00B76D04">
                      <w:rPr>
                        <w:b/>
                        <w:lang w:val="fr-BE"/>
                      </w:rPr>
                      <w:t xml:space="preserve"> </w:t>
                    </w:r>
                  </w:p>
                  <w:p w14:paraId="369CA7C8" w14:textId="4B8E313A" w:rsidR="00377580" w:rsidRPr="004721F8" w:rsidRDefault="004721F8" w:rsidP="004721F8">
                    <w:pPr>
                      <w:rPr>
                        <w:bCs/>
                        <w:lang w:eastAsia="en-GB"/>
                      </w:rPr>
                    </w:pPr>
                    <w:r w:rsidRPr="00B873C9">
                      <w:rPr>
                        <w:b/>
                        <w:lang w:val="en-IE"/>
                      </w:rPr>
                      <w:t>+32-2-2967095</w:t>
                    </w:r>
                  </w:p>
                </w:sdtContent>
              </w:sdt>
            </w:sdtContent>
          </w:sdt>
          <w:p w14:paraId="32DD8032" w14:textId="589B7278" w:rsidR="00377580" w:rsidRPr="001D3EEC" w:rsidRDefault="00BD1ED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462C0">
                  <w:rPr>
                    <w:bCs/>
                    <w:lang w:val="fr-BE" w:eastAsia="en-GB"/>
                  </w:rPr>
                  <w:t>4-ème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1A66435E" w:rsidR="00377580" w:rsidRPr="001D3EEC" w:rsidRDefault="00BD1ED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62C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1E2454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C6C45E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D1ED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D1ED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D1ED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6233D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lastRenderedPageBreak/>
              <w:t>Délai des candidatures</w:t>
            </w:r>
          </w:p>
        </w:tc>
        <w:tc>
          <w:tcPr>
            <w:tcW w:w="5491" w:type="dxa"/>
          </w:tcPr>
          <w:p w14:paraId="63DD2FA8" w14:textId="15BD3547"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CB21827" w:rsidR="001A0074" w:rsidRPr="004E099C" w:rsidRDefault="004E099C" w:rsidP="001A0074">
          <w:pPr>
            <w:rPr>
              <w:lang w:val="fr-BE" w:eastAsia="en-GB"/>
            </w:rPr>
          </w:pPr>
          <w:r w:rsidRPr="004E099C">
            <w:rPr>
              <w:lang w:val="fr-BE" w:eastAsia="en-GB"/>
            </w:rPr>
            <w:t xml:space="preserve">La direction </w:t>
          </w:r>
          <w:r w:rsidR="007462C0">
            <w:rPr>
              <w:lang w:val="fr-BE" w:eastAsia="en-GB"/>
            </w:rPr>
            <w:t xml:space="preserve">Assurance et </w:t>
          </w:r>
          <w:r w:rsidRPr="004E099C">
            <w:rPr>
              <w:lang w:val="fr-BE" w:eastAsia="en-GB"/>
            </w:rPr>
            <w:t>audit de la DG AGRI est chargée d’obtenir une assurance sur les dépenses de la politique agricole commune (PAC), notamment en contrôlant la mise en œuvre de la PAC par les États membres. L’unité H.3 «</w:t>
          </w:r>
          <w:r w:rsidR="0088239E">
            <w:rPr>
              <w:lang w:val="fr-BE" w:eastAsia="en-GB"/>
            </w:rPr>
            <w:t xml:space="preserve"> </w:t>
          </w:r>
          <w:r w:rsidRPr="004E099C">
            <w:rPr>
              <w:lang w:val="fr-BE" w:eastAsia="en-GB"/>
            </w:rPr>
            <w:t>Assurance et audit — Systèmes de gouvernance II et apurement des performances</w:t>
          </w:r>
          <w:r w:rsidR="0088239E">
            <w:rPr>
              <w:lang w:val="fr-BE" w:eastAsia="en-GB"/>
            </w:rPr>
            <w:t xml:space="preserve"> </w:t>
          </w:r>
          <w:r w:rsidRPr="004E099C">
            <w:rPr>
              <w:lang w:val="fr-BE" w:eastAsia="en-GB"/>
            </w:rPr>
            <w:t xml:space="preserve">» est l’une des 4 unités d’audit de la direction et est chargée de l’audit des interventions d’aide au revenu (fondées sur la surface et sur les animaux), du développement rural et des programmes écologiques gérés et contrôlés par les États membres dans le cadre du système intégré de gestion et de contrôle (SIGC), ainsi que de la conditionnalité. L’objectif de l’unité d’audit est de fournir à la Commission une assurance raisonnable que les systèmes de gouvernance des États membres sont conformes aux règles de l’UE. Pour atteindre cet objectif, des audits de conformité sont réalisés </w:t>
          </w:r>
          <w:r w:rsidR="007462C0">
            <w:rPr>
              <w:lang w:val="fr-BE" w:eastAsia="en-GB"/>
            </w:rPr>
            <w:t>par voie</w:t>
          </w:r>
          <w:r w:rsidRPr="004E099C">
            <w:rPr>
              <w:lang w:val="fr-BE" w:eastAsia="en-GB"/>
            </w:rPr>
            <w:t xml:space="preserve"> de contrôles sur place, d’audits documentaires et d’échanges bilatéraux ultérieurs avec les autorités des États membres. Parmi les autres tâches importantes de l’unité figurent la promotion de systèmes de contrôle efficaces et efficients, l’évaluation des propositions réglementaires, l’assistance aux États membres dans l’interprétation et la mise en œuvre correctes des règles et la participation à des échanges interservices et interinstitutionnels sur des questions relevant de la compétence de l’unité. Nous sommes une unité de 28 personnes, travaillons en équipe et avons une approche professionnelle et ouverte de notre travail.</w:t>
          </w:r>
        </w:p>
      </w:sdtContent>
    </w:sdt>
    <w:p w14:paraId="30B422AA" w14:textId="77777777" w:rsidR="00301CA3" w:rsidRPr="004E099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17598C8" w14:textId="0B7F8794" w:rsidR="004E099C" w:rsidRPr="004E099C" w:rsidRDefault="004E099C" w:rsidP="004E099C">
          <w:pPr>
            <w:rPr>
              <w:lang w:val="fr-BE" w:eastAsia="en-GB"/>
            </w:rPr>
          </w:pPr>
          <w:r w:rsidRPr="004E099C">
            <w:rPr>
              <w:lang w:val="fr-BE" w:eastAsia="en-GB"/>
            </w:rPr>
            <w:t xml:space="preserve">Souhaitez-vous voir sur le terrain comment la politique agricole commune (PAC) de l’UE répond à ses </w:t>
          </w:r>
          <w:proofErr w:type="gramStart"/>
          <w:r w:rsidRPr="004E099C">
            <w:rPr>
              <w:lang w:val="fr-BE" w:eastAsia="en-GB"/>
            </w:rPr>
            <w:t>ambitions?</w:t>
          </w:r>
          <w:proofErr w:type="gramEnd"/>
          <w:r w:rsidRPr="004E099C">
            <w:rPr>
              <w:lang w:val="fr-BE" w:eastAsia="en-GB"/>
            </w:rPr>
            <w:t xml:space="preserve"> </w:t>
          </w:r>
          <w:r w:rsidR="007462C0">
            <w:rPr>
              <w:lang w:val="fr-BE" w:eastAsia="en-GB"/>
            </w:rPr>
            <w:t>Lise</w:t>
          </w:r>
          <w:r w:rsidRPr="004E099C">
            <w:rPr>
              <w:lang w:val="fr-BE" w:eastAsia="en-GB"/>
            </w:rPr>
            <w:t xml:space="preserve">z </w:t>
          </w:r>
          <w:r w:rsidR="007462C0">
            <w:rPr>
              <w:lang w:val="fr-BE" w:eastAsia="en-GB"/>
            </w:rPr>
            <w:t>ce qui suit</w:t>
          </w:r>
          <w:r w:rsidRPr="004E099C">
            <w:rPr>
              <w:lang w:val="fr-BE" w:eastAsia="en-GB"/>
            </w:rPr>
            <w:t xml:space="preserve">. </w:t>
          </w:r>
        </w:p>
        <w:p w14:paraId="4D7B9FF6" w14:textId="77D84BD8" w:rsidR="004E099C" w:rsidRPr="004E099C" w:rsidRDefault="004E099C" w:rsidP="004E099C">
          <w:pPr>
            <w:rPr>
              <w:lang w:val="fr-BE" w:eastAsia="en-GB"/>
            </w:rPr>
          </w:pPr>
          <w:r w:rsidRPr="004E099C">
            <w:rPr>
              <w:lang w:val="fr-BE" w:eastAsia="en-GB"/>
            </w:rPr>
            <w:t>L’END sera invité à apporter son concours dans les principaux domaines d’activité suivants: Préparer, exécuter et suivre les audits, analyser les rapports et les déclarations présentés par les États membres sur l’utilisation des ressources de la PAC; évaluer l’efficacité des systèmes de gouvernance et de contrôle dans les États membres en ce qui concerne la gestion de l’utilisation des ressources de l’UE, la prévention de la fraude et le respect des règles de l’UE; fournir des contributions aux consultations interservices, aux discussions de rédaction législative, aux interprétations, etc.</w:t>
          </w:r>
        </w:p>
        <w:p w14:paraId="3B1D2FA2" w14:textId="03FB3425" w:rsidR="001A0074" w:rsidRPr="004E099C" w:rsidRDefault="004E099C" w:rsidP="004E099C">
          <w:pPr>
            <w:rPr>
              <w:lang w:val="fr-BE" w:eastAsia="en-GB"/>
            </w:rPr>
          </w:pPr>
          <w:r w:rsidRPr="004E099C">
            <w:rPr>
              <w:lang w:val="fr-BE" w:eastAsia="en-GB"/>
            </w:rPr>
            <w:t>Nous recherchons un collaborateur d’équipe pour contribuer à la réalisation des audits dans les États membres et à la procédure ultérieure d’apurement de conformité dans le domaine des régimes d’aide fondés sur les</w:t>
          </w:r>
          <w:r w:rsidR="007462C0">
            <w:rPr>
              <w:lang w:val="fr-BE" w:eastAsia="en-GB"/>
            </w:rPr>
            <w:t xml:space="preserve"> surfaces agricoles,</w:t>
          </w:r>
          <w:r w:rsidRPr="004E099C">
            <w:rPr>
              <w:lang w:val="fr-BE" w:eastAsia="en-GB"/>
            </w:rPr>
            <w:t xml:space="preserve"> </w:t>
          </w:r>
          <w:r w:rsidR="007462C0">
            <w:rPr>
              <w:lang w:val="fr-BE" w:eastAsia="en-GB"/>
            </w:rPr>
            <w:t xml:space="preserve">les </w:t>
          </w:r>
          <w:r w:rsidRPr="004E099C">
            <w:rPr>
              <w:lang w:val="fr-BE" w:eastAsia="en-GB"/>
            </w:rPr>
            <w:t xml:space="preserve">animaux et la conditionnalité. Parmi les défis à relever figurent des réunions bilatérales avec les autorités des États membres et la défense des enquêtes d’audit auprès de la Cour de justice de l’UE. Le nombre moyen de missions d’audit est de 4 par </w:t>
          </w:r>
          <w:proofErr w:type="gramStart"/>
          <w:r w:rsidRPr="004E099C">
            <w:rPr>
              <w:lang w:val="fr-BE" w:eastAsia="en-GB"/>
            </w:rPr>
            <w:t>an;</w:t>
          </w:r>
          <w:proofErr w:type="gramEnd"/>
          <w:r w:rsidRPr="004E099C">
            <w:rPr>
              <w:lang w:val="fr-BE" w:eastAsia="en-GB"/>
            </w:rPr>
            <w:t xml:space="preserve"> elles durent généralement une semaine et peuvent nécessiter un départ le dimanche. Les missions comprennent à la fois des travaux de bureau et des visites sur le terrain. Ce poste implique des contacts fréquents avec des représentants des 27 États membres. Nos audits ne sont pas des inspections et ne portent pas spécifiquement sur la légalité/régularité des subventions ou des comptes. Nous traitons plutôt les obligations des États membres en ce qui concerne les aides de la PAC qu’ils reçoivent et l’environnement, le bien-être animal, les bonnes conditions agricoles et </w:t>
          </w:r>
          <w:r w:rsidRPr="004E099C">
            <w:rPr>
              <w:lang w:val="fr-BE" w:eastAsia="en-GB"/>
            </w:rPr>
            <w:lastRenderedPageBreak/>
            <w:t>environnementales ainsi que la santé publique, animale et végétale. Nous estimons que la diversité de ces sujets, qui sont souvent d’actualité et sont à l’avant-garde de la PAC à partir de 2023, constitue un défi gratifiant. Dans ce contexte, nous proposons un travail d’auditeur dans un environnement convivial et collaboratif.</w:t>
          </w:r>
        </w:p>
      </w:sdtContent>
    </w:sdt>
    <w:p w14:paraId="3D69C09B" w14:textId="77777777" w:rsidR="00301CA3" w:rsidRPr="004E099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EAB9F42" w14:textId="6DE7D5F6" w:rsidR="00254DB3" w:rsidRPr="00254DB3" w:rsidRDefault="00254DB3" w:rsidP="00254DB3">
          <w:pPr>
            <w:pStyle w:val="ListNumber"/>
            <w:numPr>
              <w:ilvl w:val="0"/>
              <w:numId w:val="0"/>
            </w:numPr>
            <w:rPr>
              <w:lang w:val="fr-BE" w:eastAsia="en-GB"/>
            </w:rPr>
          </w:pPr>
          <w:r w:rsidRPr="00254DB3">
            <w:rPr>
              <w:lang w:val="fr-BE" w:eastAsia="en-GB"/>
            </w:rPr>
            <w:t xml:space="preserve">Le poste requiert de solides capacités d’analyse et de rédaction et une aptitude avérée à réaliser des audits, y compris un suivi correct et en temps utile des constatations. Nous recherchons donc une personne ayant un esprit analytique, de très bonnes capacités de communication et de rédaction en anglais et/ou en français, mais aussi, de préférence, dans d’autres langues. Tant un excellent esprit d’équipe que la capacité à travailler de manière autonome sont nécessaires. </w:t>
          </w:r>
        </w:p>
        <w:p w14:paraId="7E409EA7" w14:textId="0D9C6F57" w:rsidR="001A0074" w:rsidRPr="00254DB3" w:rsidRDefault="004F47FA" w:rsidP="00254DB3">
          <w:pPr>
            <w:pStyle w:val="ListNumber"/>
            <w:numPr>
              <w:ilvl w:val="0"/>
              <w:numId w:val="0"/>
            </w:numPr>
            <w:rPr>
              <w:lang w:val="fr-BE" w:eastAsia="en-GB"/>
            </w:rPr>
          </w:pPr>
          <w:r>
            <w:rPr>
              <w:lang w:val="fr-BE" w:eastAsia="en-GB"/>
            </w:rPr>
            <w:t xml:space="preserve">Une expérience préalable </w:t>
          </w:r>
          <w:r w:rsidR="00F75D94">
            <w:rPr>
              <w:lang w:val="fr-BE" w:eastAsia="en-GB"/>
            </w:rPr>
            <w:t xml:space="preserve">juridique, </w:t>
          </w:r>
          <w:r>
            <w:rPr>
              <w:lang w:val="fr-BE" w:eastAsia="en-GB"/>
            </w:rPr>
            <w:t>dans le domaine de l</w:t>
          </w:r>
          <w:r w:rsidR="00254DB3" w:rsidRPr="00254DB3">
            <w:rPr>
              <w:lang w:val="fr-BE" w:eastAsia="en-GB"/>
            </w:rPr>
            <w:t xml:space="preserve">’audit et/ou la connaissance de la politique agricole commune </w:t>
          </w:r>
          <w:r>
            <w:rPr>
              <w:lang w:val="fr-BE" w:eastAsia="en-GB"/>
            </w:rPr>
            <w:t>ou</w:t>
          </w:r>
          <w:r w:rsidR="00254DB3" w:rsidRPr="00254DB3">
            <w:rPr>
              <w:lang w:val="fr-BE" w:eastAsia="en-GB"/>
            </w:rPr>
            <w:t xml:space="preserve"> d’autres politiques de gestion partagée de l’UE ou de politiques comparables constitueraient un atout distinct. Une expérience antérieure en matière d’audit (des systèmes) est souhaitable, tout comme l’expérience acquise dans le cadre de la PAC actuelle et future, en mettant l’accent sur les régimes d’aide liés aux </w:t>
          </w:r>
          <w:r w:rsidR="0084495A">
            <w:rPr>
              <w:lang w:val="fr-BE" w:eastAsia="en-GB"/>
            </w:rPr>
            <w:t>surfaces, l’environnement</w:t>
          </w:r>
          <w:r w:rsidR="00254DB3" w:rsidRPr="00254DB3">
            <w:rPr>
              <w:lang w:val="fr-BE" w:eastAsia="en-GB"/>
            </w:rPr>
            <w:t xml:space="preserve"> et </w:t>
          </w:r>
          <w:r w:rsidR="0084495A">
            <w:rPr>
              <w:lang w:val="fr-BE" w:eastAsia="en-GB"/>
            </w:rPr>
            <w:t xml:space="preserve">les </w:t>
          </w:r>
          <w:r w:rsidR="00254DB3" w:rsidRPr="00254DB3">
            <w:rPr>
              <w:lang w:val="fr-BE" w:eastAsia="en-GB"/>
            </w:rPr>
            <w:t>animaux.</w:t>
          </w:r>
        </w:p>
      </w:sdtContent>
    </w:sdt>
    <w:p w14:paraId="5D76C15C" w14:textId="77777777" w:rsidR="00F65CC2" w:rsidRPr="00254D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4DB3"/>
    <w:rsid w:val="0028413D"/>
    <w:rsid w:val="002841B7"/>
    <w:rsid w:val="002A6E30"/>
    <w:rsid w:val="002B37EB"/>
    <w:rsid w:val="00301CA3"/>
    <w:rsid w:val="00377580"/>
    <w:rsid w:val="00394581"/>
    <w:rsid w:val="00443957"/>
    <w:rsid w:val="00462268"/>
    <w:rsid w:val="004721F8"/>
    <w:rsid w:val="004A4BB7"/>
    <w:rsid w:val="004D3B51"/>
    <w:rsid w:val="004E099C"/>
    <w:rsid w:val="004F47FA"/>
    <w:rsid w:val="0053405E"/>
    <w:rsid w:val="00556CBD"/>
    <w:rsid w:val="006A1CB2"/>
    <w:rsid w:val="006F23BA"/>
    <w:rsid w:val="0074301E"/>
    <w:rsid w:val="007462C0"/>
    <w:rsid w:val="007A10AA"/>
    <w:rsid w:val="007A1396"/>
    <w:rsid w:val="007B5FAE"/>
    <w:rsid w:val="007E131B"/>
    <w:rsid w:val="008241B0"/>
    <w:rsid w:val="008315CD"/>
    <w:rsid w:val="0084495A"/>
    <w:rsid w:val="00866E7F"/>
    <w:rsid w:val="0088239E"/>
    <w:rsid w:val="008A0FF3"/>
    <w:rsid w:val="0092295D"/>
    <w:rsid w:val="00A65B97"/>
    <w:rsid w:val="00A917BE"/>
    <w:rsid w:val="00B31DC8"/>
    <w:rsid w:val="00BD1ED5"/>
    <w:rsid w:val="00C518F5"/>
    <w:rsid w:val="00D703FC"/>
    <w:rsid w:val="00D82B48"/>
    <w:rsid w:val="00DC5C83"/>
    <w:rsid w:val="00E0579E"/>
    <w:rsid w:val="00E5708E"/>
    <w:rsid w:val="00E850B7"/>
    <w:rsid w:val="00E927FE"/>
    <w:rsid w:val="00F65CC2"/>
    <w:rsid w:val="00F75D94"/>
    <w:rsid w:val="00FD6E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99"/>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9608054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61066392">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hilippe.COENJAARTS@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CA05A20B674427B00B22D9B83E2436"/>
        <w:category>
          <w:name w:val="General"/>
          <w:gallery w:val="placeholder"/>
        </w:category>
        <w:types>
          <w:type w:val="bbPlcHdr"/>
        </w:types>
        <w:behaviors>
          <w:behavior w:val="content"/>
        </w:behaviors>
        <w:guid w:val="{4B6AC7FA-C50C-46BF-AD74-C3DFA0A0E1AA}"/>
      </w:docPartPr>
      <w:docPartBody>
        <w:p w:rsidR="00F1714F" w:rsidRDefault="00F33D47" w:rsidP="00F33D47">
          <w:pPr>
            <w:pStyle w:val="D3CA05A20B674427B00B22D9B83E2436"/>
          </w:pPr>
          <w:r w:rsidRPr="0007110E">
            <w:rPr>
              <w:rStyle w:val="PlaceholderText"/>
              <w:bCs/>
            </w:rPr>
            <w:t>Click or tap here to enter text.</w:t>
          </w:r>
        </w:p>
      </w:docPartBody>
    </w:docPart>
    <w:docPart>
      <w:docPartPr>
        <w:name w:val="4D34F2D9C7094033BDB375D97574531A"/>
        <w:category>
          <w:name w:val="General"/>
          <w:gallery w:val="placeholder"/>
        </w:category>
        <w:types>
          <w:type w:val="bbPlcHdr"/>
        </w:types>
        <w:behaviors>
          <w:behavior w:val="content"/>
        </w:behaviors>
        <w:guid w:val="{099E3733-D817-4629-AE68-F51290D8F47F}"/>
      </w:docPartPr>
      <w:docPartBody>
        <w:p w:rsidR="00F1714F" w:rsidRDefault="00F33D47" w:rsidP="00F33D47">
          <w:pPr>
            <w:pStyle w:val="4D34F2D9C7094033BDB375D97574531A"/>
          </w:pPr>
          <w:r w:rsidRPr="0007110E">
            <w:rPr>
              <w:rStyle w:val="PlaceholderText"/>
              <w:bCs/>
            </w:rPr>
            <w:t>Click or tap here to enter text.</w:t>
          </w:r>
        </w:p>
      </w:docPartBody>
    </w:docPart>
    <w:docPart>
      <w:docPartPr>
        <w:name w:val="31D269E7F5524CBA87E319E7831CE651"/>
        <w:category>
          <w:name w:val="General"/>
          <w:gallery w:val="placeholder"/>
        </w:category>
        <w:types>
          <w:type w:val="bbPlcHdr"/>
        </w:types>
        <w:behaviors>
          <w:behavior w:val="content"/>
        </w:behaviors>
        <w:guid w:val="{DD548C60-A33B-41BC-A01B-C68A3D002D6D}"/>
      </w:docPartPr>
      <w:docPartBody>
        <w:p w:rsidR="00F1714F" w:rsidRDefault="00F33D47" w:rsidP="00F33D47">
          <w:pPr>
            <w:pStyle w:val="31D269E7F5524CBA87E319E7831CE651"/>
          </w:pPr>
          <w:r w:rsidRPr="0007110E">
            <w:rPr>
              <w:rStyle w:val="PlaceholderText"/>
              <w:bCs/>
            </w:rPr>
            <w:t>Click or tap here to enter text.</w:t>
          </w:r>
        </w:p>
      </w:docPartBody>
    </w:docPart>
    <w:docPart>
      <w:docPartPr>
        <w:name w:val="915E225B97C749799B46F361E5B16F10"/>
        <w:category>
          <w:name w:val="General"/>
          <w:gallery w:val="placeholder"/>
        </w:category>
        <w:types>
          <w:type w:val="bbPlcHdr"/>
        </w:types>
        <w:behaviors>
          <w:behavior w:val="content"/>
        </w:behaviors>
        <w:guid w:val="{37CFBACB-8ED3-48ED-9C0A-B5B0BC04D593}"/>
      </w:docPartPr>
      <w:docPartBody>
        <w:p w:rsidR="00F1714F" w:rsidRDefault="00F33D47" w:rsidP="00F33D47">
          <w:pPr>
            <w:pStyle w:val="915E225B97C749799B46F361E5B16F1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F3441BC"/>
    <w:multiLevelType w:val="multilevel"/>
    <w:tmpl w:val="197E7D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590050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1714F"/>
    <w:rsid w:val="00F33D4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3D47"/>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3CA05A20B674427B00B22D9B83E2436">
    <w:name w:val="D3CA05A20B674427B00B22D9B83E2436"/>
    <w:rsid w:val="00F33D47"/>
  </w:style>
  <w:style w:type="paragraph" w:customStyle="1" w:styleId="4D34F2D9C7094033BDB375D97574531A">
    <w:name w:val="4D34F2D9C7094033BDB375D97574531A"/>
    <w:rsid w:val="00F33D47"/>
  </w:style>
  <w:style w:type="paragraph" w:customStyle="1" w:styleId="31D269E7F5524CBA87E319E7831CE651">
    <w:name w:val="31D269E7F5524CBA87E319E7831CE651"/>
    <w:rsid w:val="00F33D47"/>
  </w:style>
  <w:style w:type="paragraph" w:customStyle="1" w:styleId="915E225B97C749799B46F361E5B16F10">
    <w:name w:val="915E225B97C749799B46F361E5B16F10"/>
    <w:rsid w:val="00F33D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IRECTION GÉNÉRALE DE L'AGRICULTURE ET DU DÉVELOPPEMENT RURAL">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1519</Words>
  <Characters>8599</Characters>
  <Application>Microsoft Office Word</Application>
  <DocSecurity>4</DocSecurity>
  <PresentationFormat>Microsoft Word 14.0</PresentationFormat>
  <Lines>182</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2023-07-05T11:47:00Z</dcterms:created>
  <dcterms:modified xsi:type="dcterms:W3CDTF">2023-07-05T11:47:00Z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