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9034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9034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903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9034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9034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9034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D52B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F1D30AC" w:rsidR="00377580" w:rsidRPr="00080A71" w:rsidRDefault="00CD52BF" w:rsidP="005F6927">
                <w:pPr>
                  <w:tabs>
                    <w:tab w:val="left" w:pos="426"/>
                  </w:tabs>
                  <w:rPr>
                    <w:bCs/>
                    <w:lang w:val="en-IE" w:eastAsia="en-GB"/>
                  </w:rPr>
                </w:pPr>
                <w:r>
                  <w:rPr>
                    <w:bCs/>
                    <w:lang w:val="fr-BE" w:eastAsia="en-GB"/>
                  </w:rPr>
                  <w:t>D</w:t>
                </w:r>
                <w:r w:rsidRPr="00DB0A5B">
                  <w:rPr>
                    <w:lang w:eastAsia="en-GB"/>
                  </w:rPr>
                  <w:t>G ECFIN B.1.</w:t>
                </w:r>
              </w:p>
            </w:tc>
          </w:sdtContent>
        </w:sdt>
      </w:tr>
      <w:tr w:rsidR="00377580" w:rsidRPr="00682E6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32D8028" w:rsidR="00377580" w:rsidRPr="00080A71" w:rsidRDefault="00682E62" w:rsidP="005F6927">
                <w:pPr>
                  <w:tabs>
                    <w:tab w:val="left" w:pos="426"/>
                  </w:tabs>
                  <w:rPr>
                    <w:bCs/>
                    <w:lang w:val="en-IE" w:eastAsia="en-GB"/>
                  </w:rPr>
                </w:pPr>
                <w:r>
                  <w:rPr>
                    <w:bCs/>
                    <w:lang w:val="fr-BE" w:eastAsia="en-GB"/>
                  </w:rPr>
                  <w:t>370020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3FDA961" w:rsidR="00377580" w:rsidRPr="00CD52BF" w:rsidRDefault="00CD52BF" w:rsidP="00CD52BF">
                <w:pPr>
                  <w:rPr>
                    <w:lang w:val="it-IT" w:eastAsia="en-GB"/>
                  </w:rPr>
                </w:pPr>
                <w:r w:rsidRPr="00B075B2">
                  <w:t>Christine Frayn</w:t>
                </w:r>
                <w:r>
                  <w:t>e</w:t>
                </w:r>
              </w:p>
            </w:sdtContent>
          </w:sdt>
          <w:p w14:paraId="32DD8032" w14:textId="7F7EE85B" w:rsidR="00377580" w:rsidRPr="001D3EEC" w:rsidRDefault="00C9034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D52BF">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0D97A283" w:rsidR="00377580" w:rsidRPr="001D3EEC" w:rsidRDefault="00C9034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D52B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D52B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8D2C0E2"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F5AE605"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9034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9034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9034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C89C528"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3C1F7ED" w:rsidR="00E850B7" w:rsidRPr="0007110E" w:rsidRDefault="00E850B7" w:rsidP="00DE0E7F">
            <w:pPr>
              <w:tabs>
                <w:tab w:val="left" w:pos="426"/>
              </w:tabs>
              <w:spacing w:before="120" w:after="120"/>
              <w:rPr>
                <w:bCs/>
                <w:lang w:val="en-IE" w:eastAsia="en-GB"/>
              </w:rPr>
            </w:pPr>
            <w:r>
              <w:rPr>
                <w:bCs/>
                <w:szCs w:val="24"/>
                <w:lang w:val="en-GB" w:eastAsia="en-GB"/>
              </w:rPr>
              <w:object w:dxaOrig="1440" w:dyaOrig="1440" w14:anchorId="4F9AA0C1">
                <v:shape id="_x0000_i1045" type="#_x0000_t75" style="width:108pt;height:21.75pt" o:ole="">
                  <v:imagedata r:id="rId22" o:title=""/>
                </v:shape>
                <w:control r:id="rId23" w:name="OptionButton2" w:shapeid="_x0000_i1045"/>
              </w:object>
            </w:r>
            <w:r>
              <w:rPr>
                <w:bCs/>
                <w:szCs w:val="24"/>
                <w:lang w:val="en-GB" w:eastAsia="en-GB"/>
              </w:rPr>
              <w:object w:dxaOrig="1440" w:dyaOrig="1440" w14:anchorId="7A15FAEE">
                <v:shape id="_x0000_i1047" type="#_x0000_t75" style="width:108pt;height:21.7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8308983" w:rsidR="001A0074" w:rsidRPr="00E8243D" w:rsidRDefault="004F3D22" w:rsidP="001A0074">
          <w:pPr>
            <w:rPr>
              <w:lang w:val="fr-BE" w:eastAsia="en-GB"/>
            </w:rPr>
          </w:pPr>
          <w:r w:rsidRPr="004F3D22">
            <w:rPr>
              <w:lang w:eastAsia="en-GB"/>
            </w:rPr>
            <w:t>L’unité B1 est responsable du développement et de l’application cohérente d’un cadre de surveillance structurée au niveau de l’UE pour remédier aux déséquilibres macroéconomiques. L’unité bénéficie d’un éventail varié de missions, notamment en lien avec le développement de la législation secondaire, la production de travaux d’analyse, l’amélioration des outils analytiques utilisés dans la surveillance des déséquilibres macroéconomiques, la coordination de la surveillance au sein de la DG ECFIN, et la coopération avec les comités du Conseil ECOFIN (en particulier le Comité de Politique Économique).</w:t>
          </w:r>
        </w:p>
      </w:sdtContent>
    </w:sdt>
    <w:p w14:paraId="30B422AA" w14:textId="77777777" w:rsidR="00301CA3" w:rsidRPr="00E8243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E976F30" w14:textId="77777777" w:rsidR="00E8243D" w:rsidRDefault="00E8243D" w:rsidP="00E8243D">
          <w:pPr>
            <w:rPr>
              <w:lang w:val="fr-BE"/>
            </w:rPr>
          </w:pPr>
          <w:r>
            <w:rPr>
              <w:lang w:val="fr-BE"/>
            </w:rPr>
            <w:t xml:space="preserve">Dans ce contexte, les principales missions de l’expert(e) national(e) détaché(e) consistent à : </w:t>
          </w:r>
        </w:p>
        <w:p w14:paraId="72916E62" w14:textId="77777777" w:rsidR="00E8243D" w:rsidRDefault="00E8243D" w:rsidP="00E8243D">
          <w:pPr>
            <w:pStyle w:val="ListParagraph"/>
            <w:numPr>
              <w:ilvl w:val="0"/>
              <w:numId w:val="26"/>
            </w:numPr>
            <w:jc w:val="both"/>
            <w:rPr>
              <w:lang w:val="fr-BE"/>
            </w:rPr>
          </w:pPr>
          <w:r>
            <w:rPr>
              <w:lang w:val="fr-BE"/>
            </w:rPr>
            <w:t>Rédiger des notes d’information et analytiques dans le cadre de la surveillance macroéconomique.</w:t>
          </w:r>
        </w:p>
        <w:p w14:paraId="50449FA9" w14:textId="77777777" w:rsidR="00E8243D" w:rsidRDefault="00E8243D" w:rsidP="00E8243D">
          <w:pPr>
            <w:pStyle w:val="ListParagraph"/>
            <w:numPr>
              <w:ilvl w:val="0"/>
              <w:numId w:val="26"/>
            </w:numPr>
            <w:jc w:val="both"/>
            <w:rPr>
              <w:lang w:val="fr-BE"/>
            </w:rPr>
          </w:pPr>
          <w:r>
            <w:rPr>
              <w:lang w:val="fr-BE"/>
            </w:rPr>
            <w:t>Rédiger des «  policy notes » et contribuer à la rédaction des documents officiels de la Commission.</w:t>
          </w:r>
        </w:p>
        <w:p w14:paraId="73ADEC2F" w14:textId="77777777" w:rsidR="00E8243D" w:rsidRDefault="00E8243D" w:rsidP="00E8243D">
          <w:pPr>
            <w:pStyle w:val="ListParagraph"/>
            <w:numPr>
              <w:ilvl w:val="0"/>
              <w:numId w:val="26"/>
            </w:numPr>
            <w:jc w:val="both"/>
            <w:rPr>
              <w:lang w:val="fr-BE"/>
            </w:rPr>
          </w:pPr>
          <w:r>
            <w:rPr>
              <w:lang w:val="fr-BE"/>
            </w:rPr>
            <w:t xml:space="preserve">Rédiger des notes sur des questions économiques spécifiques dans le cadre des discussions des comités du Conseil et de leurs groupes de travail. </w:t>
          </w:r>
        </w:p>
        <w:p w14:paraId="724AC673" w14:textId="77777777" w:rsidR="00E8243D" w:rsidRDefault="00E8243D" w:rsidP="00E8243D">
          <w:pPr>
            <w:pStyle w:val="ListParagraph"/>
            <w:numPr>
              <w:ilvl w:val="0"/>
              <w:numId w:val="26"/>
            </w:numPr>
            <w:jc w:val="both"/>
            <w:rPr>
              <w:lang w:val="fr-BE"/>
            </w:rPr>
          </w:pPr>
          <w:r>
            <w:rPr>
              <w:lang w:val="fr-BE"/>
            </w:rPr>
            <w:t xml:space="preserve">Produire des documents analytiques et des rapports pour publication. Une collaboration étroite avec d’autres services de la Commission et d’autres organisations internationales est attendue. </w:t>
          </w:r>
        </w:p>
        <w:p w14:paraId="3B1D2FA2" w14:textId="39AC21E3" w:rsidR="001A0074" w:rsidRPr="00080A71" w:rsidRDefault="00C90345" w:rsidP="00E8243D">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57E40CC" w14:textId="77777777" w:rsidR="00E8243D" w:rsidRDefault="00E8243D" w:rsidP="00E8243D">
          <w:pPr>
            <w:rPr>
              <w:lang w:val="fr-BE"/>
            </w:rPr>
          </w:pPr>
          <w:r>
            <w:rPr>
              <w:lang w:val="fr-BE"/>
            </w:rPr>
            <w:t xml:space="preserve">Nous recherchons un(e) économiste dynamique, très motivé(e) et disposant de solides compétences analytiques pour rejoindre notre équipe, en vue de contribuer à l’analyse économique sur les questions liées aux déséquilibres macroéconomiques et des politiques pour y faire face. </w:t>
          </w:r>
          <w:r w:rsidRPr="00DE2C1F">
            <w:rPr>
              <w:lang w:val="fr-BE"/>
            </w:rPr>
            <w:t xml:space="preserve">Il ou elle devra justifier d'une expertise solide en macroéconomie, ainsi que d'une expérience éprouvée dans l'analyse des </w:t>
          </w:r>
          <w:r>
            <w:rPr>
              <w:lang w:val="fr-BE"/>
            </w:rPr>
            <w:t>évolutions</w:t>
          </w:r>
          <w:r w:rsidRPr="00DE2C1F">
            <w:rPr>
              <w:lang w:val="fr-BE"/>
            </w:rPr>
            <w:t xml:space="preserve"> macroéconomiques et de l'influence des politiques publiques sur celles-ci.</w:t>
          </w:r>
          <w:r>
            <w:rPr>
              <w:lang w:val="fr-BE"/>
            </w:rPr>
            <w:t xml:space="preserve"> Des compétences dans le domaine macro-financier seraient considérés comme un atout. Une expérience en économie du logement serait également valorisée, incluant la manipulation des données associées ainsi que la maîtrise des techniques économétriques. Idéalement, cette expertise serait axée sur le lien entre supervision macroprudentielle et le marché du logement, ou l’estimation des risques à travers les flux financiers entre secteurs économiques. Cependant d’autres domaines d’expertise seraient aussi appréciés. </w:t>
          </w:r>
        </w:p>
        <w:p w14:paraId="370D5351" w14:textId="4788B072" w:rsidR="00682E62" w:rsidRDefault="00682E62" w:rsidP="00E8243D">
          <w:pPr>
            <w:rPr>
              <w:lang w:eastAsia="en-GB"/>
            </w:rPr>
          </w:pPr>
          <w:r w:rsidRPr="00DB0A5B">
            <w:rPr>
              <w:lang w:eastAsia="en-GB"/>
            </w:rPr>
            <w:t>Le</w:t>
          </w:r>
          <w:r>
            <w:rPr>
              <w:lang w:eastAsia="en-GB"/>
            </w:rPr>
            <w:t xml:space="preserve"> / la</w:t>
          </w:r>
          <w:r w:rsidRPr="00DB0A5B">
            <w:rPr>
              <w:lang w:eastAsia="en-GB"/>
            </w:rPr>
            <w:t xml:space="preserve"> candidat</w:t>
          </w:r>
          <w:r>
            <w:rPr>
              <w:lang w:eastAsia="en-GB"/>
            </w:rPr>
            <w:t>(e)</w:t>
          </w:r>
          <w:r w:rsidRPr="00DB0A5B">
            <w:rPr>
              <w:lang w:eastAsia="en-GB"/>
            </w:rPr>
            <w:t xml:space="preserve"> doit être capable de produire des résultats de haute qualité, souvent dans des délais très courts et avoir d'excellentes compétences de communication et de rédaction. Elle / il devra avoir un sens aigu de l'initiative, faire preuve de curiosité intellectuelle, et être capable de s'adapter rapidement et avec flexibilité aux nouvelles demandes, et avoir un esprit d'équipe affirmé. La DG ECFIN applique une politique d'égalité des chances.</w:t>
          </w:r>
        </w:p>
        <w:p w14:paraId="7E409EA7" w14:textId="2C46308F" w:rsidR="001A0074" w:rsidRPr="00682E62" w:rsidRDefault="00682E62" w:rsidP="0053405E">
          <w:pPr>
            <w:pStyle w:val="ListNumber"/>
            <w:numPr>
              <w:ilvl w:val="0"/>
              <w:numId w:val="0"/>
            </w:numPr>
            <w:rPr>
              <w:lang w:val="fr-BE" w:eastAsia="en-GB"/>
            </w:rPr>
          </w:pPr>
          <w:r w:rsidRPr="00DB0A5B">
            <w:rPr>
              <w:lang w:eastAsia="en-GB"/>
            </w:rPr>
            <w:t xml:space="preserve">Une forte capacité à rédiger en anglais est exigée, et une bonne connaissance du </w:t>
          </w:r>
          <w:r w:rsidR="00C90345">
            <w:rPr>
              <w:lang w:eastAsia="en-GB"/>
            </w:rPr>
            <w:t>f</w:t>
          </w:r>
          <w:r w:rsidRPr="00DB0A5B">
            <w:rPr>
              <w:lang w:eastAsia="en-GB"/>
            </w:rPr>
            <w:t>rançais comme langue de travail serait appréciée</w:t>
          </w:r>
        </w:p>
      </w:sdtContent>
    </w:sdt>
    <w:p w14:paraId="5D76C15C" w14:textId="77777777" w:rsidR="00F65CC2" w:rsidRPr="00682E6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9D47EB7"/>
    <w:multiLevelType w:val="hybridMultilevel"/>
    <w:tmpl w:val="CDFE242C"/>
    <w:lvl w:ilvl="0" w:tplc="D8B2E2B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300406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4F3D22"/>
    <w:rsid w:val="0053405E"/>
    <w:rsid w:val="00556CBD"/>
    <w:rsid w:val="00682E62"/>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C90345"/>
    <w:rsid w:val="00CD52BF"/>
    <w:rsid w:val="00D703FC"/>
    <w:rsid w:val="00D82B48"/>
    <w:rsid w:val="00DC5C83"/>
    <w:rsid w:val="00E0579E"/>
    <w:rsid w:val="00E5708E"/>
    <w:rsid w:val="00E8243D"/>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E8243D"/>
    <w:pPr>
      <w:spacing w:after="160" w:line="259" w:lineRule="auto"/>
      <w:ind w:left="720"/>
      <w:contextualSpacing/>
      <w:jc w:val="left"/>
    </w:pPr>
    <w:rPr>
      <w:rFonts w:asciiTheme="minorHAnsi" w:eastAsiaTheme="minorHAnsi" w:hAnsiTheme="minorHAnsi" w:cstheme="minorBidi"/>
      <w:sz w:val="22"/>
      <w:szCs w:val="22"/>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0BF7B12"/>
    <w:multiLevelType w:val="multilevel"/>
    <w:tmpl w:val="77985E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29428537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0CDE25-B075-4406-9A2F-D7A6BB9442E8}">
  <ds:schemaRefs>
    <ds:schemaRef ds:uri="08927195-b699-4be0-9ee2-6c66dc215b5a"/>
    <ds:schemaRef ds:uri="http://schemas.openxmlformats.org/package/2006/metadata/core-properties"/>
    <ds:schemaRef ds:uri="http://purl.org/dc/dcmitype/"/>
    <ds:schemaRef ds:uri="1929b814-5a78-4bdc-9841-d8b9ef424f65"/>
    <ds:schemaRef ds:uri="http://purl.org/dc/terms/"/>
    <ds:schemaRef ds:uri="http://purl.org/dc/elements/1.1/"/>
    <ds:schemaRef ds:uri="http://schemas.microsoft.com/office/infopath/2007/PartnerControls"/>
    <ds:schemaRef ds:uri="http://schemas.microsoft.com/office/2006/documentManagement/types"/>
    <ds:schemaRef ds:uri="a41a97bf-0494-41d8-ba3d-259bd7771890"/>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1106</Words>
  <Characters>6924</Characters>
  <Application>Microsoft Office Word</Application>
  <DocSecurity>0</DocSecurity>
  <PresentationFormat>Microsoft Word 14.0</PresentationFormat>
  <Lines>108</Lines>
  <Paragraphs>28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FRAYNE Christine (ECFIN)</cp:lastModifiedBy>
  <cp:revision>6</cp:revision>
  <cp:lastPrinted>2023-04-18T07:01:00Z</cp:lastPrinted>
  <dcterms:created xsi:type="dcterms:W3CDTF">2023-07-04T12:20:00Z</dcterms:created>
  <dcterms:modified xsi:type="dcterms:W3CDTF">2023-07-05T17:16:00Z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