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80706">
                <w:pPr>
                  <w:pStyle w:val="ZCom"/>
                </w:pPr>
                <w:sdt>
                  <w:sdtPr>
                    <w:id w:val="1852987933"/>
                    <w:dataBinding w:xpath="/Texts/OrgaRoot" w:storeItemID="{4EF90DE6-88B6-4264-9629-4D8DFDFE87D2}"/>
                    <w:text w:multiLine="1"/>
                  </w:sdtPr>
                  <w:sdtEndPr/>
                  <w:sdtContent>
                    <w:r w:rsidR="00D33E38">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526148A6" w14:textId="77777777" w:rsidR="00850515" w:rsidRDefault="004E4669" w:rsidP="00850515">
                <w:pPr>
                  <w:tabs>
                    <w:tab w:val="left" w:pos="426"/>
                  </w:tabs>
                  <w:spacing w:before="120"/>
                  <w:rPr>
                    <w:b/>
                    <w:szCs w:val="24"/>
                  </w:rPr>
                </w:pPr>
                <w:r>
                  <w:rPr>
                    <w:b/>
                  </w:rPr>
                  <w:t>DG AGRI-H-4</w:t>
                </w:r>
              </w:p>
              <w:p w14:paraId="6ED58797" w14:textId="460BEBC9" w:rsidR="00006827" w:rsidRPr="00850515" w:rsidRDefault="00006827" w:rsidP="00850515">
                <w:pPr>
                  <w:tabs>
                    <w:tab w:val="left" w:pos="426"/>
                  </w:tabs>
                  <w:spacing w:before="120"/>
                  <w:rPr>
                    <w:b/>
                    <w:szCs w:val="24"/>
                  </w:rPr>
                </w:pPr>
                <w:r>
                  <w:rPr>
                    <w:b/>
                    <w:sz w:val="20"/>
                  </w:rPr>
                  <w:t>LANDWIRTSCHAFT UND LÄNDLICHE ENTWICKLUNG</w:t>
                </w:r>
              </w:p>
              <w:p w14:paraId="10BF986E" w14:textId="77777777" w:rsidR="00006827" w:rsidRDefault="00006827" w:rsidP="00006827">
                <w:pPr>
                  <w:spacing w:after="0"/>
                  <w:ind w:right="1317"/>
                  <w:rPr>
                    <w:b/>
                    <w:sz w:val="20"/>
                  </w:rPr>
                </w:pPr>
                <w:r>
                  <w:rPr>
                    <w:b/>
                    <w:sz w:val="20"/>
                  </w:rPr>
                  <w:t>H: Zuverlässigkeit und Audit</w:t>
                </w:r>
              </w:p>
              <w:p w14:paraId="786241CD" w14:textId="4119209D" w:rsidR="00B65513" w:rsidRPr="00006827" w:rsidRDefault="00006827" w:rsidP="00006827">
                <w:pPr>
                  <w:spacing w:after="0"/>
                  <w:ind w:right="1317"/>
                  <w:rPr>
                    <w:b/>
                    <w:sz w:val="20"/>
                  </w:rPr>
                </w:pPr>
                <w:r>
                  <w:rPr>
                    <w:b/>
                    <w:sz w:val="20"/>
                  </w:rPr>
                  <w:t>H.4: Zuverlässigkeit und Finanzaudit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3325A7F1" w:rsidR="00D96984" w:rsidRPr="0007110E" w:rsidRDefault="00C03627" w:rsidP="00C03627">
                <w:pPr>
                  <w:tabs>
                    <w:tab w:val="left" w:pos="426"/>
                  </w:tabs>
                  <w:spacing w:before="120"/>
                  <w:rPr>
                    <w:bCs/>
                  </w:rPr>
                </w:pPr>
                <w:r>
                  <w:t>424772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Vorläufiger Beginn:</w:t>
            </w:r>
          </w:p>
          <w:p w14:paraId="324479C0" w14:textId="6E052826" w:rsidR="00E21DBD" w:rsidRPr="0007110E" w:rsidRDefault="00C75BA4" w:rsidP="00E82667">
            <w:pPr>
              <w:tabs>
                <w:tab w:val="left" w:pos="1697"/>
              </w:tabs>
              <w:ind w:right="-1739"/>
              <w:contextualSpacing/>
              <w:rPr>
                <w:bCs/>
                <w:szCs w:val="24"/>
              </w:rPr>
            </w:pPr>
            <w:r>
              <w:t>Anfängliche Dauer:</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0CC13C9F" w:rsidR="00E21DBD" w:rsidRPr="0007110E" w:rsidRDefault="00C52CC8" w:rsidP="00E82667">
                <w:pPr>
                  <w:tabs>
                    <w:tab w:val="left" w:pos="426"/>
                  </w:tabs>
                  <w:spacing w:before="120"/>
                  <w:rPr>
                    <w:bCs/>
                  </w:rPr>
                </w:pPr>
                <w:r>
                  <w:t xml:space="preserve">Katia PHILANIOTOU </w:t>
                </w:r>
              </w:p>
            </w:sdtContent>
          </w:sdt>
          <w:p w14:paraId="34CF737A" w14:textId="1DB78B49" w:rsidR="00E21DBD" w:rsidRPr="0007110E" w:rsidRDefault="00A80706" w:rsidP="00E82667">
            <w:pPr>
              <w:tabs>
                <w:tab w:val="left" w:pos="426"/>
              </w:tabs>
              <w:contextualSpacing/>
              <w:rPr>
                <w:bCs/>
              </w:rPr>
            </w:pPr>
            <w:sdt>
              <w:sdtPr>
                <w:rPr>
                  <w:bCs/>
                </w:rPr>
                <w:id w:val="1175461244"/>
                <w:placeholder>
                  <w:docPart w:val="DefaultPlaceholder_-1854013440"/>
                </w:placeholder>
              </w:sdtPr>
              <w:sdtEndPr/>
              <w:sdtContent>
                <w:r w:rsidR="00D33E38">
                  <w:t>3.</w:t>
                </w:r>
              </w:sdtContent>
            </w:sdt>
            <w:r w:rsidR="00D33E38">
              <w:t xml:space="preserve"> Quartal </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33E38">
                  <w:t>2023</w:t>
                </w:r>
              </w:sdtContent>
            </w:sdt>
          </w:p>
          <w:p w14:paraId="158DD156" w14:textId="43EFCC11" w:rsidR="00E21DBD" w:rsidRPr="0007110E" w:rsidRDefault="00A80706" w:rsidP="00E82667">
            <w:pPr>
              <w:tabs>
                <w:tab w:val="left" w:pos="426"/>
              </w:tabs>
              <w:contextualSpacing/>
              <w:jc w:val="left"/>
              <w:rPr>
                <w:bCs/>
                <w:szCs w:val="24"/>
              </w:rPr>
            </w:pPr>
            <w:sdt>
              <w:sdtPr>
                <w:rPr>
                  <w:bCs/>
                </w:rPr>
                <w:id w:val="202528730"/>
                <w:placeholder>
                  <w:docPart w:val="DefaultPlaceholder_-1854013440"/>
                </w:placeholder>
              </w:sdtPr>
              <w:sdtEndPr/>
              <w:sdtContent>
                <w:r w:rsidR="00D33E38">
                  <w:t>3</w:t>
                </w:r>
              </w:sdtContent>
            </w:sdt>
            <w:r w:rsidR="00D33E38">
              <w:t xml:space="preserve"> Jahre </w:t>
            </w:r>
            <w:r w:rsidR="00D33E38">
              <w:br/>
            </w:r>
            <w:sdt>
              <w:sdtPr>
                <w:rPr>
                  <w:bCs/>
                  <w:szCs w:val="24"/>
                </w:rPr>
                <w:id w:val="-69433268"/>
                <w14:checkbox>
                  <w14:checked w14:val="1"/>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Brüssel </w:t>
            </w:r>
            <w:sdt>
              <w:sdtPr>
                <w:rPr>
                  <w:bCs/>
                  <w:szCs w:val="24"/>
                </w:rPr>
                <w:id w:val="1282158214"/>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Luxemburg </w:t>
            </w:r>
            <w:sdt>
              <w:sdtPr>
                <w:rPr>
                  <w:bCs/>
                  <w:szCs w:val="24"/>
                </w:rPr>
                <w:id w:val="-432676822"/>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Anderer: </w:t>
            </w:r>
            <w:sdt>
              <w:sdtPr>
                <w:rPr>
                  <w:bCs/>
                  <w:szCs w:val="24"/>
                </w:rPr>
                <w:id w:val="-186994276"/>
                <w:placeholder>
                  <w:docPart w:val="42CE55A0461841A39534A5E777539A67"/>
                </w:placeholder>
                <w:showingPlcHdr/>
              </w:sdtPr>
              <w:sdtEndPr/>
              <w:sdtContent>
                <w:r w:rsidR="00D33E38">
                  <w:rPr>
                    <w:rStyle w:val="PlaceholderText"/>
                  </w:rPr>
                  <w:t>Zur Texteingabe hier klicken.</w:t>
                </w:r>
              </w:sdtContent>
            </w:sdt>
          </w:p>
          <w:p w14:paraId="7CA484B0" w14:textId="77777777" w:rsidR="00E21DBD" w:rsidRPr="00A80706"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222FA691"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Diese Stellenausschreibung ist offen für:</w:t>
            </w:r>
          </w:p>
          <w:p w14:paraId="4446CE69" w14:textId="0B45B437" w:rsidR="00E21DBD" w:rsidRDefault="00E82667" w:rsidP="00E21DBD">
            <w:pPr>
              <w:tabs>
                <w:tab w:val="left" w:pos="426"/>
              </w:tabs>
              <w:contextualSpacing/>
              <w:rPr>
                <w:bCs/>
                <w:szCs w:val="24"/>
              </w:rPr>
            </w:pPr>
            <w: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6331CDD6" w:rsidR="0040388A" w:rsidRPr="0007110E" w:rsidRDefault="00A80706"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Bedienstete aus folgenden EFTA-Staaten:</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0E54D6FB" w14:textId="4EF3712C" w:rsidR="0040388A" w:rsidRPr="0007110E" w:rsidRDefault="00A80706"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Bedienstete aus folgenden Drittländern: </w:t>
            </w:r>
            <w:sdt>
              <w:sdtPr>
                <w:rPr>
                  <w:bCs/>
                  <w:szCs w:val="24"/>
                </w:rPr>
                <w:id w:val="1742369941"/>
                <w:placeholder>
                  <w:docPart w:val="335C0F1576B3499F8D90CE979ABE47D4"/>
                </w:placeholder>
                <w:showingPlcHdr/>
              </w:sdtPr>
              <w:sdtEndPr/>
              <w:sdtContent>
                <w:r w:rsidR="00D33E38">
                  <w:rPr>
                    <w:rStyle w:val="PlaceholderText"/>
                  </w:rPr>
                  <w:t xml:space="preserve"> …. </w:t>
                </w:r>
              </w:sdtContent>
            </w:sdt>
          </w:p>
          <w:p w14:paraId="265CD5A1" w14:textId="0FD11D7C" w:rsidR="0040388A" w:rsidRDefault="00A80706"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D33E38">
                  <w:rPr>
                    <w:rFonts w:ascii="MS Gothic" w:eastAsia="MS Gothic" w:hAnsi="MS Gothic" w:hint="eastAsia"/>
                    <w:bCs/>
                    <w:szCs w:val="24"/>
                    <w:lang w:eastAsia="en-GB"/>
                  </w:rPr>
                  <w:t>☐</w:t>
                </w:r>
              </w:sdtContent>
            </w:sdt>
            <w:r w:rsidR="00D33E38">
              <w:t xml:space="preserve"> Bedienstete folgender zwischenstaatlicher Organisationen:</w:t>
            </w:r>
            <w:r w:rsidR="00D33E38">
              <w:tab/>
            </w:r>
            <w:sdt>
              <w:sdtPr>
                <w:rPr>
                  <w:bCs/>
                  <w:szCs w:val="24"/>
                </w:rPr>
                <w:id w:val="1349070026"/>
                <w:placeholder>
                  <w:docPart w:val="42F8A5B327594E519C9F00EDCE7CD95B"/>
                </w:placeholder>
                <w:showingPlcHdr/>
              </w:sdtPr>
              <w:sdtEndPr/>
              <w:sdtContent>
                <w:r w:rsidR="00D33E38">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38C44386" w:rsidR="00E21DBD" w:rsidRPr="0007110E" w:rsidRDefault="00E82667" w:rsidP="00252050">
            <w:pPr>
              <w:tabs>
                <w:tab w:val="left" w:pos="426"/>
              </w:tabs>
              <w:rPr>
                <w:bCs/>
              </w:rPr>
            </w:pPr>
            <w:r>
              <w:object w:dxaOrig="225" w:dyaOrig="225" w14:anchorId="624C0115">
                <v:shape id="_x0000_i1043" type="#_x0000_t75" style="width:320.4pt;height:21.6pt" o:ole="">
                  <v:imagedata r:id="rId18" o:title=""/>
                </v:shape>
                <w:control r:id="rId19"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tc>
          <w:tcPr>
            <w:tcW w:w="5491" w:type="dxa"/>
          </w:tcPr>
          <w:p w14:paraId="42C9AD79" w14:textId="616BAEFE" w:rsidR="00DF1E49" w:rsidRPr="0007110E" w:rsidRDefault="00E82667" w:rsidP="00E82667">
            <w:pPr>
              <w:tabs>
                <w:tab w:val="left" w:pos="426"/>
              </w:tabs>
              <w:spacing w:before="120" w:after="120"/>
              <w:rPr>
                <w:bCs/>
              </w:rPr>
            </w:pPr>
            <w:r>
              <w:object w:dxaOrig="225" w:dyaOrig="225" w14:anchorId="51A1B371">
                <v:shape id="_x0000_i1045" type="#_x0000_t75" style="width:108pt;height:21.6pt" o:ole="">
                  <v:imagedata r:id="rId20" o:title=""/>
                </v:shape>
                <w:control r:id="rId21" w:name="OptionButton2" w:shapeid="_x0000_i1045"/>
              </w:object>
            </w:r>
            <w: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A1D7C4E93E5D41968C9784C962AACA55"/>
        </w:placeholder>
      </w:sdtPr>
      <w:sdtEndPr/>
      <w:sdtContent>
        <w:p w14:paraId="49B64A57" w14:textId="77777777" w:rsidR="00C367F3" w:rsidRPr="0051018C" w:rsidRDefault="00C367F3" w:rsidP="00C367F3">
          <w:pPr>
            <w:spacing w:after="0"/>
            <w:ind w:right="-14"/>
            <w:rPr>
              <w:szCs w:val="24"/>
            </w:rPr>
          </w:pPr>
          <w:r>
            <w:t>Wir sind das Referat „Zuverlässigkeit und Finanzaudit“ der Generaldirektion Landwirtschaft und ländliche Entwicklung, das folgende Hauptaufgaben hat:</w:t>
          </w:r>
        </w:p>
        <w:p w14:paraId="714ECDAF" w14:textId="77777777" w:rsidR="00C367F3" w:rsidRPr="0051018C" w:rsidRDefault="00C367F3" w:rsidP="00C367F3">
          <w:pPr>
            <w:spacing w:after="0"/>
            <w:ind w:right="-14"/>
            <w:rPr>
              <w:szCs w:val="24"/>
              <w:lang w:eastAsia="en-GB"/>
            </w:rPr>
          </w:pPr>
        </w:p>
        <w:p w14:paraId="7735A9DB" w14:textId="77777777" w:rsidR="00C367F3" w:rsidRPr="0051018C" w:rsidRDefault="00C367F3" w:rsidP="00C367F3">
          <w:pPr>
            <w:spacing w:after="0"/>
            <w:ind w:right="-14"/>
            <w:rPr>
              <w:szCs w:val="24"/>
            </w:rPr>
          </w:pPr>
          <w:r>
            <w:lastRenderedPageBreak/>
            <w:t xml:space="preserve">• jährliches Rechnungsabschlussverfahren. Diese Tätigkeit soll der Kommission hinreichende Gewähr dafür bieten, dass die von den Zahlstellen der Mitgliedstaaten und der Bewerberländer in ihren Jahresabschlüssen ausgewiesenen Ausgaben richtig, vollständig und genau sind und dass ihre Verwaltungs- und Kontrollsysteme angemessen funktioniert haben. Diese Tätigkeit betrifft Agrarausgaben in Höhe von fast 55 Mrd. EUR pro Jahr. </w:t>
          </w:r>
        </w:p>
        <w:p w14:paraId="60C23D5A" w14:textId="77777777" w:rsidR="00C367F3" w:rsidRPr="0051018C" w:rsidRDefault="00C367F3" w:rsidP="00C367F3">
          <w:pPr>
            <w:spacing w:after="0"/>
            <w:ind w:right="-14"/>
            <w:rPr>
              <w:szCs w:val="24"/>
              <w:lang w:eastAsia="en-GB"/>
            </w:rPr>
          </w:pPr>
        </w:p>
        <w:p w14:paraId="16B89D35" w14:textId="77777777" w:rsidR="00C367F3" w:rsidRDefault="00C367F3" w:rsidP="00C367F3">
          <w:pPr>
            <w:spacing w:after="0"/>
            <w:ind w:right="-14"/>
            <w:rPr>
              <w:szCs w:val="24"/>
            </w:rPr>
          </w:pPr>
          <w:r>
            <w:t>• kontinuierliche Bewertung der internen Kontrollsysteme der Zahlstellen von EGFL, ELER und IPARD mittels Prüfungen, um sicherzustellen, dass ordnungsgemäß funktionierende Verwaltungs- und Kontrollsysteme vorhanden sind, insbesondere um deren Wirksamkeit und Übereinstimmung mit den Verordnungen und den Leitlinien für den Rechnungsabschluss zu überprüfen.</w:t>
          </w:r>
        </w:p>
        <w:p w14:paraId="4373C93A" w14:textId="77777777" w:rsidR="00C367F3" w:rsidRDefault="00C367F3" w:rsidP="00C367F3">
          <w:pPr>
            <w:spacing w:after="0"/>
            <w:ind w:right="-14"/>
            <w:rPr>
              <w:szCs w:val="24"/>
              <w:lang w:eastAsia="en-GB"/>
            </w:rPr>
          </w:pPr>
        </w:p>
        <w:p w14:paraId="4BFBA124" w14:textId="77777777" w:rsidR="00C367F3" w:rsidRPr="0051018C" w:rsidRDefault="00C367F3" w:rsidP="00C367F3">
          <w:pPr>
            <w:spacing w:after="0"/>
            <w:ind w:right="-14"/>
            <w:rPr>
              <w:szCs w:val="24"/>
            </w:rPr>
          </w:pPr>
          <w:r>
            <w:t>• kontinuierliche Bereitstellung solcher Hilfe und Beratung als Beitrag zur Verbesserung der Verwaltungs- und Kontrollsysteme, indem Änderungen der EU-Rechtsvorschriften vorgeschlagen sowie Empfehlungen und Leitlinien an die Mitgliedstaaten und die Kandidatenländer gerichtet werden.</w:t>
          </w:r>
        </w:p>
        <w:p w14:paraId="0F61D193" w14:textId="77777777" w:rsidR="00C367F3" w:rsidRPr="0051018C" w:rsidRDefault="00C367F3" w:rsidP="00C367F3">
          <w:pPr>
            <w:spacing w:after="0"/>
            <w:ind w:right="-14"/>
            <w:rPr>
              <w:szCs w:val="24"/>
              <w:lang w:eastAsia="en-GB"/>
            </w:rPr>
          </w:pPr>
        </w:p>
        <w:p w14:paraId="36B1B2AB" w14:textId="77777777" w:rsidR="00C367F3" w:rsidRPr="0051018C" w:rsidRDefault="00C367F3" w:rsidP="00C367F3">
          <w:pPr>
            <w:spacing w:after="0"/>
            <w:ind w:right="-14"/>
            <w:rPr>
              <w:szCs w:val="24"/>
            </w:rPr>
          </w:pPr>
          <w:r>
            <w:t xml:space="preserve">Das Referat hat derzeit 26 Mitarbeiter und verfügt über ein positives Arbeitsklima und einen starken „Esprit de corps“. Die meisten Mitgliedstaaten sind vertreten.  </w:t>
          </w:r>
        </w:p>
        <w:p w14:paraId="59DD0438" w14:textId="2062BE14" w:rsidR="00E21DBD" w:rsidRDefault="00A8070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Vorstellung der Arbeitsstelle (Was wir anbieten)</w:t>
      </w:r>
    </w:p>
    <w:sdt>
      <w:sdtPr>
        <w:id w:val="-723136291"/>
        <w:placeholder>
          <w:docPart w:val="84FB87486BC94E5EB76E972E1BD8265B"/>
        </w:placeholder>
      </w:sdtPr>
      <w:sdtEndPr/>
      <w:sdtContent>
        <w:p w14:paraId="37452E77" w14:textId="77777777" w:rsidR="00C367F3" w:rsidRPr="00B1475E" w:rsidRDefault="00C367F3" w:rsidP="00C367F3">
          <w:pPr>
            <w:spacing w:after="0"/>
            <w:ind w:right="-14"/>
            <w:rPr>
              <w:szCs w:val="24"/>
            </w:rPr>
          </w:pPr>
          <w:r>
            <w:t>Die ANS sind mit den folgenden Aufgaben betraut:</w:t>
          </w:r>
        </w:p>
        <w:p w14:paraId="74145329" w14:textId="77777777" w:rsidR="00C367F3" w:rsidRPr="00B1475E" w:rsidRDefault="00C367F3" w:rsidP="00C367F3">
          <w:pPr>
            <w:spacing w:after="0"/>
            <w:ind w:right="-14"/>
            <w:rPr>
              <w:szCs w:val="24"/>
            </w:rPr>
          </w:pPr>
          <w:r>
            <w:t xml:space="preserve"> </w:t>
          </w:r>
        </w:p>
        <w:p w14:paraId="4AC7341F" w14:textId="7584BF73" w:rsidR="00C367F3" w:rsidRPr="00B1475E" w:rsidRDefault="00C367F3" w:rsidP="00C367F3">
          <w:pPr>
            <w:spacing w:after="0"/>
            <w:ind w:left="473" w:right="161" w:hanging="473"/>
            <w:rPr>
              <w:szCs w:val="24"/>
            </w:rPr>
          </w:pPr>
          <w:r>
            <w:t>•</w:t>
          </w:r>
          <w:r>
            <w:tab/>
            <w:t xml:space="preserve">Analyse der Jahresrechnungen der Zahlstellen und Abgleich mit den Zwischenerklärungen der GAP-Ausgaben; </w:t>
          </w:r>
        </w:p>
        <w:p w14:paraId="57275636" w14:textId="77777777" w:rsidR="00C367F3" w:rsidRPr="00B1475E" w:rsidRDefault="00C367F3" w:rsidP="00C367F3">
          <w:pPr>
            <w:spacing w:after="0"/>
            <w:ind w:left="473" w:right="161" w:hanging="473"/>
            <w:rPr>
              <w:szCs w:val="24"/>
            </w:rPr>
          </w:pPr>
          <w:r>
            <w:t>•</w:t>
          </w:r>
          <w:r>
            <w:tab/>
            <w:t>Nachverfolgung der Prüfberichte der bescheinigenden Stellen und Bewertung der Wirksamkeit der Kontrollsysteme in den Mitgliedstaaten, um die Verwendung der EU-Mittel im Bereich der Ausgaben für die Entwicklung der Landwirtschaft und des ländlichen Raums zu verwalten und Betrug zu verhindern;</w:t>
          </w:r>
        </w:p>
        <w:p w14:paraId="1B23445D" w14:textId="77777777" w:rsidR="00C367F3" w:rsidRPr="00B1475E" w:rsidRDefault="00C367F3" w:rsidP="00C367F3">
          <w:pPr>
            <w:spacing w:after="0"/>
            <w:ind w:left="473" w:right="161" w:hanging="473"/>
            <w:rPr>
              <w:szCs w:val="24"/>
            </w:rPr>
          </w:pPr>
          <w:r>
            <w:t>•</w:t>
          </w:r>
          <w:r>
            <w:tab/>
            <w:t>Durchführung von etwa 2 Dienstreisen pro Jahr, einschließlich der Abreise an Sonntagen;</w:t>
          </w:r>
        </w:p>
        <w:p w14:paraId="33026918" w14:textId="77777777" w:rsidR="00C367F3" w:rsidRPr="00B1475E" w:rsidRDefault="00C367F3" w:rsidP="00C367F3">
          <w:pPr>
            <w:spacing w:after="0"/>
            <w:ind w:left="473" w:right="161" w:hanging="473"/>
            <w:rPr>
              <w:szCs w:val="24"/>
              <w:lang w:eastAsia="en-GB"/>
            </w:rPr>
          </w:pPr>
        </w:p>
        <w:p w14:paraId="7E86983B" w14:textId="77777777" w:rsidR="00C367F3" w:rsidRPr="00B1475E" w:rsidRDefault="00C367F3" w:rsidP="00C367F3">
          <w:pPr>
            <w:spacing w:after="0"/>
            <w:ind w:right="-14"/>
            <w:rPr>
              <w:szCs w:val="24"/>
            </w:rPr>
          </w:pPr>
          <w:r>
            <w:t>Der/die ANS ist unter der Aufsicht des für die finanzielle Abwicklung verantwortlichen Teamleiters tätig. Unbeschadet des Grundsatzes der loyalen Zusammenarbeit zwischen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46EE3E07" w14:textId="10AE495A" w:rsidR="00E21DBD" w:rsidRPr="00C367F3" w:rsidRDefault="00A80706" w:rsidP="00C367F3">
          <w:pPr>
            <w:spacing w:after="0"/>
            <w:ind w:right="-14"/>
            <w:rPr>
              <w:sz w:val="20"/>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Profil des Stelleninhabern (Was wir suchen)</w:t>
      </w:r>
    </w:p>
    <w:sdt>
      <w:sdtPr>
        <w:id w:val="-209197804"/>
        <w:placeholder>
          <w:docPart w:val="D53C757808094631B3D30FCCF370CC97"/>
        </w:placeholder>
      </w:sdtPr>
      <w:sdtEndPr/>
      <w:sdtContent>
        <w:p w14:paraId="3E34C93B" w14:textId="77777777" w:rsidR="00006827" w:rsidRPr="001D7972" w:rsidRDefault="00006827" w:rsidP="00006827">
          <w:pPr>
            <w:rPr>
              <w:szCs w:val="24"/>
            </w:rPr>
          </w:pPr>
          <w:r>
            <w:t>Bildungsabschluss:</w:t>
          </w:r>
        </w:p>
        <w:p w14:paraId="0A18C26A" w14:textId="77777777" w:rsidR="00006827" w:rsidRPr="001D7972" w:rsidRDefault="00006827" w:rsidP="00006827">
          <w:pPr>
            <w:rPr>
              <w:szCs w:val="24"/>
            </w:rPr>
          </w:pPr>
          <w:r>
            <w:tab/>
            <w:t>- Hochschulabschluss oder</w:t>
          </w:r>
        </w:p>
        <w:p w14:paraId="26965A20" w14:textId="5844C21C" w:rsidR="00006827" w:rsidRPr="001D7972" w:rsidRDefault="00006827" w:rsidP="00006827">
          <w:pPr>
            <w:rPr>
              <w:szCs w:val="24"/>
            </w:rPr>
          </w:pPr>
          <w:r>
            <w:lastRenderedPageBreak/>
            <w:tab/>
            <w:t>- eine gleichwertige Berufsausbildung oder Berufserfahrung</w:t>
          </w:r>
        </w:p>
        <w:p w14:paraId="710C3BE3" w14:textId="77777777" w:rsidR="00006827" w:rsidRPr="001D7972" w:rsidRDefault="00006827" w:rsidP="00006827">
          <w:pPr>
            <w:rPr>
              <w:szCs w:val="24"/>
            </w:rPr>
          </w:pPr>
          <w:r>
            <w:t xml:space="preserve">in den Bereichen Rechnungsführung, Rechnungsprüfung, Finanzen, Statistik, Wirtschaft, Projektmanagement, Verwaltung, Recht                     </w:t>
          </w:r>
        </w:p>
        <w:p w14:paraId="092AFCC3" w14:textId="241AAD8F" w:rsidR="00006827" w:rsidRPr="00F06465" w:rsidRDefault="00006827" w:rsidP="00006827">
          <w:pPr>
            <w:rPr>
              <w:szCs w:val="24"/>
            </w:rPr>
          </w:pPr>
          <w:r>
            <w:t>Berufserfahrung: Zusätzlich zu Erfahrungen in den Bereichen Rechnungsführung und Rechnungsprüfung wären Erfahrungen in den Bereichen Statistik, allgemeine Mathematik, Haushalt, Finanzen, Rechnungsabschluss und Akkreditierung von Vorteil. Die Kenntnis der GAP, der Politik zur Entwicklung des ländlichen Raums und der europäischen Struktur- und Regionalfonds, der allgemeinen Prüfstandards, -methoden und -verfahren sowie der Standardwerkzeuge der Kommission wäre ebenfalls von Vorteil.</w:t>
          </w:r>
        </w:p>
        <w:p w14:paraId="512F752B" w14:textId="77777777" w:rsidR="00006827" w:rsidRPr="00F06465" w:rsidRDefault="00006827" w:rsidP="00006827">
          <w:pPr>
            <w:rPr>
              <w:szCs w:val="24"/>
            </w:rPr>
          </w:pPr>
          <w:r>
            <w:t>Für die Ausübung der Tätigkeit erforderliche Sprachkenntnisse: sehr gute Kommunikationsfähigkeit in englischer Sprache. Gute Kenntnisse des Französischen sowie weiterer EU-Sprachen wären ein Plus.</w:t>
          </w:r>
        </w:p>
        <w:p w14:paraId="51994EDB" w14:textId="02820639" w:rsidR="002E40A9" w:rsidRPr="00DF7163" w:rsidRDefault="00A80706" w:rsidP="00DF7163">
          <w:pPr>
            <w:spacing w:after="0"/>
            <w:ind w:right="-14"/>
            <w:rPr>
              <w:sz w:val="20"/>
              <w:lang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Zulassungskriterien</w:t>
      </w:r>
    </w:p>
    <w:p w14:paraId="4351CD9B" w14:textId="329965A0" w:rsidR="00E21DBD" w:rsidRPr="00F67B35" w:rsidRDefault="00E21DBD" w:rsidP="00252050">
      <w:pPr>
        <w:keepNext/>
        <w:rPr>
          <w:szCs w:val="24"/>
        </w:rPr>
      </w:pPr>
      <w:r>
        <w:t xml:space="preserve">Die Abordnung fällt unter den </w:t>
      </w:r>
      <w:r>
        <w:rPr>
          <w:b/>
        </w:rPr>
        <w:t>Beschluss C(2008) 6866 der Kommission</w:t>
      </w:r>
      <w:r>
        <w:t xml:space="preserve"> vom 12.11.2008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Sie </w:t>
      </w:r>
      <w:r>
        <w:rPr>
          <w:b/>
        </w:rPr>
        <w:t>zu Beginn der Abordnung</w:t>
      </w:r>
      <w:r>
        <w:t xml:space="preserve"> die folgenden Zulassungskriterien erfüllen:</w:t>
      </w:r>
    </w:p>
    <w:p w14:paraId="2A82F38A" w14:textId="4F2D910B" w:rsidR="00E21DBD" w:rsidRPr="00902D72" w:rsidRDefault="00E21DBD" w:rsidP="00B73F08">
      <w:pPr>
        <w:pStyle w:val="ListBullet"/>
      </w:pPr>
      <w:r>
        <w:rPr>
          <w:u w:val="single"/>
        </w:rPr>
        <w:t>Berufserfahrung:</w:t>
      </w:r>
      <w:r>
        <w:t xml:space="preserve"> Die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Die Bewerberinnen und Bewerber müssen mindestens ein volles Jahr (12 Monate) bei Ihrem derzeitigen Arbeitgeber in einem dienst- oder vertragsrechtlichen Verhältnis gearbeitet haben.</w:t>
      </w:r>
    </w:p>
    <w:p w14:paraId="52986B8D" w14:textId="511D026E" w:rsidR="00E21DBD" w:rsidRPr="00AF417C" w:rsidRDefault="00E21DBD" w:rsidP="00B73F08">
      <w:pPr>
        <w:pStyle w:val="ListBullet"/>
      </w:pPr>
      <w:r>
        <w:rPr>
          <w:u w:val="single"/>
        </w:rPr>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Ihr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Die Bewerberinnen und Bewerber müssen gründliche Kenntnisse in einer EU-Amtssprache und ausreichende Kenntnisse in einer weiteren EU-Amtssprache in dem für die Wahrnehmung ihrer Funktion erforderlichen Maß besitzen. Wenn Sie aus einem Drittland kommen, müssen nachweisen, dass sie über gründliche Kenntnisse in einer zur Ausübung ihrer Tätigkeit erforderlichen Amtssprache der Europäischen Union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9A2F00" w:rsidRDefault="00B73F08" w:rsidP="009A2F00">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9A2F00" w:rsidRDefault="00B73F08" w:rsidP="009A2F00">
      <w:r>
        <w:t xml:space="preserve">Falls die Stelle mit Zulagen ausgeschrieben wird, können diese nur gewährt werden, wenn Sie die in Artikel 17 des ANS-Beschlusses genannten Bedingungen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4"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Falls Sie interessiert sind, befolgen Sie bitte an die Anweisungen Ihres Arbeitgebers für die Bewerbung. </w:t>
      </w:r>
    </w:p>
    <w:p w14:paraId="01FE2616" w14:textId="3EE6DFF7" w:rsidR="00693BC6" w:rsidRPr="00693BC6" w:rsidRDefault="00693BC6" w:rsidP="00252050">
      <w:pPr>
        <w:keepNext/>
      </w:pPr>
      <w:r>
        <w:t xml:space="preserve">Die Europäische Kommission nimmt </w:t>
      </w:r>
      <w:r>
        <w:rPr>
          <w:b/>
        </w:rPr>
        <w:t>nur Bewerbungen an, die über die Ständige Vertretung/diplomatische Mission Ihres Landes bei der EU, das EFTA-Sekretariat oder über die Kanäle eingereicht werden, denen sie ausdrücklich zugestimmt hat</w:t>
      </w:r>
      <w:r>
        <w:t>. 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im </w:t>
      </w:r>
      <w:r>
        <w:rPr>
          <w:b/>
        </w:rPr>
        <w:t>Europass-Format</w:t>
      </w:r>
      <w:r>
        <w:t xml:space="preserve"> abfassen (</w:t>
      </w:r>
      <w:hyperlink r:id="rId25" w:history="1">
        <w:hyperlink r:id="rId26" w:history="1">
          <w:r>
            <w:rPr>
              <w:rStyle w:val="Hyperlink"/>
            </w:rPr>
            <w:t>Europass-Lebenslauf erstellen |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Die Europäische Kommission trägt dafür Sorge, dass die personenbezogenen Daten der Bewerber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22FF4D7" w:rsidR="00F6462F" w:rsidRDefault="00F4683D">
    <w:pPr>
      <w:pStyle w:val="FooterLine"/>
      <w:jc w:val="center"/>
    </w:pPr>
    <w:r>
      <w:fldChar w:fldCharType="begin"/>
    </w:r>
    <w:r>
      <w:instrText>PAGE   \* MERGEFORMAT</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rPr>
          <w:rStyle w:val="FootnoteReference"/>
        </w:rPr>
        <w:footnoteRef/>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592810900">
    <w:abstractNumId w:val="1"/>
  </w:num>
  <w:num w:numId="2" w16cid:durableId="491069353">
    <w:abstractNumId w:val="14"/>
  </w:num>
  <w:num w:numId="3" w16cid:durableId="1850868089">
    <w:abstractNumId w:val="9"/>
  </w:num>
  <w:num w:numId="4" w16cid:durableId="436173172">
    <w:abstractNumId w:val="15"/>
  </w:num>
  <w:num w:numId="5" w16cid:durableId="2133816051">
    <w:abstractNumId w:val="20"/>
  </w:num>
  <w:num w:numId="6" w16cid:durableId="14699999">
    <w:abstractNumId w:val="22"/>
  </w:num>
  <w:num w:numId="7" w16cid:durableId="1716655894">
    <w:abstractNumId w:val="2"/>
  </w:num>
  <w:num w:numId="8" w16cid:durableId="1785727136">
    <w:abstractNumId w:val="8"/>
  </w:num>
  <w:num w:numId="9" w16cid:durableId="1701542165">
    <w:abstractNumId w:val="17"/>
  </w:num>
  <w:num w:numId="10" w16cid:durableId="472791682">
    <w:abstractNumId w:val="3"/>
  </w:num>
  <w:num w:numId="11" w16cid:durableId="1372413110">
    <w:abstractNumId w:val="5"/>
  </w:num>
  <w:num w:numId="12" w16cid:durableId="1369796234">
    <w:abstractNumId w:val="6"/>
  </w:num>
  <w:num w:numId="13" w16cid:durableId="1593197911">
    <w:abstractNumId w:val="10"/>
  </w:num>
  <w:num w:numId="14" w16cid:durableId="1892378875">
    <w:abstractNumId w:val="16"/>
  </w:num>
  <w:num w:numId="15" w16cid:durableId="1932934195">
    <w:abstractNumId w:val="19"/>
  </w:num>
  <w:num w:numId="16" w16cid:durableId="1344891378">
    <w:abstractNumId w:val="23"/>
  </w:num>
  <w:num w:numId="17" w16cid:durableId="1455832386">
    <w:abstractNumId w:val="11"/>
  </w:num>
  <w:num w:numId="18" w16cid:durableId="781531235">
    <w:abstractNumId w:val="12"/>
  </w:num>
  <w:num w:numId="19" w16cid:durableId="1488283740">
    <w:abstractNumId w:val="24"/>
  </w:num>
  <w:num w:numId="20" w16cid:durableId="726026386">
    <w:abstractNumId w:val="18"/>
  </w:num>
  <w:num w:numId="21" w16cid:durableId="994842471">
    <w:abstractNumId w:val="21"/>
  </w:num>
  <w:num w:numId="22" w16cid:durableId="435639518">
    <w:abstractNumId w:val="4"/>
  </w:num>
  <w:num w:numId="23" w16cid:durableId="226965428">
    <w:abstractNumId w:val="7"/>
  </w:num>
  <w:num w:numId="24" w16cid:durableId="60638510">
    <w:abstractNumId w:val="13"/>
  </w:num>
  <w:num w:numId="25" w16cid:durableId="868954413">
    <w:abstractNumId w:val="3"/>
  </w:num>
  <w:num w:numId="26" w16cid:durableId="485821771">
    <w:abstractNumId w:val="3"/>
  </w:num>
  <w:num w:numId="27" w16cid:durableId="1528173586">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7937976">
    <w:abstractNumId w:val="3"/>
  </w:num>
  <w:num w:numId="29" w16cid:durableId="1476484375">
    <w:abstractNumId w:val="3"/>
  </w:num>
  <w:num w:numId="30" w16cid:durableId="512303471">
    <w:abstractNumId w:val="3"/>
  </w:num>
  <w:num w:numId="31" w16cid:durableId="1720475599">
    <w:abstractNumId w:val="3"/>
  </w:num>
  <w:num w:numId="32" w16cid:durableId="1670517978">
    <w:abstractNumId w:val="3"/>
  </w:num>
  <w:num w:numId="33" w16cid:durableId="169785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06827"/>
    <w:rsid w:val="00012665"/>
    <w:rsid w:val="0007110E"/>
    <w:rsid w:val="0007544E"/>
    <w:rsid w:val="00092BCA"/>
    <w:rsid w:val="000A4668"/>
    <w:rsid w:val="000D129C"/>
    <w:rsid w:val="000F371B"/>
    <w:rsid w:val="000F4167"/>
    <w:rsid w:val="000F4CD5"/>
    <w:rsid w:val="00111AB6"/>
    <w:rsid w:val="001C1B0A"/>
    <w:rsid w:val="001D0A81"/>
    <w:rsid w:val="002109E6"/>
    <w:rsid w:val="00252050"/>
    <w:rsid w:val="002B3CBF"/>
    <w:rsid w:val="002C49D0"/>
    <w:rsid w:val="002E40A9"/>
    <w:rsid w:val="00394447"/>
    <w:rsid w:val="003E50A4"/>
    <w:rsid w:val="0040388A"/>
    <w:rsid w:val="00431778"/>
    <w:rsid w:val="00454CC7"/>
    <w:rsid w:val="00476034"/>
    <w:rsid w:val="004E4669"/>
    <w:rsid w:val="005168AD"/>
    <w:rsid w:val="0058240F"/>
    <w:rsid w:val="00592CD5"/>
    <w:rsid w:val="005D1B85"/>
    <w:rsid w:val="00665583"/>
    <w:rsid w:val="00693BC6"/>
    <w:rsid w:val="00696070"/>
    <w:rsid w:val="007E531E"/>
    <w:rsid w:val="007F02AC"/>
    <w:rsid w:val="007F7012"/>
    <w:rsid w:val="00850515"/>
    <w:rsid w:val="008D02B7"/>
    <w:rsid w:val="008F0B52"/>
    <w:rsid w:val="008F4BA9"/>
    <w:rsid w:val="009302B3"/>
    <w:rsid w:val="00994062"/>
    <w:rsid w:val="00996CC6"/>
    <w:rsid w:val="009A1EA0"/>
    <w:rsid w:val="009A2F00"/>
    <w:rsid w:val="009C5E27"/>
    <w:rsid w:val="00A033AD"/>
    <w:rsid w:val="00A80706"/>
    <w:rsid w:val="00AB2CEA"/>
    <w:rsid w:val="00AB4751"/>
    <w:rsid w:val="00AF6424"/>
    <w:rsid w:val="00B24CC5"/>
    <w:rsid w:val="00B3644B"/>
    <w:rsid w:val="00B65513"/>
    <w:rsid w:val="00B73F08"/>
    <w:rsid w:val="00B8014C"/>
    <w:rsid w:val="00C03627"/>
    <w:rsid w:val="00C06724"/>
    <w:rsid w:val="00C3254D"/>
    <w:rsid w:val="00C367F3"/>
    <w:rsid w:val="00C504C7"/>
    <w:rsid w:val="00C52CC8"/>
    <w:rsid w:val="00C75BA4"/>
    <w:rsid w:val="00CB5B61"/>
    <w:rsid w:val="00CD2C5A"/>
    <w:rsid w:val="00D03CF4"/>
    <w:rsid w:val="00D33E38"/>
    <w:rsid w:val="00D7090C"/>
    <w:rsid w:val="00D84D53"/>
    <w:rsid w:val="00D96984"/>
    <w:rsid w:val="00DD41ED"/>
    <w:rsid w:val="00DF1E49"/>
    <w:rsid w:val="00DF7163"/>
    <w:rsid w:val="00E21DBD"/>
    <w:rsid w:val="00E342CB"/>
    <w:rsid w:val="00E41704"/>
    <w:rsid w:val="00E44D7F"/>
    <w:rsid w:val="00E82667"/>
    <w:rsid w:val="00EB3147"/>
    <w:rsid w:val="00ED212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de/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DE/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10182895">
    <w:abstractNumId w:val="0"/>
  </w:num>
  <w:num w:numId="2" w16cid:durableId="200582101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D737AC9-85B7-4155-9554-A94039A2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1231</Words>
  <Characters>7687</Characters>
  <Application>Microsoft Office Word</Application>
  <DocSecurity>4</DocSecurity>
  <PresentationFormat>Microsoft Word 14.0</PresentationFormat>
  <Lines>320</Lines>
  <Paragraphs>141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2023-07-05T11:33:00Z</dcterms:created>
  <dcterms:modified xsi:type="dcterms:W3CDTF">2023-07-05T11:33:00Z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