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240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tblGrid>
      <w:sdt>
        <w:sdtPr>
          <w:rPr>
            <w:sz w:val="16"/>
          </w:rPr>
          <w:alias w:val="EC Header - Standard"/>
          <w:tag w:val="A4pCgmOjXaoPaysOY21Ij7-5QkCVxYFQ4ANGFaoRKN4I2"/>
          <w:id w:val="-1411074086"/>
          <w:showingPlcHdr/>
        </w:sdtPr>
        <w:sdtEndPr>
          <w:rPr>
            <w:sz w:val="24"/>
          </w:rPr>
        </w:sdtEndPr>
        <w:sdtContent>
          <w:tr w:rsidR="007D0EC6" w14:paraId="6B8436E8" w14:textId="77777777" w:rsidTr="00453476">
            <w:trPr>
              <w:cantSplit/>
            </w:trPr>
            <w:tc>
              <w:tcPr>
                <w:tcW w:w="2400" w:type="dxa"/>
              </w:tcPr>
              <w:p w14:paraId="04BD4171" w14:textId="7D50E79D" w:rsidR="007D0EC6" w:rsidRDefault="00453476" w:rsidP="00453476">
                <w:pPr>
                  <w:pStyle w:val="ZFlag"/>
                  <w:rPr>
                    <w:b/>
                  </w:rPr>
                </w:pPr>
                <w:r>
                  <w:rPr>
                    <w:sz w:val="16"/>
                  </w:rPr>
                  <w:t xml:space="preserve">     </w:t>
                </w:r>
              </w:p>
            </w:tc>
          </w:tr>
        </w:sdtContent>
      </w:sdt>
    </w:tbl>
    <w:p w14:paraId="7663C9C9" w14:textId="6AA70DEA" w:rsidR="007D0EC6" w:rsidRDefault="005D315D"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ED64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3F289142" w14:textId="77777777" w:rsidR="00453476" w:rsidRDefault="00453476" w:rsidP="00453476">
                <w:pPr>
                  <w:tabs>
                    <w:tab w:val="left" w:pos="426"/>
                  </w:tabs>
                  <w:spacing w:before="120"/>
                  <w:rPr>
                    <w:bCs/>
                    <w:lang w:eastAsia="en-GB"/>
                  </w:rPr>
                </w:pPr>
                <w:r>
                  <w:rPr>
                    <w:bCs/>
                    <w:lang w:eastAsia="en-GB"/>
                  </w:rPr>
                  <w:t xml:space="preserve">DG MOVE D.1 </w:t>
                </w:r>
              </w:p>
              <w:p w14:paraId="163192D7" w14:textId="6DC78EDA" w:rsidR="00546DB1" w:rsidRPr="00546DB1" w:rsidRDefault="00453476" w:rsidP="00453476">
                <w:pPr>
                  <w:tabs>
                    <w:tab w:val="left" w:pos="426"/>
                  </w:tabs>
                  <w:spacing w:before="120"/>
                  <w:rPr>
                    <w:bCs/>
                    <w:lang w:val="en-IE" w:eastAsia="en-GB"/>
                  </w:rPr>
                </w:pPr>
                <w:r w:rsidRPr="00453476">
                  <w:rPr>
                    <w:bCs/>
                    <w:lang w:val="en-IE" w:eastAsia="en-GB"/>
                  </w:rPr>
                  <w:t>SEEVERKEHR UND LOGISTIK</w:t>
                </w:r>
              </w:p>
            </w:tc>
          </w:sdtContent>
        </w:sdt>
      </w:tr>
      <w:tr w:rsidR="00546DB1" w:rsidRPr="00ED64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0FBA3C7" w:rsidR="00546DB1" w:rsidRPr="003B2E38" w:rsidRDefault="00453476" w:rsidP="00453476">
                <w:pPr>
                  <w:tabs>
                    <w:tab w:val="left" w:pos="426"/>
                  </w:tabs>
                  <w:spacing w:before="120"/>
                  <w:rPr>
                    <w:bCs/>
                    <w:lang w:val="en-IE" w:eastAsia="en-GB"/>
                  </w:rPr>
                </w:pPr>
                <w:r>
                  <w:rPr>
                    <w:bCs/>
                    <w:lang w:eastAsia="en-GB"/>
                  </w:rPr>
                  <w:t>193372</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BD5963F" w:rsidR="00546DB1" w:rsidRPr="003B2E38" w:rsidRDefault="00453476" w:rsidP="00AB56F9">
                <w:pPr>
                  <w:tabs>
                    <w:tab w:val="left" w:pos="426"/>
                  </w:tabs>
                  <w:spacing w:before="120"/>
                  <w:rPr>
                    <w:bCs/>
                    <w:lang w:val="en-IE" w:eastAsia="en-GB"/>
                  </w:rPr>
                </w:pPr>
                <w:r>
                  <w:rPr>
                    <w:bCs/>
                    <w:lang w:eastAsia="en-GB"/>
                  </w:rPr>
                  <w:t xml:space="preserve">Annika Kroon </w:t>
                </w:r>
              </w:p>
            </w:sdtContent>
          </w:sdt>
          <w:p w14:paraId="227D6F6E" w14:textId="564FA14E" w:rsidR="00546DB1" w:rsidRPr="009F216F" w:rsidRDefault="005D315D"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453476">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4A72D99D" w:rsidR="00546DB1" w:rsidRPr="00546DB1" w:rsidRDefault="005D315D"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453476">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453476">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sidR="00453476">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28B39A9"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1" o:title=""/>
                </v:shape>
                <w:control r:id="rId12" w:name="OptionButton6" w:shapeid="_x0000_i1037"/>
              </w:object>
            </w:r>
            <w:r>
              <w:rPr>
                <w:bCs/>
                <w:szCs w:val="24"/>
                <w:lang w:val="en-GB" w:eastAsia="en-GB"/>
              </w:rPr>
              <w:object w:dxaOrig="225" w:dyaOrig="225" w14:anchorId="28F21F18">
                <v:shape id="_x0000_i1039" type="#_x0000_t75" style="width:159pt;height:21.5pt" o:ole="">
                  <v:imagedata r:id="rId13" o:title=""/>
                </v:shape>
                <w:control r:id="rId14"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9244A87"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50" type="#_x0000_t75" style="width:241.5pt;height:21.5pt" o:ole="">
                  <v:imagedata r:id="rId15" o:title=""/>
                </v:shape>
                <w:control r:id="rId16" w:name="OptionButton4" w:shapeid="_x0000_i1050"/>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0CC2E7B2" w:rsidR="002C5752" w:rsidRPr="00546DB1" w:rsidRDefault="005D315D" w:rsidP="00C27C81">
            <w:pPr>
              <w:tabs>
                <w:tab w:val="left" w:pos="426"/>
              </w:tabs>
              <w:ind w:left="567"/>
              <w:contextualSpacing/>
              <w:rPr>
                <w:bCs/>
                <w:szCs w:val="24"/>
                <w:lang w:eastAsia="en-GB"/>
              </w:rPr>
            </w:pPr>
            <w:sdt>
              <w:sdtPr>
                <w:rPr>
                  <w:bCs/>
                  <w:szCs w:val="24"/>
                  <w:lang w:eastAsia="en-GB"/>
                </w:rPr>
                <w:id w:val="-371931994"/>
                <w14:checkbox>
                  <w14:checked w14:val="1"/>
                  <w14:checkedState w14:val="2612" w14:font="MS Gothic"/>
                  <w14:uncheckedState w14:val="2610" w14:font="MS Gothic"/>
                </w14:checkbox>
              </w:sdtPr>
              <w:sdtEndPr/>
              <w:sdtContent>
                <w:r w:rsidR="00453476">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4B9AF6DE"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1"/>
                  <w14:checkedState w14:val="2612" w14:font="MS Gothic"/>
                  <w14:uncheckedState w14:val="2610" w14:font="MS Gothic"/>
                </w14:checkbox>
              </w:sdtPr>
              <w:sdtEndPr/>
              <w:sdtContent>
                <w:r w:rsidR="00453476">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1"/>
                  <w14:checkedState w14:val="2612" w14:font="MS Gothic"/>
                  <w14:uncheckedState w14:val="2610" w14:font="MS Gothic"/>
                </w14:checkbox>
              </w:sdtPr>
              <w:sdtEndPr/>
              <w:sdtContent>
                <w:r w:rsidR="00453476">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453476">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1"/>
                  <w14:checkedState w14:val="2612" w14:font="MS Gothic"/>
                  <w14:uncheckedState w14:val="2610" w14:font="MS Gothic"/>
                </w14:checkbox>
              </w:sdtPr>
              <w:sdtEndPr/>
              <w:sdtContent>
                <w:r w:rsidR="00453476">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5D315D"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5D315D"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3CD67E5"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9" type="#_x0000_t75" style="width:419pt;height:37.5pt" o:ole="">
                  <v:imagedata r:id="rId17" o:title=""/>
                </v:shape>
                <w:control r:id="rId18" w:name="OptionButton5" w:shapeid="_x0000_i1049"/>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000366AF"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53" type="#_x0000_t75" style="width:108pt;height:21.5pt" o:ole="">
                  <v:imagedata r:id="rId19" o:title=""/>
                </v:shape>
                <w:control r:id="rId20" w:name="OptionButton2" w:shapeid="_x0000_i1053"/>
              </w:object>
            </w:r>
            <w:r>
              <w:rPr>
                <w:bCs/>
                <w:szCs w:val="24"/>
                <w:lang w:val="en-GB" w:eastAsia="en-GB"/>
              </w:rPr>
              <w:object w:dxaOrig="225" w:dyaOrig="225" w14:anchorId="50596B69">
                <v:shape id="_x0000_i1051" type="#_x0000_t75" style="width:108pt;height:21.5pt" o:ole="">
                  <v:imagedata r:id="rId21" o:title=""/>
                </v:shape>
                <w:control r:id="rId22" w:name="OptionButton3" w:shapeid="_x0000_i1051"/>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659E7048" w14:textId="77777777" w:rsidR="00453476" w:rsidRDefault="00453476" w:rsidP="00803007">
          <w:pPr>
            <w:rPr>
              <w:lang w:val="en-US" w:eastAsia="en-GB"/>
            </w:rPr>
          </w:pPr>
          <w:r w:rsidRPr="00453476">
            <w:rPr>
              <w:lang w:val="en-US" w:eastAsia="en-GB"/>
            </w:rPr>
            <w:t>Die Generaldir</w:t>
          </w:r>
          <w:r>
            <w:rPr>
              <w:lang w:val="en-US" w:eastAsia="en-GB"/>
            </w:rPr>
            <w:t>ektion Mobilität und Verkehr (DG</w:t>
          </w:r>
          <w:r w:rsidRPr="00453476">
            <w:rPr>
              <w:lang w:val="en-US" w:eastAsia="en-GB"/>
            </w:rPr>
            <w:t xml:space="preserve"> MOVE) ist für die Entwicklung und Umsetzung der europäischen Verkehrspol</w:t>
          </w:r>
          <w:r>
            <w:rPr>
              <w:lang w:val="en-US" w:eastAsia="en-GB"/>
            </w:rPr>
            <w:t>itik zuständig. Innerhalb der DG</w:t>
          </w:r>
          <w:r w:rsidRPr="00453476">
            <w:rPr>
              <w:lang w:val="en-US" w:eastAsia="en-GB"/>
            </w:rPr>
            <w:t xml:space="preserve"> MOVE erstreckt sich die Direktion D auf den Bereich </w:t>
          </w:r>
          <w:r>
            <w:rPr>
              <w:lang w:val="en-US" w:eastAsia="en-GB"/>
            </w:rPr>
            <w:t xml:space="preserve">“Waterborne transport” </w:t>
          </w:r>
          <w:r w:rsidRPr="00453476">
            <w:rPr>
              <w:lang w:val="en-US" w:eastAsia="en-GB"/>
            </w:rPr>
            <w:t xml:space="preserve">und umfasst die </w:t>
          </w:r>
          <w:r w:rsidRPr="00453476">
            <w:rPr>
              <w:lang w:val="en-US" w:eastAsia="en-GB"/>
            </w:rPr>
            <w:lastRenderedPageBreak/>
            <w:t>Bereiche Seeverkehr und Logistik, Seeverkehrssicherheit sowie Häfen und Binnenschifffahrt. Das Referat D1 ist für Seeverkehr und Logistik zuständig.</w:t>
          </w:r>
        </w:p>
        <w:p w14:paraId="074A99BC" w14:textId="77777777" w:rsidR="00453476" w:rsidRDefault="00453476" w:rsidP="00803007">
          <w:pPr>
            <w:rPr>
              <w:lang w:val="en-US" w:eastAsia="en-GB"/>
            </w:rPr>
          </w:pPr>
          <w:r w:rsidRPr="00453476">
            <w:rPr>
              <w:lang w:val="en-US" w:eastAsia="en-GB"/>
            </w:rPr>
            <w:t>Ihr Auftrag besteht darin, die Seeverkehrsstrategie und die Logistikpolitik der EU zu entwickeln und umzusetzen, um einen gut funktionierenden, wirksamen und offenen Markt für Seeverkehrsdienstleistungen und -logistik zu schaffen und den multimodalen Güterverkehr im weiteren Sinne zu fördern. Im Zusammenhang mit der Förderung eines umweltfreundlicheren multimodalen Verkehrs arbeitet das Referat derzeit an CountEmissions EU und an der Überarbeitung der Richtlinie über den kombinierten Verkehr. Sie ist für die Politik in Bezug auf das Single-Window für den europäischen Seeverkehr und die Dokumente für den elektronischen Güterverkehr zuständig. Sie koordiniert das Europäische Forum für nachhaltigen Seeverkehr (ESSF) und das Forum für digitales Verkehrswesen und Logistik (DTLF). Das Referat setzt die EU-Rechtsvorschriften über den freien Dienstleistungsverkehr im Seeverkehr innerhalb und zwischen Mitgliedstaaten und mit Drittländern durch (einschließlich Folgebeschwerden und Vertragsverletzungsverfahren).</w:t>
          </w:r>
        </w:p>
        <w:p w14:paraId="5669E28A" w14:textId="77777777" w:rsidR="00453476" w:rsidRDefault="00453476" w:rsidP="00803007">
          <w:pPr>
            <w:rPr>
              <w:lang w:val="en-US" w:eastAsia="en-GB"/>
            </w:rPr>
          </w:pPr>
          <w:r w:rsidRPr="00453476">
            <w:rPr>
              <w:lang w:val="en-US" w:eastAsia="en-GB"/>
            </w:rPr>
            <w:t>Weitere Informationen über unsere wichtigsten Tätigkeiten und Ziele finden Sie auf der Website der DG MOVE:</w:t>
          </w:r>
        </w:p>
        <w:p w14:paraId="76DD1EEA" w14:textId="6F6CBFA6" w:rsidR="00803007" w:rsidRDefault="00453476" w:rsidP="00803007">
          <w:pPr>
            <w:rPr>
              <w:lang w:val="en-US" w:eastAsia="en-GB"/>
            </w:rPr>
          </w:pPr>
          <w:r w:rsidRPr="0023689E">
            <w:t>https://transport.ec.europa.eu/transport-themes_en</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514DC80" w14:textId="77777777" w:rsidR="005D315D" w:rsidRDefault="00453476" w:rsidP="00803007">
          <w:pPr>
            <w:rPr>
              <w:lang w:val="en-US" w:eastAsia="en-GB"/>
            </w:rPr>
          </w:pPr>
          <w:r w:rsidRPr="00453476">
            <w:rPr>
              <w:lang w:eastAsia="en-GB"/>
            </w:rPr>
            <w:t xml:space="preserve">Wir stellen eine interessante Aufgabe dar, um die Digitalisierung des Güterverkehrs und der Logistik zu fördern und zu unterstützen, ein Bereich, der sich rasch weiterentwickelt und im Mittelpunkt der verkehrspolitischen Prioritäten der Kommission steht. </w:t>
          </w:r>
          <w:r w:rsidRPr="00453476">
            <w:rPr>
              <w:lang w:val="en-US" w:eastAsia="en-GB"/>
            </w:rPr>
            <w:t>Im Mittelpunkt dieser Arbeiten wird die Umsetzung der elektronischen Güterverkehrsinformation (eFTI) stehen. Darüber hinaus wird sie die Koordinierung der Arbeit der Expertengruppe des Forums für digitales Verkehrswesen und Logistik (DTLF) und die Beteiligung an der int</w:t>
          </w:r>
          <w:r w:rsidR="005D315D">
            <w:rPr>
              <w:lang w:val="en-US" w:eastAsia="en-GB"/>
            </w:rPr>
            <w:t>ernen Digital-Taskforce der DG</w:t>
          </w:r>
          <w:r w:rsidRPr="00453476">
            <w:rPr>
              <w:lang w:val="en-US" w:eastAsia="en-GB"/>
            </w:rPr>
            <w:t xml:space="preserve"> MOVE mit besonderem Schwerpunkt auf der intelligenten Durchsetzung in den Bereichen Verkehr und Logistik umfassen.</w:t>
          </w:r>
        </w:p>
        <w:p w14:paraId="631798C5" w14:textId="77777777" w:rsidR="005D315D" w:rsidRDefault="005D315D" w:rsidP="00803007">
          <w:pPr>
            <w:rPr>
              <w:lang w:eastAsia="en-GB"/>
            </w:rPr>
          </w:pPr>
          <w:r w:rsidRPr="005D315D">
            <w:rPr>
              <w:lang w:eastAsia="en-GB"/>
            </w:rPr>
            <w:t>Der ANS wird für spezifische Aspekte der Umsetzung der eFTI-Verordnung zuständig sein, deren vollständige Anwendung Anfang 2026 angestrebt wird, und einen Beitrag zu anderen Aufgaben im Zusammenhang mit Initiativen zur Digitalisierung von Verkehr und Logistik leisten. Zu seinen Aufgaben gehört die Unterstützung bei der Überwachung und Verwaltung von Tätigkeiten und Projekten im Bereich der Digitalisierung der Logistik und insbesondere im Zusammenhang mit der Ausarbeitung, Annahme und Übermittlung der Durchführungsspezifikationen für die eFTI-Verordnung.</w:t>
          </w:r>
        </w:p>
        <w:p w14:paraId="35292507" w14:textId="77777777" w:rsidR="005D315D" w:rsidRDefault="005D315D" w:rsidP="00803007">
          <w:r w:rsidRPr="005D315D">
            <w:t>Zu den geplanten Aufgaben gehören technische Beratung, Bewertung und Integration der Ergebnisse der Konsultation der Interessenträger oder technischer Berichte, die Erstellung von Briefings und anderen Dokumenten zur Umsetzung der Politik und zu technischen Fragen sowie die Mitwirkung an der Ausarbeitung von Rechtsakten (Durchführungs- und delegierte Verordnungen).</w:t>
          </w:r>
        </w:p>
        <w:p w14:paraId="12B9C59B" w14:textId="407684D6" w:rsidR="00803007" w:rsidRPr="009F216F" w:rsidRDefault="005D315D" w:rsidP="00803007">
          <w:pPr>
            <w:rPr>
              <w:lang w:eastAsia="en-GB"/>
            </w:rPr>
          </w:pPr>
          <w:r w:rsidRPr="005D315D">
            <w:rPr>
              <w:lang w:eastAsia="en-GB"/>
            </w:rPr>
            <w:t xml:space="preserve">Bei der Wahrnehmung seiner Aufgaben unterhält der ANS mit Unterstützung eines Beamten der Kommission Beziehungen zu anderen EU-Organen (Europäisches Parlament, Europäischer Rat usw.) und unterhält auch Kontakte und Informationsaustausch mit </w:t>
          </w:r>
          <w:r w:rsidRPr="005D315D">
            <w:rPr>
              <w:lang w:eastAsia="en-GB"/>
            </w:rPr>
            <w:lastRenderedPageBreak/>
            <w:t>öffentlichen Stellen und Berufsverbänden in den Mitgliedstaaten und anderen Ländern. Darüber hinaus wird der ANS an verschiedenen Sitzungen, Seminaren und offiziellen Veranstaltungen teilnehmen.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3965452E" w14:textId="77777777" w:rsidR="005D315D" w:rsidRDefault="005D315D" w:rsidP="009321C6">
          <w:pPr>
            <w:rPr>
              <w:lang w:val="en-US" w:eastAsia="en-GB"/>
            </w:rPr>
          </w:pPr>
          <w:r w:rsidRPr="005D315D">
            <w:rPr>
              <w:lang w:eastAsia="en-GB"/>
            </w:rPr>
            <w:t xml:space="preserve">Wir suchen eine motivierte und dynamische Fachkraft mit Erfahrung in den Bereichen Güterverkehr und Logistik, Politikentwicklung, Ausarbeitung von Strategiepapieren und Politikumsetzung. </w:t>
          </w:r>
          <w:r w:rsidRPr="005D315D">
            <w:rPr>
              <w:lang w:val="fr-BE" w:eastAsia="en-GB"/>
            </w:rPr>
            <w:t xml:space="preserve">Er/sie muss in der Lage sein, komplexe Dossiers zu bearbeiten, und über ein ausgezeichnetes Englischniveau verfügen. </w:t>
          </w:r>
          <w:r w:rsidRPr="005D315D">
            <w:rPr>
              <w:lang w:val="en-US" w:eastAsia="en-GB"/>
            </w:rPr>
            <w:t>Von Vorteil wären:</w:t>
          </w:r>
        </w:p>
        <w:p w14:paraId="08218B1C" w14:textId="7FE7ECB9" w:rsidR="005D315D" w:rsidRDefault="005D315D" w:rsidP="009321C6">
          <w:pPr>
            <w:rPr>
              <w:lang w:val="en-US" w:eastAsia="en-GB"/>
            </w:rPr>
          </w:pPr>
          <w:r>
            <w:rPr>
              <w:lang w:val="en-US" w:eastAsia="en-GB"/>
            </w:rPr>
            <w:t xml:space="preserve">- </w:t>
          </w:r>
          <w:r w:rsidRPr="005D315D">
            <w:rPr>
              <w:lang w:val="en-US" w:eastAsia="en-GB"/>
            </w:rPr>
            <w:t>Erfahrung im Projektmanagement.</w:t>
          </w:r>
        </w:p>
        <w:p w14:paraId="41D6592F" w14:textId="7BD1331A" w:rsidR="005D315D" w:rsidRDefault="005D315D" w:rsidP="009321C6">
          <w:pPr>
            <w:rPr>
              <w:lang w:val="en-US" w:eastAsia="en-GB"/>
            </w:rPr>
          </w:pPr>
          <w:r>
            <w:rPr>
              <w:lang w:val="en-US" w:eastAsia="en-GB"/>
            </w:rPr>
            <w:t xml:space="preserve">- </w:t>
          </w:r>
          <w:r w:rsidRPr="005D315D">
            <w:rPr>
              <w:lang w:val="en-US" w:eastAsia="en-GB"/>
            </w:rPr>
            <w:t>Kenntnis der Rechtsvorschriften und Strategien der EU oder internationaler Organisationen in den Bereichen Güterverkehr und Logistik.</w:t>
          </w:r>
        </w:p>
        <w:p w14:paraId="23A25D84" w14:textId="2B1BCAFC" w:rsidR="005D315D" w:rsidRDefault="005D315D" w:rsidP="009321C6">
          <w:pPr>
            <w:rPr>
              <w:lang w:val="en-US" w:eastAsia="en-GB"/>
            </w:rPr>
          </w:pPr>
          <w:r>
            <w:rPr>
              <w:lang w:val="en-US" w:eastAsia="en-GB"/>
            </w:rPr>
            <w:t xml:space="preserve">- </w:t>
          </w:r>
          <w:r w:rsidRPr="005D315D">
            <w:rPr>
              <w:lang w:val="en-US" w:eastAsia="en-GB"/>
            </w:rPr>
            <w:t>Kenntnis der Rechtsvorschriften und Strategien der EU oder internationaler Organisationen in den Bereichen Güterverkehr und Logistik.</w:t>
          </w:r>
        </w:p>
        <w:p w14:paraId="489AE87A" w14:textId="77777777" w:rsidR="005D315D" w:rsidRDefault="005D315D" w:rsidP="009321C6">
          <w:pPr>
            <w:rPr>
              <w:lang w:eastAsia="en-GB"/>
            </w:rPr>
          </w:pPr>
          <w:r>
            <w:rPr>
              <w:lang w:eastAsia="en-GB"/>
            </w:rPr>
            <w:t xml:space="preserve">- </w:t>
          </w:r>
          <w:r w:rsidRPr="005D315D">
            <w:rPr>
              <w:lang w:eastAsia="en-GB"/>
            </w:rPr>
            <w:t>Erfahrung im Verhandlungs- und Entscheidungsprozess der EU oder anderer internationaler Organisationen ist wünschenswert.</w:t>
          </w:r>
        </w:p>
        <w:p w14:paraId="2A0F153A" w14:textId="56B3B88A" w:rsidR="009321C6" w:rsidRPr="009F216F" w:rsidRDefault="005D315D" w:rsidP="009321C6">
          <w:pPr>
            <w:rPr>
              <w:lang w:eastAsia="en-GB"/>
            </w:rPr>
          </w:pPr>
          <w:r>
            <w:rPr>
              <w:lang w:eastAsia="en-GB"/>
            </w:rPr>
            <w:t xml:space="preserve">- </w:t>
          </w:r>
          <w:r w:rsidRPr="005D315D">
            <w:rPr>
              <w:lang w:eastAsia="en-GB"/>
            </w:rPr>
            <w:t>Gute Kommunikationsfähigkeit und Fähigkeit, in einem multikulturellen Teamumfeld zu arbeiten.</w:t>
          </w:r>
        </w:p>
        <w:bookmarkStart w:id="1" w:name="_GoBack" w:displacedByCustomXml="next"/>
        <w:bookmarkEnd w:id="1" w:displacedByCustomXml="nex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t>
      </w:r>
      <w:r w:rsidRPr="00D605F4">
        <w:rPr>
          <w:lang w:eastAsia="en-GB"/>
        </w:rPr>
        <w:lastRenderedPageBreak/>
        <w:t xml:space="preserve">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3"/>
      <w:headerReference w:type="default" r:id="rId24"/>
      <w:footerReference w:type="even" r:id="rId25"/>
      <w:footerReference w:type="default" r:id="rId26"/>
      <w:headerReference w:type="first" r:id="rId27"/>
      <w:footerReference w:type="firs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8A39A" w14:textId="1351B2D5" w:rsidR="007D0EC6" w:rsidRDefault="007716E4">
    <w:pPr>
      <w:pStyle w:val="FooterLine"/>
      <w:jc w:val="center"/>
    </w:pPr>
    <w:r>
      <w:fldChar w:fldCharType="begin"/>
    </w:r>
    <w:r>
      <w:instrText>PAGE   \* MERGEFORMAT</w:instrText>
    </w:r>
    <w:r>
      <w:fldChar w:fldCharType="separate"/>
    </w:r>
    <w:r w:rsidR="005D315D">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abstractNumId w:val="0"/>
  </w:num>
  <w:num w:numId="2">
    <w:abstractNumId w:val="11"/>
  </w:num>
  <w:num w:numId="3">
    <w:abstractNumId w:val="7"/>
  </w:num>
  <w:num w:numId="4">
    <w:abstractNumId w:val="12"/>
  </w:num>
  <w:num w:numId="5">
    <w:abstractNumId w:val="17"/>
  </w:num>
  <w:num w:numId="6">
    <w:abstractNumId w:val="19"/>
  </w:num>
  <w:num w:numId="7">
    <w:abstractNumId w:val="1"/>
  </w:num>
  <w:num w:numId="8">
    <w:abstractNumId w:val="6"/>
  </w:num>
  <w:num w:numId="9">
    <w:abstractNumId w:val="14"/>
  </w:num>
  <w:num w:numId="10">
    <w:abstractNumId w:val="2"/>
  </w:num>
  <w:num w:numId="11">
    <w:abstractNumId w:val="4"/>
  </w:num>
  <w:num w:numId="12">
    <w:abstractNumId w:val="5"/>
  </w:num>
  <w:num w:numId="13">
    <w:abstractNumId w:val="8"/>
  </w:num>
  <w:num w:numId="14">
    <w:abstractNumId w:val="13"/>
  </w:num>
  <w:num w:numId="15">
    <w:abstractNumId w:val="16"/>
  </w:num>
  <w:num w:numId="16">
    <w:abstractNumId w:val="20"/>
  </w:num>
  <w:num w:numId="17">
    <w:abstractNumId w:val="9"/>
  </w:num>
  <w:num w:numId="18">
    <w:abstractNumId w:val="10"/>
  </w:num>
  <w:num w:numId="19">
    <w:abstractNumId w:val="21"/>
  </w:num>
  <w:num w:numId="20">
    <w:abstractNumId w:val="15"/>
  </w:num>
  <w:num w:numId="21">
    <w:abstractNumId w:val="18"/>
  </w:num>
  <w:num w:numId="22">
    <w:abstractNumId w:val="3"/>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53476"/>
    <w:rsid w:val="004D75AF"/>
    <w:rsid w:val="00546DB1"/>
    <w:rsid w:val="005D315D"/>
    <w:rsid w:val="006243BB"/>
    <w:rsid w:val="00676119"/>
    <w:rsid w:val="006F44C9"/>
    <w:rsid w:val="00767E7E"/>
    <w:rsid w:val="007716E4"/>
    <w:rsid w:val="00795C41"/>
    <w:rsid w:val="007A7CF4"/>
    <w:rsid w:val="007B514A"/>
    <w:rsid w:val="007C07D8"/>
    <w:rsid w:val="007D0EC6"/>
    <w:rsid w:val="00803007"/>
    <w:rsid w:val="008102E0"/>
    <w:rsid w:val="0089735C"/>
    <w:rsid w:val="008D52CF"/>
    <w:rsid w:val="009321C6"/>
    <w:rsid w:val="009442BE"/>
    <w:rsid w:val="009F216F"/>
    <w:rsid w:val="00AB56F9"/>
    <w:rsid w:val="00AE6941"/>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control" Target="activeX/activeX4.xm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6.wmf"/><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image" Target="media/image4.wmf"/><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header" Target="header3.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4E3"/>
    <w:rsid w:val="000A4922"/>
    <w:rsid w:val="0056186B"/>
    <w:rsid w:val="00723B02"/>
    <w:rsid w:val="008A7C76"/>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0047C567-1649-46D3-BF31-0BE30913E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15</TotalTime>
  <Pages>5</Pages>
  <Words>1411</Words>
  <Characters>8049</Characters>
  <Application>Microsoft Office Word</Application>
  <DocSecurity>0</DocSecurity>
  <PresentationFormat>Microsoft Word 14.0</PresentationFormat>
  <Lines>349</Lines>
  <Paragraphs>278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LOPEZ RODRIGUEZ Federico (MOVE-EXT)</cp:lastModifiedBy>
  <cp:revision>3</cp:revision>
  <dcterms:created xsi:type="dcterms:W3CDTF">2023-06-12T08:27:00Z</dcterms:created>
  <dcterms:modified xsi:type="dcterms:W3CDTF">2023-07-10T14:26:00Z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