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47B1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47B1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47B1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47B1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47B1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47B1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4E5F04F" w:rsidR="00546DB1" w:rsidRPr="00546DB1" w:rsidRDefault="00AE3A14" w:rsidP="005F6927">
                <w:pPr>
                  <w:tabs>
                    <w:tab w:val="left" w:pos="426"/>
                  </w:tabs>
                  <w:rPr>
                    <w:bCs/>
                    <w:lang w:val="en-IE" w:eastAsia="en-GB"/>
                  </w:rPr>
                </w:pPr>
                <w:r>
                  <w:rPr>
                    <w:bCs/>
                    <w:lang w:eastAsia="en-GB"/>
                  </w:rPr>
                  <w:t>INTPA/A/5</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E583BB6" w:rsidR="00546DB1" w:rsidRPr="009F216F" w:rsidRDefault="00AE3A14" w:rsidP="005F6927">
                <w:pPr>
                  <w:tabs>
                    <w:tab w:val="left" w:pos="426"/>
                  </w:tabs>
                  <w:rPr>
                    <w:bCs/>
                    <w:lang w:eastAsia="en-GB"/>
                  </w:rPr>
                </w:pPr>
                <w:r>
                  <w:rPr>
                    <w:bCs/>
                    <w:lang w:eastAsia="en-GB"/>
                  </w:rPr>
                  <w:t>336525</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51EE09E" w:rsidR="00546DB1" w:rsidRPr="009F216F" w:rsidRDefault="00FF43C7" w:rsidP="00FF43C7">
                <w:pPr>
                  <w:rPr>
                    <w:bCs/>
                    <w:lang w:eastAsia="en-GB"/>
                  </w:rPr>
                </w:pPr>
                <w:r>
                  <w:rPr>
                    <w:lang w:eastAsia="en-US"/>
                  </w:rPr>
                  <w:t xml:space="preserve">Theodorus Kaspers, </w:t>
                </w:r>
                <w:proofErr w:type="spellStart"/>
                <w:r>
                  <w:rPr>
                    <w:lang w:eastAsia="en-US"/>
                  </w:rPr>
                  <w:t>HoC</w:t>
                </w:r>
                <w:proofErr w:type="spellEnd"/>
                <w:r>
                  <w:rPr>
                    <w:lang w:eastAsia="en-US"/>
                  </w:rPr>
                  <w:t xml:space="preserve"> </w:t>
                </w:r>
              </w:p>
            </w:sdtContent>
          </w:sdt>
          <w:p w14:paraId="227D6F6E" w14:textId="7E1422E5" w:rsidR="00546DB1" w:rsidRPr="009F216F" w:rsidRDefault="00947B1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sdtContent>
            </w:sdt>
          </w:p>
          <w:p w14:paraId="4128A55A" w14:textId="57B6E420" w:rsidR="00546DB1" w:rsidRPr="00546DB1" w:rsidRDefault="00947B1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F43C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5C2E0A">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AE3A14">
                  <w:rPr>
                    <w:bCs/>
                    <w:szCs w:val="24"/>
                    <w:lang w:eastAsia="en-GB"/>
                  </w:rPr>
                  <w:t>Pretoria Süd</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14E3D8A6" w:rsidR="00546DB1" w:rsidRPr="00546DB1" w:rsidRDefault="00947B17"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4CDE8A3" w:rsidR="00546DB1" w:rsidRPr="00546DB1" w:rsidRDefault="00947B17"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AE3A1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947B17"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947B17"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947B17"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947B17"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6DB2F052" w:rsidR="00546DB1" w:rsidRPr="00546DB1" w:rsidRDefault="00947B17"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AE3A14">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43494A67" w14:textId="04533481" w:rsidR="00DF00D4" w:rsidRPr="00947B17" w:rsidRDefault="00DF00D4" w:rsidP="00DF00D4">
          <w:pPr>
            <w:rPr>
              <w:lang w:eastAsia="en-GB"/>
            </w:rPr>
          </w:pPr>
          <w:r w:rsidRPr="00947B17">
            <w:rPr>
              <w:lang w:eastAsia="en-GB"/>
            </w:rPr>
            <w:t xml:space="preserve">Die Europäische Union (EU) ist eine wirtschaftliche und politische Partnerschaft zwischen 27 europäischen Ländern. Sie spielt eine wichtige Rolle in internationalen Angelegenheiten sowie Diplomatie, Handel, Entwicklungshilfe und Zusammenarbeit mit globalen Organisationen. Im Ausland wird die EU durch mehr als 140 diplomatische Vertretungen repräsentiert, die auch als EU-Delegationen bezeichnet werden und eine ähnliche Funktion haben wie eine Botschaft. </w:t>
          </w:r>
        </w:p>
        <w:p w14:paraId="76DD1EEA" w14:textId="2A52DF07" w:rsidR="00803007" w:rsidRPr="00947B17" w:rsidRDefault="00DF00D4" w:rsidP="00DF00D4">
          <w:pPr>
            <w:rPr>
              <w:lang w:eastAsia="en-GB"/>
            </w:rPr>
          </w:pPr>
          <w:r w:rsidRPr="00947B17">
            <w:rPr>
              <w:lang w:eastAsia="en-GB"/>
            </w:rPr>
            <w:t>Die EU-Delegation in der Republik</w:t>
          </w:r>
          <w:r w:rsidR="0043444E" w:rsidRPr="00947B17">
            <w:rPr>
              <w:lang w:eastAsia="en-GB"/>
            </w:rPr>
            <w:t xml:space="preserve"> Südafrika</w:t>
          </w:r>
          <w:r w:rsidRPr="00947B17">
            <w:rPr>
              <w:lang w:eastAsia="en-GB"/>
            </w:rPr>
            <w:t>, Pretoria, arbeitet eng mit den Botschaften und</w:t>
          </w:r>
          <w:r w:rsidR="0043444E" w:rsidRPr="00947B17">
            <w:rPr>
              <w:lang w:eastAsia="en-GB"/>
            </w:rPr>
            <w:t xml:space="preserve"> den</w:t>
          </w:r>
          <w:r w:rsidRPr="00947B17">
            <w:rPr>
              <w:lang w:eastAsia="en-GB"/>
            </w:rPr>
            <w:t xml:space="preserve"> Konsulaten der 27 EU-Mitgliedstaaten zusammen. Wir sind eine vollwertige </w:t>
          </w:r>
          <w:r w:rsidRPr="00947B17">
            <w:rPr>
              <w:lang w:eastAsia="en-GB"/>
            </w:rPr>
            <w:lastRenderedPageBreak/>
            <w:t xml:space="preserve">diplomatische </w:t>
          </w:r>
          <w:r w:rsidR="0043444E" w:rsidRPr="00947B17">
            <w:rPr>
              <w:lang w:eastAsia="en-GB"/>
            </w:rPr>
            <w:t>Vertretung</w:t>
          </w:r>
          <w:r w:rsidRPr="00947B17">
            <w:rPr>
              <w:lang w:eastAsia="en-GB"/>
            </w:rPr>
            <w:t xml:space="preserve"> und </w:t>
          </w:r>
          <w:r w:rsidR="0043444E" w:rsidRPr="00947B17">
            <w:rPr>
              <w:lang w:eastAsia="en-GB"/>
            </w:rPr>
            <w:t>repräsentieren</w:t>
          </w:r>
          <w:r w:rsidRPr="00947B17">
            <w:rPr>
              <w:lang w:eastAsia="en-GB"/>
            </w:rPr>
            <w:t xml:space="preserve"> die Europäische Union im Umgang mit der </w:t>
          </w:r>
          <w:r w:rsidR="0043444E" w:rsidRPr="00947B17">
            <w:rPr>
              <w:lang w:eastAsia="en-GB"/>
            </w:rPr>
            <w:t>S</w:t>
          </w:r>
          <w:r w:rsidRPr="00947B17">
            <w:rPr>
              <w:lang w:eastAsia="en-GB"/>
            </w:rPr>
            <w:t>üdafrikanischen Regierung in Bereichen, die in den Zuständigkeitsbereich der EU fallen.</w:t>
          </w:r>
        </w:p>
      </w:sdtContent>
    </w:sdt>
    <w:p w14:paraId="3862387A" w14:textId="77777777" w:rsidR="00803007" w:rsidRPr="00947B17"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8CD817F" w14:textId="02F2C7C1" w:rsidR="0043444E" w:rsidRPr="00947B17" w:rsidRDefault="0043444E" w:rsidP="0043444E">
          <w:pPr>
            <w:rPr>
              <w:lang w:eastAsia="en-GB"/>
            </w:rPr>
          </w:pPr>
          <w:r w:rsidRPr="00947B17">
            <w:rPr>
              <w:lang w:eastAsia="en-GB"/>
            </w:rPr>
            <w:t xml:space="preserve">INTPA bietet eine </w:t>
          </w:r>
          <w:r w:rsidR="006A1D1E" w:rsidRPr="00947B17">
            <w:rPr>
              <w:lang w:eastAsia="en-GB"/>
            </w:rPr>
            <w:t xml:space="preserve">Stelle als </w:t>
          </w:r>
          <w:r w:rsidRPr="00947B17">
            <w:rPr>
              <w:lang w:eastAsia="en-GB"/>
            </w:rPr>
            <w:t>abgeordnete</w:t>
          </w:r>
          <w:r w:rsidR="006A1D1E" w:rsidRPr="00947B17">
            <w:rPr>
              <w:lang w:eastAsia="en-GB"/>
            </w:rPr>
            <w:t>/r</w:t>
          </w:r>
          <w:r w:rsidRPr="00947B17">
            <w:rPr>
              <w:lang w:eastAsia="en-GB"/>
            </w:rPr>
            <w:t xml:space="preserve"> nationale</w:t>
          </w:r>
          <w:r w:rsidR="006A1D1E" w:rsidRPr="00947B17">
            <w:rPr>
              <w:lang w:eastAsia="en-GB"/>
            </w:rPr>
            <w:t>/r</w:t>
          </w:r>
          <w:r w:rsidRPr="00947B17">
            <w:rPr>
              <w:lang w:eastAsia="en-GB"/>
            </w:rPr>
            <w:t xml:space="preserve"> Sachverständige</w:t>
          </w:r>
          <w:r w:rsidR="006A1D1E" w:rsidRPr="00947B17">
            <w:rPr>
              <w:lang w:eastAsia="en-GB"/>
            </w:rPr>
            <w:t>/er</w:t>
          </w:r>
          <w:r w:rsidR="00897551" w:rsidRPr="00947B17">
            <w:rPr>
              <w:lang w:eastAsia="en-GB"/>
            </w:rPr>
            <w:t xml:space="preserve"> (SME)</w:t>
          </w:r>
          <w:r w:rsidRPr="00947B17">
            <w:rPr>
              <w:lang w:eastAsia="en-GB"/>
            </w:rPr>
            <w:t xml:space="preserve"> unter der Verantwortung des Leiters der EU-Delegation für Zusammenarbeit in Südafrika an. Der</w:t>
          </w:r>
          <w:r w:rsidR="008440B1" w:rsidRPr="00947B17">
            <w:rPr>
              <w:lang w:eastAsia="en-GB"/>
            </w:rPr>
            <w:t>/die</w:t>
          </w:r>
          <w:r w:rsidRPr="00947B17">
            <w:rPr>
              <w:lang w:eastAsia="en-GB"/>
            </w:rPr>
            <w:t xml:space="preserve"> </w:t>
          </w:r>
          <w:r w:rsidR="00897551" w:rsidRPr="00947B17">
            <w:rPr>
              <w:lang w:eastAsia="en-GB"/>
            </w:rPr>
            <w:t>SME</w:t>
          </w:r>
          <w:r w:rsidRPr="00947B17">
            <w:rPr>
              <w:lang w:eastAsia="en-GB"/>
            </w:rPr>
            <w:t xml:space="preserve"> wird entwicklungspolitische Beratung im Rahmen wichtiger politischer Initiativen leisten, z. B. im Rahmen des </w:t>
          </w:r>
          <w:r w:rsidR="008440B1" w:rsidRPr="00947B17">
            <w:rPr>
              <w:lang w:eastAsia="en-GB"/>
            </w:rPr>
            <w:t>“Green Deals”</w:t>
          </w:r>
          <w:r w:rsidRPr="00947B17">
            <w:rPr>
              <w:lang w:eastAsia="en-GB"/>
            </w:rPr>
            <w:t xml:space="preserve"> der EU, „</w:t>
          </w:r>
          <w:r w:rsidR="008440B1" w:rsidRPr="00947B17">
            <w:rPr>
              <w:lang w:eastAsia="en-GB"/>
            </w:rPr>
            <w:t xml:space="preserve">Working </w:t>
          </w:r>
          <w:proofErr w:type="spellStart"/>
          <w:r w:rsidR="008440B1" w:rsidRPr="00947B17">
            <w:rPr>
              <w:lang w:eastAsia="en-GB"/>
            </w:rPr>
            <w:t>Better</w:t>
          </w:r>
          <w:proofErr w:type="spellEnd"/>
          <w:r w:rsidR="008440B1" w:rsidRPr="00947B17">
            <w:rPr>
              <w:lang w:eastAsia="en-GB"/>
            </w:rPr>
            <w:t xml:space="preserve"> </w:t>
          </w:r>
          <w:proofErr w:type="spellStart"/>
          <w:r w:rsidR="008440B1" w:rsidRPr="00947B17">
            <w:rPr>
              <w:lang w:eastAsia="en-GB"/>
            </w:rPr>
            <w:t>Together</w:t>
          </w:r>
          <w:proofErr w:type="spellEnd"/>
          <w:r w:rsidRPr="00947B17">
            <w:rPr>
              <w:lang w:eastAsia="en-GB"/>
            </w:rPr>
            <w:t xml:space="preserve">“ und </w:t>
          </w:r>
          <w:r w:rsidR="008440B1" w:rsidRPr="00947B17">
            <w:rPr>
              <w:lang w:eastAsia="en-GB"/>
            </w:rPr>
            <w:t>im Rahmen von</w:t>
          </w:r>
          <w:r w:rsidRPr="00947B17">
            <w:rPr>
              <w:lang w:eastAsia="en-GB"/>
            </w:rPr>
            <w:t xml:space="preserve"> neuen Finanzinstrumente</w:t>
          </w:r>
          <w:r w:rsidR="008440B1" w:rsidRPr="00947B17">
            <w:rPr>
              <w:lang w:eastAsia="en-GB"/>
            </w:rPr>
            <w:t>n</w:t>
          </w:r>
          <w:r w:rsidRPr="00947B17">
            <w:rPr>
              <w:lang w:eastAsia="en-GB"/>
            </w:rPr>
            <w:t xml:space="preserve"> (</w:t>
          </w:r>
          <w:r w:rsidR="008440B1" w:rsidRPr="00947B17">
            <w:rPr>
              <w:lang w:eastAsia="en-GB"/>
            </w:rPr>
            <w:t>u.a. bei Bedarf</w:t>
          </w:r>
          <w:r w:rsidRPr="00947B17">
            <w:rPr>
              <w:lang w:eastAsia="en-GB"/>
            </w:rPr>
            <w:t xml:space="preserve">). </w:t>
          </w:r>
        </w:p>
        <w:p w14:paraId="3EEDA43A" w14:textId="2213FE25" w:rsidR="0043444E" w:rsidRPr="00947B17" w:rsidRDefault="0043444E" w:rsidP="0043444E">
          <w:pPr>
            <w:rPr>
              <w:lang w:eastAsia="en-GB"/>
            </w:rPr>
          </w:pPr>
          <w:r w:rsidRPr="00947B17">
            <w:rPr>
              <w:lang w:eastAsia="en-GB"/>
            </w:rPr>
            <w:t>Die Beratungsfunktion vereint operative und strategische Aufgaben unter der direkten Aufsicht der Leiterin für Zusammenarbeit. Der</w:t>
          </w:r>
          <w:r w:rsidR="008440B1" w:rsidRPr="00947B17">
            <w:rPr>
              <w:lang w:eastAsia="en-GB"/>
            </w:rPr>
            <w:t>/die</w:t>
          </w:r>
          <w:r w:rsidRPr="00947B17">
            <w:rPr>
              <w:lang w:eastAsia="en-GB"/>
            </w:rPr>
            <w:t xml:space="preserve"> </w:t>
          </w:r>
          <w:r w:rsidR="00897551" w:rsidRPr="00947B17">
            <w:rPr>
              <w:lang w:eastAsia="en-GB"/>
            </w:rPr>
            <w:t>SME</w:t>
          </w:r>
          <w:r w:rsidRPr="00947B17">
            <w:rPr>
              <w:lang w:eastAsia="en-GB"/>
            </w:rPr>
            <w:t xml:space="preserve"> wird zur Weiterentwicklung und Umsetzung des Entwicklungsprogramms der EU </w:t>
          </w:r>
          <w:r w:rsidR="009E1B18" w:rsidRPr="00947B17">
            <w:rPr>
              <w:lang w:eastAsia="en-GB"/>
            </w:rPr>
            <w:t xml:space="preserve">mit </w:t>
          </w:r>
          <w:r w:rsidRPr="00947B17">
            <w:rPr>
              <w:lang w:eastAsia="en-GB"/>
            </w:rPr>
            <w:t xml:space="preserve">Südafrika beitragen, </w:t>
          </w:r>
          <w:r w:rsidR="00E701F9" w:rsidRPr="00947B17">
            <w:rPr>
              <w:lang w:eastAsia="en-GB"/>
            </w:rPr>
            <w:t xml:space="preserve">sowie </w:t>
          </w:r>
          <w:r w:rsidRPr="00947B17">
            <w:rPr>
              <w:lang w:eastAsia="en-GB"/>
            </w:rPr>
            <w:t>zur Verwirklichung des Abkommens über eine strategische Partnerschaft zwischen der EU und Südafrika</w:t>
          </w:r>
          <w:r w:rsidR="00E701F9" w:rsidRPr="00947B17">
            <w:rPr>
              <w:lang w:eastAsia="en-GB"/>
            </w:rPr>
            <w:t>,</w:t>
          </w:r>
          <w:r w:rsidRPr="00947B17">
            <w:rPr>
              <w:lang w:eastAsia="en-GB"/>
            </w:rPr>
            <w:t xml:space="preserve"> zu den gemeinsamen Beiträgen der EU und der Mitgliedstaaten zum südafrikanischen Nationalen Entwicklungsplan und vor allem zur Partnerschaft für eine gerechte Energiewende (</w:t>
          </w:r>
          <w:r w:rsidR="009E1B18" w:rsidRPr="00947B17">
            <w:rPr>
              <w:lang w:eastAsia="en-GB"/>
            </w:rPr>
            <w:t xml:space="preserve">Just Energy Transition Partnership - </w:t>
          </w:r>
          <w:r w:rsidRPr="00947B17">
            <w:rPr>
              <w:lang w:eastAsia="en-GB"/>
            </w:rPr>
            <w:t xml:space="preserve">JETP).  </w:t>
          </w:r>
        </w:p>
        <w:p w14:paraId="5BE05469" w14:textId="01BB2105" w:rsidR="009E1B18" w:rsidRPr="00947B17" w:rsidRDefault="0043444E" w:rsidP="0043444E">
          <w:pPr>
            <w:rPr>
              <w:lang w:eastAsia="en-GB"/>
            </w:rPr>
          </w:pPr>
          <w:r w:rsidRPr="00947B17">
            <w:rPr>
              <w:lang w:eastAsia="en-GB"/>
            </w:rPr>
            <w:t>In enger Zusammenarbeit mit der in die Delegation entsandten politischen Berat</w:t>
          </w:r>
          <w:r w:rsidR="009E1B18" w:rsidRPr="00947B17">
            <w:rPr>
              <w:lang w:eastAsia="en-GB"/>
            </w:rPr>
            <w:t>ung</w:t>
          </w:r>
          <w:r w:rsidRPr="00947B17">
            <w:rPr>
              <w:lang w:eastAsia="en-GB"/>
            </w:rPr>
            <w:t xml:space="preserve"> der GD ENV/CLIMA/AGRI wird der</w:t>
          </w:r>
          <w:r w:rsidR="00897551" w:rsidRPr="00947B17">
            <w:rPr>
              <w:lang w:eastAsia="en-GB"/>
            </w:rPr>
            <w:t>/die</w:t>
          </w:r>
          <w:r w:rsidRPr="00947B17">
            <w:rPr>
              <w:lang w:eastAsia="en-GB"/>
            </w:rPr>
            <w:t xml:space="preserve"> </w:t>
          </w:r>
          <w:r w:rsidR="00897551" w:rsidRPr="00947B17">
            <w:rPr>
              <w:lang w:eastAsia="en-GB"/>
            </w:rPr>
            <w:t>SME</w:t>
          </w:r>
          <w:r w:rsidRPr="00947B17">
            <w:rPr>
              <w:lang w:eastAsia="en-GB"/>
            </w:rPr>
            <w:t xml:space="preserve"> einen besonderen Schwerpunkt auf die strategische Entwicklung und Umsetzung von Kooperationsmaßnahmen in den Bereichen Energie, Klimawandel und ökologischer Wandel legen.</w:t>
          </w:r>
        </w:p>
        <w:p w14:paraId="454D31D1" w14:textId="77777777" w:rsidR="009E1B18" w:rsidRPr="009E1B18" w:rsidRDefault="009E1B18" w:rsidP="009E1B18">
          <w:pPr>
            <w:rPr>
              <w:lang w:val="en-US" w:eastAsia="en-GB"/>
            </w:rPr>
          </w:pPr>
          <w:proofErr w:type="spellStart"/>
          <w:r w:rsidRPr="009E1B18">
            <w:rPr>
              <w:lang w:val="en-US" w:eastAsia="en-GB"/>
            </w:rPr>
            <w:t>Funktionen</w:t>
          </w:r>
          <w:proofErr w:type="spellEnd"/>
          <w:r w:rsidRPr="009E1B18">
            <w:rPr>
              <w:lang w:val="en-US" w:eastAsia="en-GB"/>
            </w:rPr>
            <w:t xml:space="preserve"> und </w:t>
          </w:r>
          <w:proofErr w:type="spellStart"/>
          <w:r w:rsidRPr="009E1B18">
            <w:rPr>
              <w:lang w:val="en-US" w:eastAsia="en-GB"/>
            </w:rPr>
            <w:t>Aufgaben</w:t>
          </w:r>
          <w:proofErr w:type="spellEnd"/>
          <w:r w:rsidRPr="009E1B18">
            <w:rPr>
              <w:lang w:val="en-US" w:eastAsia="en-GB"/>
            </w:rPr>
            <w:t xml:space="preserve">: </w:t>
          </w:r>
        </w:p>
        <w:p w14:paraId="3D7CFAA3" w14:textId="067AF14D" w:rsidR="009E1B18" w:rsidRPr="00947B17" w:rsidRDefault="009E1B18" w:rsidP="009E1B18">
          <w:pPr>
            <w:pStyle w:val="ListParagraph"/>
            <w:numPr>
              <w:ilvl w:val="0"/>
              <w:numId w:val="30"/>
            </w:numPr>
            <w:rPr>
              <w:lang w:eastAsia="en-GB"/>
            </w:rPr>
          </w:pPr>
          <w:r w:rsidRPr="00947B17">
            <w:rPr>
              <w:lang w:eastAsia="en-GB"/>
            </w:rPr>
            <w:t>Beitrag zur strategischen Nutzung neuer Finanzierungsinstrumente im Rahmen des laufenden M</w:t>
          </w:r>
          <w:r w:rsidR="00897551" w:rsidRPr="00947B17">
            <w:rPr>
              <w:lang w:eastAsia="en-GB"/>
            </w:rPr>
            <w:t>I</w:t>
          </w:r>
          <w:r w:rsidRPr="00947B17">
            <w:rPr>
              <w:lang w:eastAsia="en-GB"/>
            </w:rPr>
            <w:t>P in Südafrika</w:t>
          </w:r>
        </w:p>
        <w:p w14:paraId="7EA825A3" w14:textId="16D5EB72" w:rsidR="009E1B18" w:rsidRPr="00947B17" w:rsidRDefault="009E1B18" w:rsidP="009E1B18">
          <w:pPr>
            <w:pStyle w:val="ListParagraph"/>
            <w:numPr>
              <w:ilvl w:val="0"/>
              <w:numId w:val="30"/>
            </w:numPr>
            <w:rPr>
              <w:lang w:eastAsia="en-GB"/>
            </w:rPr>
          </w:pPr>
          <w:r w:rsidRPr="00947B17">
            <w:rPr>
              <w:lang w:eastAsia="en-GB"/>
            </w:rPr>
            <w:t xml:space="preserve">Beitrag zur Analyse und zum Dialog über die </w:t>
          </w:r>
          <w:r w:rsidR="002437A6" w:rsidRPr="00947B17">
            <w:rPr>
              <w:lang w:eastAsia="en-GB"/>
            </w:rPr>
            <w:t>F</w:t>
          </w:r>
          <w:r w:rsidRPr="00947B17">
            <w:rPr>
              <w:lang w:eastAsia="en-GB"/>
            </w:rPr>
            <w:t>inanzierung</w:t>
          </w:r>
          <w:r w:rsidR="002437A6" w:rsidRPr="00947B17">
            <w:rPr>
              <w:lang w:eastAsia="en-GB"/>
            </w:rPr>
            <w:t>sentwicklung</w:t>
          </w:r>
          <w:r w:rsidRPr="00947B17">
            <w:rPr>
              <w:lang w:eastAsia="en-GB"/>
            </w:rPr>
            <w:t xml:space="preserve"> in Südafrika und die Errungenschaften der </w:t>
          </w:r>
          <w:r w:rsidR="002437A6" w:rsidRPr="00947B17">
            <w:rPr>
              <w:lang w:eastAsia="en-GB"/>
            </w:rPr>
            <w:t xml:space="preserve">SDG </w:t>
          </w:r>
          <w:r w:rsidRPr="00947B17">
            <w:rPr>
              <w:lang w:eastAsia="en-GB"/>
            </w:rPr>
            <w:t>Agenda</w:t>
          </w:r>
        </w:p>
        <w:p w14:paraId="00EA99B2" w14:textId="7E303CA9" w:rsidR="009E1B18" w:rsidRPr="00947B17" w:rsidRDefault="002437A6" w:rsidP="009E1B18">
          <w:pPr>
            <w:pStyle w:val="ListParagraph"/>
            <w:numPr>
              <w:ilvl w:val="0"/>
              <w:numId w:val="30"/>
            </w:numPr>
            <w:rPr>
              <w:lang w:eastAsia="en-GB"/>
            </w:rPr>
          </w:pPr>
          <w:r w:rsidRPr="00947B17">
            <w:rPr>
              <w:lang w:eastAsia="en-GB"/>
            </w:rPr>
            <w:t>Integration und Einbeziehung</w:t>
          </w:r>
          <w:r w:rsidR="009E1B18" w:rsidRPr="00947B17">
            <w:rPr>
              <w:lang w:eastAsia="en-GB"/>
            </w:rPr>
            <w:t xml:space="preserve"> von Klimaschutz- und Umweltfragen in EU-Entwicklungszusammenarbeitsprojekte und -programme in Südafrika</w:t>
          </w:r>
        </w:p>
        <w:p w14:paraId="37F70CA6" w14:textId="6077F907" w:rsidR="009E1B18" w:rsidRPr="00947B17" w:rsidRDefault="009E1B18" w:rsidP="009E1B18">
          <w:pPr>
            <w:pStyle w:val="ListParagraph"/>
            <w:numPr>
              <w:ilvl w:val="0"/>
              <w:numId w:val="30"/>
            </w:numPr>
            <w:rPr>
              <w:lang w:eastAsia="en-GB"/>
            </w:rPr>
          </w:pPr>
          <w:r w:rsidRPr="00947B17">
            <w:rPr>
              <w:lang w:eastAsia="en-GB"/>
            </w:rPr>
            <w:t>Unterstützung bei der Durchführung von Projekten und Programmen, die in den Anwendungsbereich des Kooperationsportfolios fallen, insbesondere zu</w:t>
          </w:r>
          <w:r w:rsidR="004545E2" w:rsidRPr="00947B17">
            <w:rPr>
              <w:lang w:eastAsia="en-GB"/>
            </w:rPr>
            <w:t>m Beitrag zu</w:t>
          </w:r>
          <w:r w:rsidRPr="00947B17">
            <w:rPr>
              <w:lang w:eastAsia="en-GB"/>
            </w:rPr>
            <w:t xml:space="preserve"> </w:t>
          </w:r>
          <w:r w:rsidR="002437A6" w:rsidRPr="00947B17">
            <w:rPr>
              <w:lang w:eastAsia="en-GB"/>
            </w:rPr>
            <w:t>SDG</w:t>
          </w:r>
          <w:r w:rsidRPr="00947B17">
            <w:rPr>
              <w:lang w:eastAsia="en-GB"/>
            </w:rPr>
            <w:t xml:space="preserve"> 13 und zum Übereinkommen von Paris. </w:t>
          </w:r>
        </w:p>
        <w:p w14:paraId="1BAD0AAF" w14:textId="0611142E" w:rsidR="009E1B18" w:rsidRPr="009E1B18" w:rsidRDefault="009E1B18" w:rsidP="009E1B18">
          <w:pPr>
            <w:pStyle w:val="ListParagraph"/>
            <w:numPr>
              <w:ilvl w:val="0"/>
              <w:numId w:val="30"/>
            </w:numPr>
            <w:rPr>
              <w:lang w:val="en-US" w:eastAsia="en-GB"/>
            </w:rPr>
          </w:pPr>
          <w:proofErr w:type="spellStart"/>
          <w:r w:rsidRPr="009E1B18">
            <w:rPr>
              <w:lang w:val="en-US" w:eastAsia="en-GB"/>
            </w:rPr>
            <w:t>Beitrag</w:t>
          </w:r>
          <w:proofErr w:type="spellEnd"/>
          <w:r w:rsidRPr="009E1B18">
            <w:rPr>
              <w:lang w:val="en-US" w:eastAsia="en-GB"/>
            </w:rPr>
            <w:t xml:space="preserve"> </w:t>
          </w:r>
          <w:proofErr w:type="spellStart"/>
          <w:r w:rsidRPr="009E1B18">
            <w:rPr>
              <w:lang w:val="en-US" w:eastAsia="en-GB"/>
            </w:rPr>
            <w:t>zur</w:t>
          </w:r>
          <w:proofErr w:type="spellEnd"/>
          <w:r w:rsidRPr="009E1B18">
            <w:rPr>
              <w:lang w:val="en-US" w:eastAsia="en-GB"/>
            </w:rPr>
            <w:t xml:space="preserve"> </w:t>
          </w:r>
          <w:proofErr w:type="spellStart"/>
          <w:r w:rsidRPr="009E1B18">
            <w:rPr>
              <w:lang w:val="en-US" w:eastAsia="en-GB"/>
            </w:rPr>
            <w:t>allgemeinen</w:t>
          </w:r>
          <w:proofErr w:type="spellEnd"/>
          <w:r w:rsidRPr="009E1B18">
            <w:rPr>
              <w:lang w:val="en-US" w:eastAsia="en-GB"/>
            </w:rPr>
            <w:t xml:space="preserve"> </w:t>
          </w:r>
          <w:proofErr w:type="spellStart"/>
          <w:r w:rsidRPr="009E1B18">
            <w:rPr>
              <w:lang w:val="en-US" w:eastAsia="en-GB"/>
            </w:rPr>
            <w:t>Politikanalyse</w:t>
          </w:r>
          <w:proofErr w:type="spellEnd"/>
        </w:p>
        <w:p w14:paraId="587F8EE6" w14:textId="68935DF6" w:rsidR="009E1B18" w:rsidRPr="00947B17" w:rsidRDefault="009E1B18" w:rsidP="009E1B18">
          <w:pPr>
            <w:pStyle w:val="ListParagraph"/>
            <w:numPr>
              <w:ilvl w:val="0"/>
              <w:numId w:val="30"/>
            </w:numPr>
            <w:rPr>
              <w:lang w:eastAsia="en-GB"/>
            </w:rPr>
          </w:pPr>
          <w:r w:rsidRPr="00947B17">
            <w:rPr>
              <w:lang w:eastAsia="en-GB"/>
            </w:rPr>
            <w:t>Politische und technische Analyse der Transformation des Landes in den von der Zusammenarbeit abgedeckten Bereichen</w:t>
          </w:r>
        </w:p>
        <w:p w14:paraId="3099F7A8" w14:textId="665D067A" w:rsidR="009E1B18" w:rsidRPr="00947B17" w:rsidRDefault="004545E2" w:rsidP="009E1B18">
          <w:pPr>
            <w:pStyle w:val="ListParagraph"/>
            <w:numPr>
              <w:ilvl w:val="0"/>
              <w:numId w:val="30"/>
            </w:numPr>
            <w:rPr>
              <w:lang w:eastAsia="en-GB"/>
            </w:rPr>
          </w:pPr>
          <w:r w:rsidRPr="00947B17">
            <w:rPr>
              <w:lang w:eastAsia="en-GB"/>
            </w:rPr>
            <w:t>Beitrag zur</w:t>
          </w:r>
          <w:r w:rsidR="009E1B18" w:rsidRPr="00947B17">
            <w:rPr>
              <w:lang w:eastAsia="en-GB"/>
            </w:rPr>
            <w:t xml:space="preserve"> Kommunikation und Sichtbarkeit im Rahmen der Entwicklungszusammenarbeit mit Südafrika</w:t>
          </w:r>
        </w:p>
        <w:p w14:paraId="1DBEA34D" w14:textId="001963DE" w:rsidR="009E1B18" w:rsidRPr="00947B17" w:rsidRDefault="009E1B18" w:rsidP="009E1B18">
          <w:pPr>
            <w:pStyle w:val="ListParagraph"/>
            <w:numPr>
              <w:ilvl w:val="0"/>
              <w:numId w:val="30"/>
            </w:numPr>
            <w:rPr>
              <w:lang w:eastAsia="en-GB"/>
            </w:rPr>
          </w:pPr>
          <w:r w:rsidRPr="00947B17">
            <w:rPr>
              <w:lang w:eastAsia="en-GB"/>
            </w:rPr>
            <w:t>Beitrag zum Prozess eines verbesserten und koordinierten politischen Dialogs durch</w:t>
          </w:r>
          <w:r w:rsidR="004545E2" w:rsidRPr="00947B17">
            <w:rPr>
              <w:lang w:eastAsia="en-GB"/>
            </w:rPr>
            <w:t xml:space="preserve"> </w:t>
          </w:r>
          <w:r w:rsidRPr="00947B17">
            <w:rPr>
              <w:lang w:eastAsia="en-GB"/>
            </w:rPr>
            <w:t>eine bessere Koordinierung</w:t>
          </w:r>
          <w:r w:rsidR="004545E2" w:rsidRPr="00947B17">
            <w:rPr>
              <w:lang w:eastAsia="en-GB"/>
            </w:rPr>
            <w:t xml:space="preserve">, </w:t>
          </w:r>
          <w:r w:rsidRPr="00947B17">
            <w:rPr>
              <w:lang w:eastAsia="en-GB"/>
            </w:rPr>
            <w:t xml:space="preserve">einen besseren Informationsaustausch und die Ermittlung gemeinsamer Programme zwischen der EU und den Mitgliedstaaten, </w:t>
          </w:r>
          <w:r w:rsidR="00746BA8" w:rsidRPr="00947B17">
            <w:rPr>
              <w:lang w:eastAsia="en-GB"/>
            </w:rPr>
            <w:t xml:space="preserve">um eine </w:t>
          </w:r>
          <w:r w:rsidRPr="00947B17">
            <w:rPr>
              <w:lang w:eastAsia="en-GB"/>
            </w:rPr>
            <w:t>gemeinsam</w:t>
          </w:r>
          <w:r w:rsidR="00746BA8" w:rsidRPr="00947B17">
            <w:rPr>
              <w:lang w:eastAsia="en-GB"/>
            </w:rPr>
            <w:t>e</w:t>
          </w:r>
          <w:r w:rsidRPr="00947B17">
            <w:rPr>
              <w:lang w:eastAsia="en-GB"/>
            </w:rPr>
            <w:t xml:space="preserve"> </w:t>
          </w:r>
          <w:r w:rsidR="00746BA8" w:rsidRPr="00947B17">
            <w:rPr>
              <w:lang w:eastAsia="en-GB"/>
            </w:rPr>
            <w:t>Vereinbarung von</w:t>
          </w:r>
          <w:r w:rsidRPr="00947B17">
            <w:rPr>
              <w:lang w:eastAsia="en-GB"/>
            </w:rPr>
            <w:t xml:space="preserve"> Programme</w:t>
          </w:r>
          <w:r w:rsidR="00746BA8" w:rsidRPr="00947B17">
            <w:rPr>
              <w:lang w:eastAsia="en-GB"/>
            </w:rPr>
            <w:t>n zu erzielen</w:t>
          </w:r>
          <w:r w:rsidR="004545E2" w:rsidRPr="00947B17">
            <w:rPr>
              <w:lang w:eastAsia="en-GB"/>
            </w:rPr>
            <w:t>.</w:t>
          </w:r>
        </w:p>
        <w:p w14:paraId="358B8E73" w14:textId="2334845D" w:rsidR="009E1B18" w:rsidRPr="00947B17" w:rsidRDefault="009E1B18" w:rsidP="00897551">
          <w:pPr>
            <w:pStyle w:val="ListParagraph"/>
            <w:numPr>
              <w:ilvl w:val="0"/>
              <w:numId w:val="30"/>
            </w:numPr>
            <w:rPr>
              <w:lang w:eastAsia="en-GB"/>
            </w:rPr>
          </w:pPr>
          <w:r w:rsidRPr="00947B17">
            <w:rPr>
              <w:lang w:eastAsia="en-GB"/>
            </w:rPr>
            <w:t>Unterstützung bei der monatlichen Sitzung der EU-Kooperations</w:t>
          </w:r>
          <w:r w:rsidR="00746BA8" w:rsidRPr="00947B17">
            <w:rPr>
              <w:lang w:eastAsia="en-GB"/>
            </w:rPr>
            <w:t>berater/innen</w:t>
          </w:r>
          <w:r w:rsidRPr="00947B17">
            <w:rPr>
              <w:lang w:eastAsia="en-GB"/>
            </w:rPr>
            <w:t xml:space="preserve"> </w:t>
          </w:r>
        </w:p>
        <w:p w14:paraId="22D827B1" w14:textId="6F66A779" w:rsidR="009E1B18" w:rsidRPr="00947B17" w:rsidRDefault="009E1B18" w:rsidP="00897551">
          <w:pPr>
            <w:pStyle w:val="ListParagraph"/>
            <w:numPr>
              <w:ilvl w:val="0"/>
              <w:numId w:val="30"/>
            </w:numPr>
            <w:rPr>
              <w:lang w:eastAsia="en-GB"/>
            </w:rPr>
          </w:pPr>
          <w:r w:rsidRPr="00947B17">
            <w:rPr>
              <w:lang w:eastAsia="en-GB"/>
            </w:rPr>
            <w:t>Gegebenenfalls Erfüllung anderer Aufgaben im Einklang mit dem Gesamtziel</w:t>
          </w:r>
        </w:p>
        <w:p w14:paraId="12B9C59B" w14:textId="48132DFD" w:rsidR="00803007" w:rsidRPr="009F216F" w:rsidRDefault="00947B17" w:rsidP="0043444E">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lastRenderedPageBreak/>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736A4C31" w14:textId="77777777" w:rsidR="00425B08" w:rsidRDefault="00425B08" w:rsidP="00425B08">
          <w:pPr>
            <w:pStyle w:val="ListNumber"/>
            <w:numPr>
              <w:ilvl w:val="0"/>
              <w:numId w:val="0"/>
            </w:numPr>
            <w:ind w:left="709" w:hanging="709"/>
            <w:rPr>
              <w:b/>
              <w:bCs/>
              <w:lang w:eastAsia="en-GB"/>
            </w:rPr>
          </w:pPr>
        </w:p>
        <w:p w14:paraId="3789A200" w14:textId="5F1BBA02" w:rsidR="00425B08" w:rsidRDefault="00425B08" w:rsidP="00425B08">
          <w:pPr>
            <w:pStyle w:val="ListNumber"/>
            <w:numPr>
              <w:ilvl w:val="0"/>
              <w:numId w:val="32"/>
            </w:numPr>
            <w:rPr>
              <w:b/>
              <w:bCs/>
              <w:lang w:eastAsia="en-GB"/>
            </w:rPr>
          </w:pPr>
          <w:r>
            <w:rPr>
              <w:b/>
              <w:bCs/>
              <w:lang w:eastAsia="en-GB"/>
            </w:rPr>
            <w:t>Zulassungskriterien:</w:t>
          </w:r>
        </w:p>
        <w:p w14:paraId="13BBD5D2" w14:textId="0744CD98" w:rsidR="00425B08" w:rsidRPr="00425B08" w:rsidRDefault="00425B08" w:rsidP="00425B08">
          <w:pPr>
            <w:pStyle w:val="ListNumber"/>
            <w:numPr>
              <w:ilvl w:val="0"/>
              <w:numId w:val="0"/>
            </w:numPr>
            <w:rPr>
              <w:b/>
              <w:bCs/>
              <w:lang w:eastAsia="en-GB"/>
            </w:rPr>
          </w:pPr>
          <w:r w:rsidRPr="00425B08">
            <w:rPr>
              <w:b/>
              <w:bCs/>
              <w:lang w:eastAsia="en-GB"/>
            </w:rPr>
            <w:t>Um zur Kommission abgeordnet zu werden, muss der Bewerber/die Bewerberin</w:t>
          </w:r>
          <w:r>
            <w:rPr>
              <w:b/>
              <w:bCs/>
              <w:lang w:eastAsia="en-GB"/>
            </w:rPr>
            <w:t xml:space="preserve"> </w:t>
          </w:r>
          <w:r w:rsidRPr="00425B08">
            <w:rPr>
              <w:b/>
              <w:bCs/>
              <w:lang w:eastAsia="en-GB"/>
            </w:rPr>
            <w:t>folgende</w:t>
          </w:r>
          <w:r>
            <w:rPr>
              <w:b/>
              <w:bCs/>
              <w:lang w:eastAsia="en-GB"/>
            </w:rPr>
            <w:t>n</w:t>
          </w:r>
          <w:r w:rsidRPr="00425B08">
            <w:rPr>
              <w:b/>
              <w:bCs/>
              <w:lang w:eastAsia="en-GB"/>
            </w:rPr>
            <w:t xml:space="preserve"> Zulassungskriterien erfüllen</w:t>
          </w:r>
          <w:r>
            <w:rPr>
              <w:b/>
              <w:bCs/>
              <w:lang w:eastAsia="en-GB"/>
            </w:rPr>
            <w:t>.</w:t>
          </w:r>
          <w:r w:rsidRPr="00425B08">
            <w:rPr>
              <w:b/>
              <w:bCs/>
              <w:lang w:eastAsia="en-GB"/>
            </w:rPr>
            <w:t xml:space="preserve"> Bewerberinnen und Bewerber, die nicht alle dieser Kriterien erfüllen, werden automatisch vom Auswahlverfahren ausgeschlossen. </w:t>
          </w:r>
        </w:p>
        <w:p w14:paraId="2806983B" w14:textId="0E5045C1" w:rsidR="00425B08" w:rsidRPr="00425B08" w:rsidRDefault="00425B08" w:rsidP="00425B08">
          <w:pPr>
            <w:pStyle w:val="ListNumber"/>
            <w:numPr>
              <w:ilvl w:val="0"/>
              <w:numId w:val="30"/>
            </w:numPr>
            <w:rPr>
              <w:b/>
              <w:bCs/>
              <w:lang w:eastAsia="en-GB"/>
            </w:rPr>
          </w:pPr>
          <w:r w:rsidRPr="00425B08">
            <w:rPr>
              <w:b/>
              <w:bCs/>
              <w:lang w:eastAsia="en-GB"/>
            </w:rPr>
            <w:t>Berufserfahrung: mindestens dreijährige Berufserfahrung in Verwaltungs-, Rechts-, Wissenschafts-, Technik-, Beratungs- oder Aufsichtsfunktionen, die denen der Funktionsgruppe AD gleichwertig sind</w:t>
          </w:r>
        </w:p>
        <w:p w14:paraId="200AD917" w14:textId="23E698FD" w:rsidR="00425B08" w:rsidRPr="00425B08" w:rsidRDefault="00425B08" w:rsidP="00425B08">
          <w:pPr>
            <w:pStyle w:val="ListNumber"/>
            <w:numPr>
              <w:ilvl w:val="0"/>
              <w:numId w:val="30"/>
            </w:numPr>
            <w:rPr>
              <w:b/>
              <w:bCs/>
              <w:lang w:eastAsia="en-GB"/>
            </w:rPr>
          </w:pPr>
          <w:r w:rsidRPr="00425B08">
            <w:rPr>
              <w:b/>
              <w:bCs/>
              <w:lang w:eastAsia="en-GB"/>
            </w:rPr>
            <w:t xml:space="preserve">Dienstalter: die Bewerber/innen müssen bei ihrem Arbeitgeber ein Dienstalter von mindestens einem Jahr nachweisen können, d. h. sie müssen mindestens ein Jahr lang für einen in Frage kommenden Arbeitgeber im Sinne von Artikel 1 des </w:t>
          </w:r>
          <w:r>
            <w:rPr>
              <w:b/>
              <w:bCs/>
              <w:lang w:eastAsia="en-GB"/>
            </w:rPr>
            <w:t>SNE</w:t>
          </w:r>
          <w:r w:rsidRPr="00425B08">
            <w:rPr>
              <w:b/>
              <w:bCs/>
              <w:lang w:eastAsia="en-GB"/>
            </w:rPr>
            <w:t xml:space="preserve">-Beschlusses auf Dauer oder auf Vertragsbasis gearbeitet haben. </w:t>
          </w:r>
        </w:p>
        <w:p w14:paraId="55A7A0E1" w14:textId="05AE1450" w:rsidR="00B724E6" w:rsidRDefault="00425B08" w:rsidP="00425B08">
          <w:pPr>
            <w:pStyle w:val="ListNumber"/>
            <w:numPr>
              <w:ilvl w:val="0"/>
              <w:numId w:val="30"/>
            </w:numPr>
            <w:rPr>
              <w:b/>
              <w:bCs/>
              <w:lang w:eastAsia="en-GB"/>
            </w:rPr>
          </w:pPr>
          <w:r w:rsidRPr="00425B08">
            <w:rPr>
              <w:b/>
              <w:bCs/>
              <w:lang w:eastAsia="en-GB"/>
            </w:rPr>
            <w:t xml:space="preserve">Sprachkenntnisse: </w:t>
          </w:r>
          <w:r w:rsidR="00B724E6">
            <w:rPr>
              <w:b/>
              <w:bCs/>
              <w:lang w:eastAsia="en-GB"/>
            </w:rPr>
            <w:t xml:space="preserve">sehr gute </w:t>
          </w:r>
          <w:r w:rsidRPr="00425B08">
            <w:rPr>
              <w:b/>
              <w:bCs/>
              <w:lang w:eastAsia="en-GB"/>
            </w:rPr>
            <w:t xml:space="preserve">Kenntnis einer EU-Sprache und ausreichende Kenntnis einer weiteren EU-Sprache in </w:t>
          </w:r>
          <w:r w:rsidR="00B724E6">
            <w:rPr>
              <w:b/>
              <w:bCs/>
              <w:lang w:eastAsia="en-GB"/>
            </w:rPr>
            <w:t>einem</w:t>
          </w:r>
          <w:r w:rsidRPr="00425B08">
            <w:rPr>
              <w:b/>
              <w:bCs/>
              <w:lang w:eastAsia="en-GB"/>
            </w:rPr>
            <w:t xml:space="preserve"> Umfang, in dem dies für die Wahrnehmung </w:t>
          </w:r>
          <w:r w:rsidR="00B724E6">
            <w:rPr>
              <w:b/>
              <w:bCs/>
              <w:lang w:eastAsia="en-GB"/>
            </w:rPr>
            <w:t>der</w:t>
          </w:r>
          <w:r w:rsidRPr="00425B08">
            <w:rPr>
              <w:b/>
              <w:bCs/>
              <w:lang w:eastAsia="en-GB"/>
            </w:rPr>
            <w:t xml:space="preserve"> Aufgaben erforderlich ist.</w:t>
          </w:r>
        </w:p>
        <w:p w14:paraId="024DE1CF" w14:textId="77777777" w:rsidR="00B724E6" w:rsidRDefault="00B724E6" w:rsidP="00B724E6">
          <w:pPr>
            <w:pStyle w:val="ListNumber"/>
            <w:numPr>
              <w:ilvl w:val="0"/>
              <w:numId w:val="0"/>
            </w:numPr>
            <w:ind w:left="720"/>
            <w:rPr>
              <w:b/>
              <w:bCs/>
              <w:lang w:eastAsia="en-GB"/>
            </w:rPr>
          </w:pPr>
        </w:p>
        <w:p w14:paraId="53C557EF" w14:textId="77777777" w:rsidR="00B724E6" w:rsidRDefault="00B724E6" w:rsidP="00B724E6">
          <w:pPr>
            <w:pStyle w:val="ListNumber"/>
            <w:numPr>
              <w:ilvl w:val="0"/>
              <w:numId w:val="32"/>
            </w:numPr>
            <w:rPr>
              <w:b/>
              <w:bCs/>
              <w:lang w:eastAsia="en-GB"/>
            </w:rPr>
          </w:pPr>
          <w:r>
            <w:rPr>
              <w:b/>
              <w:bCs/>
              <w:lang w:eastAsia="en-GB"/>
            </w:rPr>
            <w:t>Auswahlkriterien</w:t>
          </w:r>
        </w:p>
        <w:p w14:paraId="73FC35B1" w14:textId="77777777" w:rsidR="00B724E6" w:rsidRDefault="00B724E6" w:rsidP="00B724E6">
          <w:pPr>
            <w:pStyle w:val="ListNumber"/>
            <w:numPr>
              <w:ilvl w:val="0"/>
              <w:numId w:val="0"/>
            </w:numPr>
            <w:ind w:left="709" w:hanging="709"/>
            <w:rPr>
              <w:b/>
              <w:bCs/>
              <w:lang w:eastAsia="en-GB"/>
            </w:rPr>
          </w:pPr>
          <w:r w:rsidRPr="00B724E6">
            <w:rPr>
              <w:b/>
              <w:bCs/>
              <w:lang w:eastAsia="en-GB"/>
            </w:rPr>
            <w:t xml:space="preserve">Ausbildung: </w:t>
          </w:r>
        </w:p>
        <w:p w14:paraId="7FD09CA7" w14:textId="77777777" w:rsidR="00B724E6" w:rsidRDefault="00B724E6" w:rsidP="00B724E6">
          <w:pPr>
            <w:pStyle w:val="ListNumber"/>
            <w:numPr>
              <w:ilvl w:val="0"/>
              <w:numId w:val="30"/>
            </w:numPr>
            <w:rPr>
              <w:b/>
              <w:bCs/>
              <w:lang w:eastAsia="en-GB"/>
            </w:rPr>
          </w:pPr>
          <w:r w:rsidRPr="00B724E6">
            <w:rPr>
              <w:b/>
              <w:bCs/>
              <w:lang w:eastAsia="en-GB"/>
            </w:rPr>
            <w:t xml:space="preserve">Hochschulabschluss oder </w:t>
          </w:r>
        </w:p>
        <w:p w14:paraId="4F0EE940" w14:textId="77777777" w:rsidR="00B724E6" w:rsidRDefault="00B724E6" w:rsidP="00B724E6">
          <w:pPr>
            <w:pStyle w:val="ListNumber"/>
            <w:numPr>
              <w:ilvl w:val="0"/>
              <w:numId w:val="30"/>
            </w:numPr>
            <w:rPr>
              <w:b/>
              <w:bCs/>
              <w:lang w:eastAsia="en-GB"/>
            </w:rPr>
          </w:pPr>
          <w:r w:rsidRPr="00B724E6">
            <w:rPr>
              <w:b/>
              <w:bCs/>
              <w:lang w:eastAsia="en-GB"/>
            </w:rPr>
            <w:t>Berufsausbildung oder gleichwertige Berufserfahrung</w:t>
          </w:r>
        </w:p>
        <w:p w14:paraId="2924D938" w14:textId="77777777" w:rsidR="00B724E6" w:rsidRDefault="00B724E6" w:rsidP="00B724E6">
          <w:pPr>
            <w:pStyle w:val="ListNumber"/>
            <w:numPr>
              <w:ilvl w:val="0"/>
              <w:numId w:val="0"/>
            </w:numPr>
            <w:rPr>
              <w:b/>
              <w:bCs/>
              <w:lang w:eastAsia="en-GB"/>
            </w:rPr>
          </w:pPr>
          <w:r w:rsidRPr="00B724E6">
            <w:rPr>
              <w:b/>
              <w:bCs/>
              <w:lang w:eastAsia="en-GB"/>
            </w:rPr>
            <w:t xml:space="preserve">In </w:t>
          </w:r>
          <w:r>
            <w:rPr>
              <w:b/>
              <w:bCs/>
              <w:lang w:eastAsia="en-GB"/>
            </w:rPr>
            <w:t xml:space="preserve">den </w:t>
          </w:r>
          <w:r w:rsidRPr="00B724E6">
            <w:rPr>
              <w:b/>
              <w:bCs/>
              <w:lang w:eastAsia="en-GB"/>
            </w:rPr>
            <w:t xml:space="preserve">folgenden Bereichen: Entwicklungspolitik, Programmmanagement, Umwelt, Energie, Klimawandel, Politikwissenschaft, Wirtschaft oder </w:t>
          </w:r>
          <w:r>
            <w:rPr>
              <w:b/>
              <w:bCs/>
              <w:lang w:eastAsia="en-GB"/>
            </w:rPr>
            <w:t>ähnliche Bereiche</w:t>
          </w:r>
          <w:r w:rsidRPr="00B724E6">
            <w:rPr>
              <w:b/>
              <w:bCs/>
              <w:lang w:eastAsia="en-GB"/>
            </w:rPr>
            <w:t>.</w:t>
          </w:r>
        </w:p>
        <w:p w14:paraId="1AFFA1ED" w14:textId="77777777" w:rsidR="00893459" w:rsidRDefault="00893459" w:rsidP="00B724E6">
          <w:pPr>
            <w:pStyle w:val="ListNumber"/>
            <w:numPr>
              <w:ilvl w:val="0"/>
              <w:numId w:val="0"/>
            </w:numPr>
            <w:rPr>
              <w:b/>
              <w:bCs/>
              <w:lang w:eastAsia="en-GB"/>
            </w:rPr>
          </w:pPr>
          <w:r>
            <w:rPr>
              <w:b/>
              <w:bCs/>
              <w:lang w:eastAsia="en-GB"/>
            </w:rPr>
            <w:t>Berufserfahrung:</w:t>
          </w:r>
        </w:p>
        <w:p w14:paraId="7EC050B2" w14:textId="77777777" w:rsidR="00893459" w:rsidRDefault="00893459" w:rsidP="00893459">
          <w:pPr>
            <w:pStyle w:val="ListNumber"/>
            <w:numPr>
              <w:ilvl w:val="0"/>
              <w:numId w:val="30"/>
            </w:numPr>
            <w:rPr>
              <w:b/>
              <w:bCs/>
              <w:lang w:eastAsia="en-GB"/>
            </w:rPr>
          </w:pPr>
          <w:r w:rsidRPr="00893459">
            <w:rPr>
              <w:b/>
              <w:bCs/>
              <w:lang w:eastAsia="en-GB"/>
            </w:rPr>
            <w:t xml:space="preserve">Mindestens 10 Jahre Erfahrung in den oben genannten </w:t>
          </w:r>
          <w:r>
            <w:rPr>
              <w:b/>
              <w:bCs/>
              <w:lang w:eastAsia="en-GB"/>
            </w:rPr>
            <w:t>Bereichen</w:t>
          </w:r>
          <w:r w:rsidRPr="00893459">
            <w:rPr>
              <w:b/>
              <w:bCs/>
              <w:lang w:eastAsia="en-GB"/>
            </w:rPr>
            <w:t xml:space="preserve"> im </w:t>
          </w:r>
          <w:r>
            <w:rPr>
              <w:b/>
              <w:bCs/>
              <w:lang w:eastAsia="en-GB"/>
            </w:rPr>
            <w:t>Kontext</w:t>
          </w:r>
          <w:r w:rsidRPr="00893459">
            <w:rPr>
              <w:b/>
              <w:bCs/>
              <w:lang w:eastAsia="en-GB"/>
            </w:rPr>
            <w:t xml:space="preserve"> internationale</w:t>
          </w:r>
          <w:r>
            <w:rPr>
              <w:b/>
              <w:bCs/>
              <w:lang w:eastAsia="en-GB"/>
            </w:rPr>
            <w:t>r</w:t>
          </w:r>
          <w:r w:rsidRPr="00893459">
            <w:rPr>
              <w:b/>
              <w:bCs/>
              <w:lang w:eastAsia="en-GB"/>
            </w:rPr>
            <w:t xml:space="preserve"> Beziehungen oder diplomatische</w:t>
          </w:r>
          <w:r>
            <w:rPr>
              <w:b/>
              <w:bCs/>
              <w:lang w:eastAsia="en-GB"/>
            </w:rPr>
            <w:t>r</w:t>
          </w:r>
          <w:r w:rsidRPr="00893459">
            <w:rPr>
              <w:b/>
              <w:bCs/>
              <w:lang w:eastAsia="en-GB"/>
            </w:rPr>
            <w:t xml:space="preserve"> Beziehungen;</w:t>
          </w:r>
        </w:p>
        <w:p w14:paraId="4E34D379" w14:textId="206E2852" w:rsidR="00893459" w:rsidRPr="00893459" w:rsidRDefault="00893459" w:rsidP="00893459">
          <w:pPr>
            <w:pStyle w:val="ListNumber"/>
            <w:numPr>
              <w:ilvl w:val="0"/>
              <w:numId w:val="30"/>
            </w:numPr>
            <w:rPr>
              <w:b/>
              <w:bCs/>
              <w:lang w:eastAsia="en-GB"/>
            </w:rPr>
          </w:pPr>
          <w:r w:rsidRPr="00893459">
            <w:rPr>
              <w:b/>
              <w:bCs/>
              <w:lang w:eastAsia="en-GB"/>
            </w:rPr>
            <w:t>Berufserfahrung in Drittländern (Botschaft, internationale Organisationen, N</w:t>
          </w:r>
          <w:r>
            <w:rPr>
              <w:b/>
              <w:bCs/>
              <w:lang w:eastAsia="en-GB"/>
            </w:rPr>
            <w:t>G</w:t>
          </w:r>
          <w:r w:rsidRPr="00893459">
            <w:rPr>
              <w:b/>
              <w:bCs/>
              <w:lang w:eastAsia="en-GB"/>
            </w:rPr>
            <w:t>O</w:t>
          </w:r>
          <w:r>
            <w:rPr>
              <w:b/>
              <w:bCs/>
              <w:lang w:eastAsia="en-GB"/>
            </w:rPr>
            <w:t>,</w:t>
          </w:r>
          <w:r w:rsidRPr="00893459">
            <w:rPr>
              <w:b/>
              <w:bCs/>
              <w:lang w:eastAsia="en-GB"/>
            </w:rPr>
            <w:t xml:space="preserve"> usw.), vorzugsweise Erfahrungen </w:t>
          </w:r>
          <w:r>
            <w:rPr>
              <w:b/>
              <w:bCs/>
              <w:lang w:eastAsia="en-GB"/>
            </w:rPr>
            <w:t>in</w:t>
          </w:r>
          <w:r w:rsidRPr="00893459">
            <w:rPr>
              <w:b/>
              <w:bCs/>
              <w:lang w:eastAsia="en-GB"/>
            </w:rPr>
            <w:t xml:space="preserve"> Südafrika und/oder dem südlichen Afrika. </w:t>
          </w:r>
        </w:p>
        <w:p w14:paraId="6BAA7F78" w14:textId="77777777" w:rsidR="00893459" w:rsidRDefault="00893459" w:rsidP="00893459">
          <w:pPr>
            <w:pStyle w:val="ListNumber"/>
            <w:numPr>
              <w:ilvl w:val="0"/>
              <w:numId w:val="30"/>
            </w:numPr>
            <w:rPr>
              <w:b/>
              <w:bCs/>
              <w:lang w:eastAsia="en-GB"/>
            </w:rPr>
          </w:pPr>
          <w:r w:rsidRPr="00893459">
            <w:rPr>
              <w:b/>
              <w:bCs/>
              <w:lang w:eastAsia="en-GB"/>
            </w:rPr>
            <w:t>Allgemeine Kenntnis der EU-</w:t>
          </w:r>
          <w:r>
            <w:rPr>
              <w:b/>
              <w:bCs/>
              <w:lang w:eastAsia="en-GB"/>
            </w:rPr>
            <w:t>Institutionen</w:t>
          </w:r>
          <w:r w:rsidRPr="00893459">
            <w:rPr>
              <w:b/>
              <w:bCs/>
              <w:lang w:eastAsia="en-GB"/>
            </w:rPr>
            <w:t xml:space="preserve"> und der damit verbundenen Entscheidungsprozesse. </w:t>
          </w:r>
        </w:p>
        <w:p w14:paraId="63A455A2" w14:textId="76F2D6CE" w:rsidR="00893459" w:rsidRPr="00893459" w:rsidRDefault="00893459" w:rsidP="00893459">
          <w:pPr>
            <w:pStyle w:val="ListNumber"/>
            <w:numPr>
              <w:ilvl w:val="0"/>
              <w:numId w:val="30"/>
            </w:numPr>
            <w:rPr>
              <w:b/>
              <w:bCs/>
              <w:lang w:eastAsia="en-GB"/>
            </w:rPr>
          </w:pPr>
          <w:r w:rsidRPr="00893459">
            <w:rPr>
              <w:b/>
              <w:bCs/>
              <w:lang w:eastAsia="en-GB"/>
            </w:rPr>
            <w:t xml:space="preserve">Kenntnis der Beziehungen zwischen der EU </w:t>
          </w:r>
          <w:r>
            <w:rPr>
              <w:b/>
              <w:bCs/>
              <w:lang w:eastAsia="en-GB"/>
            </w:rPr>
            <w:t>und</w:t>
          </w:r>
          <w:r w:rsidRPr="00893459">
            <w:rPr>
              <w:b/>
              <w:bCs/>
              <w:lang w:eastAsia="en-GB"/>
            </w:rPr>
            <w:t xml:space="preserve"> Südafrika. </w:t>
          </w:r>
        </w:p>
        <w:p w14:paraId="32760A29" w14:textId="07F1AA86" w:rsidR="00893459" w:rsidRPr="00893459" w:rsidRDefault="00893459" w:rsidP="00893459">
          <w:pPr>
            <w:pStyle w:val="ListNumber"/>
            <w:numPr>
              <w:ilvl w:val="0"/>
              <w:numId w:val="30"/>
            </w:numPr>
            <w:rPr>
              <w:b/>
              <w:bCs/>
              <w:lang w:eastAsia="en-GB"/>
            </w:rPr>
          </w:pPr>
          <w:r w:rsidRPr="00893459">
            <w:rPr>
              <w:b/>
              <w:bCs/>
              <w:lang w:eastAsia="en-GB"/>
            </w:rPr>
            <w:t>Nachgewiesene interpersonelle Fähigkeiten und Team</w:t>
          </w:r>
          <w:r>
            <w:rPr>
              <w:b/>
              <w:bCs/>
              <w:lang w:eastAsia="en-GB"/>
            </w:rPr>
            <w:t>fähig</w:t>
          </w:r>
          <w:r w:rsidRPr="00893459">
            <w:rPr>
              <w:b/>
              <w:bCs/>
              <w:lang w:eastAsia="en-GB"/>
            </w:rPr>
            <w:t xml:space="preserve">. </w:t>
          </w:r>
        </w:p>
        <w:p w14:paraId="78DF4B7D" w14:textId="4EF5984D" w:rsidR="00893459" w:rsidRPr="00893459" w:rsidRDefault="00893459" w:rsidP="00893459">
          <w:pPr>
            <w:pStyle w:val="ListNumber"/>
            <w:numPr>
              <w:ilvl w:val="0"/>
              <w:numId w:val="30"/>
            </w:numPr>
            <w:rPr>
              <w:b/>
              <w:bCs/>
              <w:lang w:eastAsia="en-GB"/>
            </w:rPr>
          </w:pPr>
          <w:r w:rsidRPr="00893459">
            <w:rPr>
              <w:b/>
              <w:bCs/>
              <w:lang w:eastAsia="en-GB"/>
            </w:rPr>
            <w:t xml:space="preserve">Gute technische Analyse- und Berichterstattungsfähigkeiten. </w:t>
          </w:r>
        </w:p>
        <w:p w14:paraId="295FF31F" w14:textId="77777777" w:rsidR="00893459" w:rsidRPr="00893459" w:rsidRDefault="00893459" w:rsidP="00893459">
          <w:pPr>
            <w:pStyle w:val="ListNumber"/>
            <w:numPr>
              <w:ilvl w:val="0"/>
              <w:numId w:val="0"/>
            </w:numPr>
            <w:ind w:left="709" w:hanging="709"/>
            <w:rPr>
              <w:b/>
              <w:bCs/>
              <w:lang w:eastAsia="en-GB"/>
            </w:rPr>
          </w:pPr>
          <w:r w:rsidRPr="00893459">
            <w:rPr>
              <w:b/>
              <w:bCs/>
              <w:lang w:eastAsia="en-GB"/>
            </w:rPr>
            <w:lastRenderedPageBreak/>
            <w:t xml:space="preserve">Für die Ausübung der Tätigkeit erforderliche Sprachkenntnisse: </w:t>
          </w:r>
        </w:p>
        <w:p w14:paraId="2387419D" w14:textId="2F7685C3" w:rsidR="00803007" w:rsidRPr="00B724E6" w:rsidRDefault="00893459" w:rsidP="00893459">
          <w:pPr>
            <w:pStyle w:val="ListNumber"/>
            <w:numPr>
              <w:ilvl w:val="0"/>
              <w:numId w:val="0"/>
            </w:numPr>
            <w:rPr>
              <w:b/>
              <w:bCs/>
              <w:lang w:eastAsia="en-GB"/>
            </w:rPr>
          </w:pPr>
          <w:r w:rsidRPr="00893459">
            <w:rPr>
              <w:b/>
              <w:bCs/>
              <w:lang w:eastAsia="en-GB"/>
            </w:rPr>
            <w:t>Ausgezeichnete schriftliche und mündliche Kommunikationsfähigkeiten in englischer Sprache erforderlich</w:t>
          </w:r>
          <w:r>
            <w:rPr>
              <w:b/>
              <w:bCs/>
              <w:lang w:eastAsia="en-GB"/>
            </w:rPr>
            <w:t>.</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w:t>
      </w:r>
      <w:r w:rsidRPr="00950BA5">
        <w:lastRenderedPageBreak/>
        <w:t xml:space="preserve">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3F2029D"/>
    <w:multiLevelType w:val="hybridMultilevel"/>
    <w:tmpl w:val="C2E67C46"/>
    <w:lvl w:ilvl="0" w:tplc="13F61D7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5BA666C"/>
    <w:multiLevelType w:val="hybridMultilevel"/>
    <w:tmpl w:val="EF9A9008"/>
    <w:lvl w:ilvl="0" w:tplc="4A5E7376">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4" w15:restartNumberingAfterBreak="0">
    <w:nsid w:val="7F13487E"/>
    <w:multiLevelType w:val="hybridMultilevel"/>
    <w:tmpl w:val="FEBC2328"/>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547569806">
    <w:abstractNumId w:val="0"/>
  </w:num>
  <w:num w:numId="2" w16cid:durableId="922373583">
    <w:abstractNumId w:val="12"/>
  </w:num>
  <w:num w:numId="3" w16cid:durableId="55983086">
    <w:abstractNumId w:val="7"/>
  </w:num>
  <w:num w:numId="4" w16cid:durableId="482282206">
    <w:abstractNumId w:val="13"/>
  </w:num>
  <w:num w:numId="5" w16cid:durableId="288364421">
    <w:abstractNumId w:val="18"/>
  </w:num>
  <w:num w:numId="6" w16cid:durableId="1544173942">
    <w:abstractNumId w:val="21"/>
  </w:num>
  <w:num w:numId="7" w16cid:durableId="751969584">
    <w:abstractNumId w:val="1"/>
  </w:num>
  <w:num w:numId="8" w16cid:durableId="1208954618">
    <w:abstractNumId w:val="6"/>
  </w:num>
  <w:num w:numId="9" w16cid:durableId="555749560">
    <w:abstractNumId w:val="15"/>
  </w:num>
  <w:num w:numId="10" w16cid:durableId="1814710344">
    <w:abstractNumId w:val="2"/>
  </w:num>
  <w:num w:numId="11" w16cid:durableId="182523067">
    <w:abstractNumId w:val="4"/>
  </w:num>
  <w:num w:numId="12" w16cid:durableId="235602200">
    <w:abstractNumId w:val="5"/>
  </w:num>
  <w:num w:numId="13" w16cid:durableId="103154636">
    <w:abstractNumId w:val="8"/>
  </w:num>
  <w:num w:numId="14" w16cid:durableId="1123160890">
    <w:abstractNumId w:val="14"/>
  </w:num>
  <w:num w:numId="15" w16cid:durableId="790435793">
    <w:abstractNumId w:val="17"/>
  </w:num>
  <w:num w:numId="16" w16cid:durableId="1065689710">
    <w:abstractNumId w:val="22"/>
  </w:num>
  <w:num w:numId="17" w16cid:durableId="2095393999">
    <w:abstractNumId w:val="9"/>
  </w:num>
  <w:num w:numId="18" w16cid:durableId="1444957319">
    <w:abstractNumId w:val="10"/>
  </w:num>
  <w:num w:numId="19" w16cid:durableId="945774194">
    <w:abstractNumId w:val="23"/>
  </w:num>
  <w:num w:numId="20" w16cid:durableId="910500782">
    <w:abstractNumId w:val="16"/>
  </w:num>
  <w:num w:numId="21" w16cid:durableId="688680918">
    <w:abstractNumId w:val="19"/>
  </w:num>
  <w:num w:numId="22" w16cid:durableId="674067845">
    <w:abstractNumId w:val="3"/>
  </w:num>
  <w:num w:numId="23" w16cid:durableId="979074605">
    <w:abstractNumId w:val="2"/>
  </w:num>
  <w:num w:numId="24" w16cid:durableId="1393575301">
    <w:abstractNumId w:val="2"/>
  </w:num>
  <w:num w:numId="25" w16cid:durableId="595552958">
    <w:abstractNumId w:val="2"/>
  </w:num>
  <w:num w:numId="26" w16cid:durableId="2241749">
    <w:abstractNumId w:val="2"/>
  </w:num>
  <w:num w:numId="27" w16cid:durableId="1468544989">
    <w:abstractNumId w:val="2"/>
  </w:num>
  <w:num w:numId="28" w16cid:durableId="1586844426">
    <w:abstractNumId w:val="2"/>
  </w:num>
  <w:num w:numId="29" w16cid:durableId="1556697750">
    <w:abstractNumId w:val="2"/>
  </w:num>
  <w:num w:numId="30" w16cid:durableId="1268198492">
    <w:abstractNumId w:val="11"/>
  </w:num>
  <w:num w:numId="31" w16cid:durableId="252394383">
    <w:abstractNumId w:val="24"/>
  </w:num>
  <w:num w:numId="32" w16cid:durableId="90021720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843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437A6"/>
    <w:rsid w:val="002F7504"/>
    <w:rsid w:val="0035094A"/>
    <w:rsid w:val="003874E2"/>
    <w:rsid w:val="00425B08"/>
    <w:rsid w:val="0043444E"/>
    <w:rsid w:val="004545E2"/>
    <w:rsid w:val="00546DB1"/>
    <w:rsid w:val="005C2E0A"/>
    <w:rsid w:val="006A1D1E"/>
    <w:rsid w:val="006F44C9"/>
    <w:rsid w:val="00746BA8"/>
    <w:rsid w:val="007716E4"/>
    <w:rsid w:val="007C07D8"/>
    <w:rsid w:val="007D0EC6"/>
    <w:rsid w:val="00803007"/>
    <w:rsid w:val="008440B1"/>
    <w:rsid w:val="00893459"/>
    <w:rsid w:val="0089735C"/>
    <w:rsid w:val="00897551"/>
    <w:rsid w:val="008D52CF"/>
    <w:rsid w:val="009442BE"/>
    <w:rsid w:val="00947B17"/>
    <w:rsid w:val="009E1B18"/>
    <w:rsid w:val="009F216F"/>
    <w:rsid w:val="00AE3A14"/>
    <w:rsid w:val="00B724E6"/>
    <w:rsid w:val="00D05A1A"/>
    <w:rsid w:val="00DF00D4"/>
    <w:rsid w:val="00E701F9"/>
    <w:rsid w:val="00EC5C6B"/>
    <w:rsid w:val="00ED4FBA"/>
    <w:rsid w:val="00FF43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semiHidden/>
    <w:locked/>
    <w:rsid w:val="009E1B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943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CE3221"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CE3221"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CE3221"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CE3221"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235159"/>
    <w:multiLevelType w:val="multilevel"/>
    <w:tmpl w:val="37CE63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4838214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CE3221"/>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1555</Words>
  <Characters>8694</Characters>
  <Application>Microsoft Office Word</Application>
  <DocSecurity>0</DocSecurity>
  <PresentationFormat>Microsoft Word 14.0</PresentationFormat>
  <Lines>202</Lines>
  <Paragraphs>94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2023-07-05T11:16:00Z</dcterms:created>
  <dcterms:modified xsi:type="dcterms:W3CDTF">2023-07-07T13:14:00Z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