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CA2EB1" w14:textId="77777777"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6003C20A" wp14:editId="0B37E456">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6E07C0" w14:textId="77777777"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14:paraId="302C4D95" w14:textId="77777777"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14:paraId="2EA91849" w14:textId="77777777"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14:paraId="2815631E" w14:textId="77777777"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14:paraId="57882B06" w14:textId="77777777"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14:paraId="1DE756B4" w14:textId="77777777"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14:paraId="1CD682D3" w14:textId="77777777" w:rsidTr="00EC6FF0">
        <w:trPr>
          <w:trHeight w:val="611"/>
          <w:jc w:val="center"/>
        </w:trPr>
        <w:tc>
          <w:tcPr>
            <w:tcW w:w="4359" w:type="dxa"/>
          </w:tcPr>
          <w:p w14:paraId="4EF602D8" w14:textId="77777777"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14:paraId="4ED7EEEF" w14:textId="77777777"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14:paraId="4CF63831" w14:textId="77777777" w:rsidR="0001433D" w:rsidRPr="006740F2" w:rsidRDefault="006335F8" w:rsidP="00F54879">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eastAsia="en-GB"/>
              </w:rPr>
              <w:t>ECFIN-CEF-CPE-</w:t>
            </w:r>
            <w:r w:rsidRPr="000B02F6">
              <w:rPr>
                <w:rFonts w:ascii="Times New Roman" w:eastAsia="Times New Roman" w:hAnsi="Times New Roman" w:cs="Times New Roman"/>
                <w:b/>
                <w:sz w:val="24"/>
                <w:szCs w:val="20"/>
                <w:lang w:eastAsia="en-GB"/>
              </w:rPr>
              <w:t>01</w:t>
            </w:r>
          </w:p>
        </w:tc>
      </w:tr>
      <w:tr w:rsidR="00950BA5" w:rsidRPr="00814AC0" w14:paraId="5F2C6648" w14:textId="77777777" w:rsidTr="00EC6FF0">
        <w:trPr>
          <w:trHeight w:val="1977"/>
          <w:jc w:val="center"/>
        </w:trPr>
        <w:tc>
          <w:tcPr>
            <w:tcW w:w="4359" w:type="dxa"/>
            <w:tcBorders>
              <w:bottom w:val="nil"/>
            </w:tcBorders>
          </w:tcPr>
          <w:p w14:paraId="6C659604" w14:textId="77777777" w:rsidR="00950BA5" w:rsidRPr="00950BA5" w:rsidRDefault="004A4D7D"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14:paraId="10390E98" w14:textId="77777777"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14:paraId="77F18980" w14:textId="77777777"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14:paraId="0834DAC1" w14:textId="77777777"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14:paraId="6EB8DD46" w14:textId="77777777"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14:paraId="450DCB5A" w14:textId="77777777"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14:paraId="3D3F1E87" w14:textId="77777777"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14:paraId="3982EAEC" w14:textId="77777777"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14:paraId="6E7B3D51" w14:textId="77777777" w:rsidR="00E03514" w:rsidRPr="00E03514" w:rsidRDefault="00E03514" w:rsidP="00E03514">
            <w:pPr>
              <w:rPr>
                <w:rFonts w:ascii="Times New Roman" w:hAnsi="Times New Roman" w:cs="Times New Roman"/>
                <w:b/>
                <w:lang w:val="de-DE"/>
              </w:rPr>
            </w:pPr>
            <w:r w:rsidRPr="00E03514">
              <w:rPr>
                <w:rFonts w:ascii="Times New Roman" w:hAnsi="Times New Roman" w:cs="Times New Roman"/>
                <w:b/>
                <w:lang w:val="de-DE"/>
              </w:rPr>
              <w:t>Heinz JANSEN</w:t>
            </w:r>
          </w:p>
          <w:p w14:paraId="08EC479D" w14:textId="77777777" w:rsidR="00E03514" w:rsidRPr="00E03514" w:rsidRDefault="00BD7EC2" w:rsidP="00E03514">
            <w:pPr>
              <w:rPr>
                <w:rFonts w:ascii="Times New Roman" w:hAnsi="Times New Roman" w:cs="Times New Roman"/>
                <w:b/>
                <w:lang w:val="de-DE"/>
              </w:rPr>
            </w:pPr>
            <w:hyperlink r:id="rId8" w:history="1">
              <w:r w:rsidR="00E03514" w:rsidRPr="00E03514">
                <w:rPr>
                  <w:rStyle w:val="Hyperlink"/>
                  <w:rFonts w:ascii="Times New Roman" w:hAnsi="Times New Roman" w:cs="Times New Roman"/>
                  <w:b/>
                  <w:lang w:val="de-DE"/>
                </w:rPr>
                <w:t>Heinz.Jansen@ec.europa.eu</w:t>
              </w:r>
            </w:hyperlink>
            <w:r w:rsidR="00E03514" w:rsidRPr="00E03514">
              <w:rPr>
                <w:rFonts w:ascii="Times New Roman" w:hAnsi="Times New Roman" w:cs="Times New Roman"/>
                <w:b/>
                <w:lang w:val="de-DE"/>
              </w:rPr>
              <w:t xml:space="preserve"> </w:t>
            </w:r>
          </w:p>
          <w:p w14:paraId="6B83F6D3" w14:textId="77777777" w:rsidR="00E03514" w:rsidRPr="004B5FA6" w:rsidRDefault="00E03514" w:rsidP="00E03514">
            <w:pPr>
              <w:rPr>
                <w:rFonts w:ascii="Times New Roman" w:hAnsi="Times New Roman" w:cs="Times New Roman"/>
                <w:b/>
                <w:lang w:val="de-DE"/>
              </w:rPr>
            </w:pPr>
            <w:r w:rsidRPr="004B5FA6">
              <w:rPr>
                <w:rFonts w:ascii="Times New Roman" w:hAnsi="Times New Roman" w:cs="Times New Roman"/>
                <w:b/>
                <w:lang w:val="de-DE"/>
              </w:rPr>
              <w:t>+32 2 29 53894</w:t>
            </w:r>
          </w:p>
          <w:p w14:paraId="40A0DD9C" w14:textId="77777777" w:rsidR="00E21280" w:rsidRDefault="00E21280" w:rsidP="00176BD6">
            <w:pPr>
              <w:spacing w:line="276" w:lineRule="auto"/>
              <w:rPr>
                <w:rFonts w:ascii="Times New Roman" w:hAnsi="Times New Roman" w:cs="Times New Roman"/>
                <w:b/>
                <w:lang w:val="de-DE"/>
              </w:rPr>
            </w:pPr>
            <w:r w:rsidRPr="00E21280">
              <w:rPr>
                <w:rFonts w:ascii="Times New Roman" w:hAnsi="Times New Roman" w:cs="Times New Roman"/>
                <w:b/>
                <w:lang w:val="de-DE"/>
              </w:rPr>
              <w:t>1</w:t>
            </w:r>
          </w:p>
          <w:p w14:paraId="7662854E" w14:textId="29E06164" w:rsidR="00950BA5" w:rsidRPr="00950BA5" w:rsidRDefault="00AD2E13" w:rsidP="00E03514">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4B5FA6">
              <w:rPr>
                <w:rFonts w:ascii="Times New Roman" w:eastAsia="Times New Roman" w:hAnsi="Times New Roman" w:cs="Times New Roman"/>
                <w:b/>
                <w:lang w:val="de-DE" w:eastAsia="en-GB"/>
              </w:rPr>
              <w:t>3</w:t>
            </w:r>
            <w:r w:rsidR="00950BA5" w:rsidRPr="00950BA5">
              <w:rPr>
                <w:rFonts w:ascii="Times New Roman" w:eastAsia="Times New Roman" w:hAnsi="Times New Roman" w:cs="Times New Roman"/>
                <w:b/>
                <w:vertAlign w:val="superscript"/>
                <w:lang w:val="de-DE" w:eastAsia="en-GB"/>
              </w:rPr>
              <w:footnoteReference w:id="1"/>
            </w:r>
          </w:p>
          <w:p w14:paraId="3CA10729" w14:textId="77777777" w:rsidR="00950BA5" w:rsidRPr="00950BA5" w:rsidRDefault="00E03514"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14:paraId="089C7342" w14:textId="77777777" w:rsidR="00950BA5" w:rsidRPr="00950BA5" w:rsidRDefault="00950BA5" w:rsidP="00950BA5">
            <w:pPr>
              <w:ind w:right="1317"/>
              <w:jc w:val="both"/>
              <w:rPr>
                <w:rFonts w:ascii="Times New Roman" w:eastAsia="Times New Roman" w:hAnsi="Times New Roman" w:cs="Times New Roman"/>
                <w:b/>
                <w:lang w:val="de-DE" w:eastAsia="en-GB"/>
              </w:rPr>
            </w:pPr>
          </w:p>
          <w:p w14:paraId="74FE69C3" w14:textId="77777777" w:rsidR="00950BA5" w:rsidRPr="00950BA5" w:rsidRDefault="00426CF7" w:rsidP="00950BA5">
            <w:pPr>
              <w:rPr>
                <w:rFonts w:ascii="Times New Roman" w:eastAsia="Times New Roman" w:hAnsi="Times New Roman" w:cs="Times New Roman"/>
                <w:sz w:val="24"/>
                <w:szCs w:val="20"/>
                <w:lang w:val="de-DE" w:eastAsia="en-GB"/>
              </w:rPr>
            </w:pPr>
            <w:r w:rsidRPr="009D2FB1">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14:paraId="3BA58A03" w14:textId="77777777" w:rsidTr="00EC6FF0">
        <w:trPr>
          <w:trHeight w:val="545"/>
          <w:jc w:val="center"/>
        </w:trPr>
        <w:tc>
          <w:tcPr>
            <w:tcW w:w="4359" w:type="dxa"/>
            <w:tcBorders>
              <w:top w:val="nil"/>
              <w:left w:val="single" w:sz="4" w:space="0" w:color="auto"/>
              <w:bottom w:val="single" w:sz="4" w:space="0" w:color="auto"/>
              <w:right w:val="single" w:sz="4" w:space="0" w:color="auto"/>
            </w:tcBorders>
          </w:tcPr>
          <w:p w14:paraId="455CCF84" w14:textId="77777777"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14:paraId="1491E25B" w14:textId="77777777" w:rsidR="00950BA5" w:rsidRPr="006740F2" w:rsidRDefault="00E03514" w:rsidP="00950BA5">
            <w:pPr>
              <w:rPr>
                <w:rFonts w:ascii="Times New Roman" w:eastAsia="Times New Roman" w:hAnsi="Times New Roman" w:cs="Times New Roman"/>
                <w:sz w:val="24"/>
                <w:szCs w:val="20"/>
                <w:lang w:val="de-DE" w:eastAsia="en-GB"/>
              </w:rPr>
            </w:pPr>
            <w:r w:rsidRPr="009D2FB1">
              <w:rPr>
                <w:rFonts w:ascii="Times New Roman" w:eastAsia="MS Minngs" w:hAnsi="Times New Roman" w:cs="Times New Roman"/>
                <w:b/>
                <w:bCs/>
                <w:lang w:val="fr-FR" w:eastAsia="en-GB"/>
              </w:rPr>
              <w:sym w:font="Wingdings 2" w:char="F054"/>
            </w:r>
            <w:r w:rsidRPr="00950BA5">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Unentgeltlich Abgeordnet</w:t>
            </w:r>
          </w:p>
        </w:tc>
      </w:tr>
      <w:tr w:rsidR="00950BA5" w:rsidRPr="00814AC0" w14:paraId="05268A25" w14:textId="77777777" w:rsidTr="00EC6FF0">
        <w:trPr>
          <w:trHeight w:val="2112"/>
          <w:jc w:val="center"/>
        </w:trPr>
        <w:tc>
          <w:tcPr>
            <w:tcW w:w="9956" w:type="dxa"/>
            <w:gridSpan w:val="2"/>
            <w:tcBorders>
              <w:top w:val="nil"/>
              <w:left w:val="single" w:sz="4" w:space="0" w:color="auto"/>
              <w:bottom w:val="single" w:sz="4" w:space="0" w:color="auto"/>
            </w:tcBorders>
            <w:vAlign w:val="center"/>
          </w:tcPr>
          <w:p w14:paraId="58AC5D78" w14:textId="77777777"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14:paraId="678AB043" w14:textId="77777777" w:rsidR="00950BA5" w:rsidRPr="00950BA5" w:rsidRDefault="00950BA5" w:rsidP="00950BA5">
            <w:pPr>
              <w:rPr>
                <w:rFonts w:ascii="Times New Roman" w:eastAsia="Times New Roman" w:hAnsi="Times New Roman" w:cs="Times New Roman"/>
                <w:b/>
                <w:lang w:val="de-DE" w:eastAsia="en-GB"/>
              </w:rPr>
            </w:pPr>
          </w:p>
          <w:p w14:paraId="4E98FB37" w14:textId="77777777"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14:paraId="5DEA5701" w14:textId="77777777"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14:paraId="02189C08" w14:textId="77777777"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14:paraId="328E5981" w14:textId="77777777"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14:paraId="1A0C6CD8" w14:textId="77777777"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14:paraId="69B84D88" w14:textId="77777777" w:rsidR="001F5BFB" w:rsidRPr="001F5BFB" w:rsidRDefault="001F5BFB" w:rsidP="001F5BFB">
      <w:pPr>
        <w:tabs>
          <w:tab w:val="left" w:pos="993"/>
        </w:tabs>
        <w:spacing w:after="0" w:line="240" w:lineRule="auto"/>
        <w:ind w:left="426"/>
        <w:jc w:val="both"/>
        <w:rPr>
          <w:rFonts w:ascii="Times New Roman" w:eastAsia="Times New Roman" w:hAnsi="Times New Roman" w:cs="Times New Roman"/>
          <w:lang w:val="de-DE" w:eastAsia="en-GB"/>
        </w:rPr>
      </w:pPr>
    </w:p>
    <w:p w14:paraId="5E833F4C" w14:textId="77777777" w:rsidR="006335F8" w:rsidRDefault="006335F8" w:rsidP="006335F8">
      <w:pPr>
        <w:tabs>
          <w:tab w:val="left" w:pos="1418"/>
        </w:tabs>
        <w:spacing w:after="0" w:line="240" w:lineRule="auto"/>
        <w:ind w:left="426"/>
        <w:jc w:val="both"/>
        <w:rPr>
          <w:rFonts w:ascii="Times New Roman" w:eastAsia="Times New Roman" w:hAnsi="Times New Roman" w:cs="Times New Roman"/>
          <w:lang w:val="de-DE" w:eastAsia="en-GB"/>
        </w:rPr>
      </w:pPr>
      <w:r w:rsidRPr="006335F8">
        <w:rPr>
          <w:rFonts w:ascii="Times New Roman" w:eastAsia="Times New Roman" w:hAnsi="Times New Roman" w:cs="Times New Roman"/>
          <w:lang w:val="de-DE" w:eastAsia="en-GB"/>
        </w:rPr>
        <w:t>In einem freundlichen, herausfordernden und dynamischen Arbeitsumfeld, trägt das Sekretariat zur effizienten Vor- und Nachbereitung der Sitzungen des Wirtschaftspolitischen Ausschusses und des Wirtschafts- und Finanzausschusses, einschließlich ihrer Arbeitsgruppen und Unterausschüsse, sowie der Sitzungen der Eurogruppe und des ECOFIN Ministerrates bei.</w:t>
      </w:r>
    </w:p>
    <w:p w14:paraId="6C202385" w14:textId="77777777" w:rsidR="006335F8" w:rsidRPr="006335F8" w:rsidRDefault="006335F8" w:rsidP="006335F8">
      <w:pPr>
        <w:tabs>
          <w:tab w:val="left" w:pos="1418"/>
        </w:tabs>
        <w:spacing w:after="0" w:line="240" w:lineRule="auto"/>
        <w:ind w:left="426"/>
        <w:jc w:val="both"/>
        <w:rPr>
          <w:rFonts w:ascii="Times New Roman" w:eastAsia="Times New Roman" w:hAnsi="Times New Roman" w:cs="Times New Roman"/>
          <w:lang w:val="de-DE" w:eastAsia="en-GB"/>
        </w:rPr>
      </w:pPr>
    </w:p>
    <w:p w14:paraId="27FF8826" w14:textId="77777777" w:rsidR="006335F8" w:rsidRDefault="006335F8" w:rsidP="006335F8">
      <w:pPr>
        <w:tabs>
          <w:tab w:val="left" w:pos="1418"/>
        </w:tabs>
        <w:spacing w:after="0" w:line="240" w:lineRule="auto"/>
        <w:ind w:left="426"/>
        <w:jc w:val="both"/>
        <w:rPr>
          <w:rFonts w:ascii="Times New Roman" w:eastAsia="Times New Roman" w:hAnsi="Times New Roman" w:cs="Times New Roman"/>
          <w:lang w:val="de-DE" w:eastAsia="en-GB"/>
        </w:rPr>
      </w:pPr>
      <w:r w:rsidRPr="006335F8">
        <w:rPr>
          <w:rFonts w:ascii="Times New Roman" w:eastAsia="Times New Roman" w:hAnsi="Times New Roman" w:cs="Times New Roman"/>
          <w:lang w:val="de-DE" w:eastAsia="en-GB"/>
        </w:rPr>
        <w:t>Der/die Beschäftigte wird an strukturpolitischen Fragestellungen arbeiten und Aufgaben zur Koordinierung und Überwachung der Wirtschaftspolitik in der EU durch den Wirtschaftspolitischen Ausschuss und der relevanten Unterausschüsse wahrnehmen, sowie bei Bedarf an anderen Themen im Bereich der Wirtschafts- und Fiskalpolitik mitarbeiten. Seine/Ihre Aufgaben werden umfassen:</w:t>
      </w:r>
    </w:p>
    <w:p w14:paraId="1116E3C3" w14:textId="77777777" w:rsidR="006335F8" w:rsidRPr="006335F8" w:rsidRDefault="006335F8" w:rsidP="006335F8">
      <w:pPr>
        <w:tabs>
          <w:tab w:val="left" w:pos="1418"/>
        </w:tabs>
        <w:spacing w:after="0" w:line="240" w:lineRule="auto"/>
        <w:ind w:left="426"/>
        <w:jc w:val="both"/>
        <w:rPr>
          <w:rFonts w:ascii="Times New Roman" w:eastAsia="Times New Roman" w:hAnsi="Times New Roman" w:cs="Times New Roman"/>
          <w:lang w:val="de-DE" w:eastAsia="en-GB"/>
        </w:rPr>
      </w:pPr>
    </w:p>
    <w:p w14:paraId="362C6E08" w14:textId="77777777" w:rsidR="006335F8" w:rsidRPr="006335F8" w:rsidRDefault="006335F8" w:rsidP="006335F8">
      <w:pPr>
        <w:pStyle w:val="ListParagraph"/>
        <w:numPr>
          <w:ilvl w:val="0"/>
          <w:numId w:val="21"/>
        </w:numPr>
        <w:tabs>
          <w:tab w:val="left" w:pos="1418"/>
        </w:tabs>
        <w:spacing w:after="0" w:line="240" w:lineRule="auto"/>
        <w:ind w:left="709" w:hanging="283"/>
        <w:jc w:val="both"/>
        <w:rPr>
          <w:rFonts w:ascii="Times New Roman" w:eastAsia="Times New Roman" w:hAnsi="Times New Roman" w:cs="Times New Roman"/>
          <w:lang w:val="de-DE" w:eastAsia="en-GB"/>
        </w:rPr>
      </w:pPr>
      <w:r w:rsidRPr="006335F8">
        <w:rPr>
          <w:rFonts w:ascii="Times New Roman" w:eastAsia="Times New Roman" w:hAnsi="Times New Roman" w:cs="Times New Roman"/>
          <w:lang w:val="de-DE" w:eastAsia="en-GB"/>
        </w:rPr>
        <w:t xml:space="preserve">Vorbereitung der Tagungen des Wirtschafts- und Finanzausschusses (WFA) und des Wirtschaftspolitischen Ausschusses (WPA), ihrer Arbeitsgruppen und Unterausschüsse. </w:t>
      </w:r>
    </w:p>
    <w:p w14:paraId="6185F99A" w14:textId="77777777" w:rsidR="006335F8" w:rsidRPr="006335F8" w:rsidRDefault="006335F8" w:rsidP="006335F8">
      <w:pPr>
        <w:pStyle w:val="ListParagraph"/>
        <w:numPr>
          <w:ilvl w:val="0"/>
          <w:numId w:val="21"/>
        </w:numPr>
        <w:tabs>
          <w:tab w:val="left" w:pos="1418"/>
        </w:tabs>
        <w:spacing w:after="0" w:line="240" w:lineRule="auto"/>
        <w:ind w:left="709" w:hanging="283"/>
        <w:jc w:val="both"/>
        <w:rPr>
          <w:rFonts w:ascii="Times New Roman" w:eastAsia="Times New Roman" w:hAnsi="Times New Roman" w:cs="Times New Roman"/>
          <w:lang w:val="de-DE" w:eastAsia="en-GB"/>
        </w:rPr>
      </w:pPr>
      <w:r w:rsidRPr="006335F8">
        <w:rPr>
          <w:rFonts w:ascii="Times New Roman" w:eastAsia="Times New Roman" w:hAnsi="Times New Roman" w:cs="Times New Roman"/>
          <w:lang w:val="de-DE" w:eastAsia="en-GB"/>
        </w:rPr>
        <w:t xml:space="preserve">Erstellung von Sprechzetteln und Unterrichtungsvorlagen für die Ausschuss- und Unterausschuss-Vorsitzenden der Ausschuss- und Ratstagungen; Erstellung von Ratsschlussfolgerungen, Berichten und </w:t>
      </w:r>
      <w:proofErr w:type="spellStart"/>
      <w:r w:rsidRPr="006335F8">
        <w:rPr>
          <w:rFonts w:ascii="Times New Roman" w:eastAsia="Times New Roman" w:hAnsi="Times New Roman" w:cs="Times New Roman"/>
          <w:lang w:val="de-DE" w:eastAsia="en-GB"/>
        </w:rPr>
        <w:t>Issues</w:t>
      </w:r>
      <w:proofErr w:type="spellEnd"/>
      <w:r w:rsidRPr="006335F8">
        <w:rPr>
          <w:rFonts w:ascii="Times New Roman" w:eastAsia="Times New Roman" w:hAnsi="Times New Roman" w:cs="Times New Roman"/>
          <w:lang w:val="de-DE" w:eastAsia="en-GB"/>
        </w:rPr>
        <w:t xml:space="preserve"> Notes zu Themen der makroökonomischen Überwachung und Fiskalüberwachung, Strukturpolitik und anderen Politikbereichen, die in die Kompetenz des Wirtschafts- und Finanzausschusses fallen.</w:t>
      </w:r>
    </w:p>
    <w:p w14:paraId="6BC57AD5" w14:textId="77777777" w:rsidR="006335F8" w:rsidRPr="006335F8" w:rsidRDefault="006335F8" w:rsidP="006335F8">
      <w:pPr>
        <w:pStyle w:val="ListParagraph"/>
        <w:numPr>
          <w:ilvl w:val="0"/>
          <w:numId w:val="21"/>
        </w:numPr>
        <w:tabs>
          <w:tab w:val="left" w:pos="1418"/>
        </w:tabs>
        <w:spacing w:after="0" w:line="240" w:lineRule="auto"/>
        <w:ind w:left="709" w:hanging="283"/>
        <w:jc w:val="both"/>
        <w:rPr>
          <w:rFonts w:ascii="Times New Roman" w:eastAsia="Times New Roman" w:hAnsi="Times New Roman" w:cs="Times New Roman"/>
          <w:lang w:val="de-DE" w:eastAsia="en-GB"/>
        </w:rPr>
      </w:pPr>
      <w:r w:rsidRPr="006335F8">
        <w:rPr>
          <w:rFonts w:ascii="Times New Roman" w:eastAsia="Times New Roman" w:hAnsi="Times New Roman" w:cs="Times New Roman"/>
          <w:lang w:val="de-DE" w:eastAsia="en-GB"/>
        </w:rPr>
        <w:t>Entwicklung und Umsetzung der Arbeitsprogramme für den Wirtschafts- und Finanzausschuss, den Wirtschaftspolitischen Ausschuss und einen oder mehrere ihrer Unter-ausschüsse und Arbeitsgruppen.</w:t>
      </w:r>
    </w:p>
    <w:p w14:paraId="1206412E" w14:textId="77777777" w:rsidR="006335F8" w:rsidRPr="006335F8" w:rsidRDefault="006335F8" w:rsidP="006335F8">
      <w:pPr>
        <w:pStyle w:val="ListParagraph"/>
        <w:numPr>
          <w:ilvl w:val="0"/>
          <w:numId w:val="21"/>
        </w:numPr>
        <w:tabs>
          <w:tab w:val="left" w:pos="1418"/>
        </w:tabs>
        <w:spacing w:after="0" w:line="240" w:lineRule="auto"/>
        <w:ind w:left="709" w:hanging="283"/>
        <w:jc w:val="both"/>
        <w:rPr>
          <w:rFonts w:ascii="Times New Roman" w:eastAsia="Times New Roman" w:hAnsi="Times New Roman" w:cs="Times New Roman"/>
          <w:lang w:val="de-DE" w:eastAsia="en-GB"/>
        </w:rPr>
      </w:pPr>
      <w:r w:rsidRPr="006335F8">
        <w:rPr>
          <w:rFonts w:ascii="Times New Roman" w:eastAsia="Times New Roman" w:hAnsi="Times New Roman" w:cs="Times New Roman"/>
          <w:lang w:val="de-DE" w:eastAsia="en-GB"/>
        </w:rPr>
        <w:t>Kooperation mit den wichtigsten Akteuren, insbesondere der Ratspräsidentschaft, dem Ratssekretariat, den Vorsitzenden der Ausschüsse, Unterausschüsse und Arbeitsgruppen, der Kommission, sowie den Mitgliedern der Ausschüsse und Arbeitsgruppen.</w:t>
      </w:r>
    </w:p>
    <w:p w14:paraId="14FF48AC" w14:textId="77777777" w:rsidR="00AF16BD" w:rsidRPr="003A289D" w:rsidRDefault="006335F8" w:rsidP="006335F8">
      <w:pPr>
        <w:tabs>
          <w:tab w:val="left" w:pos="1418"/>
        </w:tabs>
        <w:spacing w:after="0" w:line="240" w:lineRule="auto"/>
        <w:ind w:left="426"/>
        <w:jc w:val="both"/>
        <w:rPr>
          <w:rFonts w:ascii="Times New Roman" w:eastAsia="Times New Roman" w:hAnsi="Times New Roman" w:cs="Times New Roman"/>
          <w:lang w:val="de-DE" w:eastAsia="en-GB"/>
        </w:rPr>
      </w:pPr>
      <w:r w:rsidRPr="006335F8">
        <w:rPr>
          <w:rFonts w:ascii="Times New Roman" w:eastAsia="Times New Roman" w:hAnsi="Times New Roman" w:cs="Times New Roman"/>
          <w:lang w:val="de-DE" w:eastAsia="en-GB"/>
        </w:rPr>
        <w:t>Diese spannende Tätigkeit wird dem erfolgreichen Kandidaten/-in die Möglichkeit geben, von einem dynamischen internationalen Umfeld zu profitieren, und aus erster Hand Wissen und Kenntnisse zur EU Politikgestaltung zu erlangen. Sie umfasst sowohl die ökonomische Analyse als auch strategisches Denken, um Politikinitiativen voranzubringen</w:t>
      </w:r>
    </w:p>
    <w:p w14:paraId="2093A27D" w14:textId="77777777" w:rsidR="00D64903"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14:paraId="5ACD4B22" w14:textId="77777777"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14:paraId="10C83A43" w14:textId="77777777"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14:paraId="6C6FC6D2" w14:textId="77777777"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14:paraId="172B661F" w14:textId="77777777" w:rsidR="00950BA5" w:rsidRPr="00950BA5" w:rsidRDefault="00950BA5" w:rsidP="00950BA5">
      <w:pPr>
        <w:spacing w:after="0" w:line="240" w:lineRule="auto"/>
        <w:ind w:left="426"/>
        <w:rPr>
          <w:rFonts w:ascii="Times New Roman" w:eastAsia="Times New Roman" w:hAnsi="Times New Roman" w:cs="Times New Roman"/>
          <w:lang w:val="de-DE" w:eastAsia="en-GB"/>
        </w:rPr>
      </w:pPr>
    </w:p>
    <w:p w14:paraId="76F9623D" w14:textId="77777777"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14:paraId="583ABA17" w14:textId="77777777"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14:paraId="6001EEFA" w14:textId="77777777"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14:paraId="4539D8DE" w14:textId="77777777"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14:paraId="574193A4" w14:textId="77777777"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14:paraId="09C9D000" w14:textId="77777777"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14:paraId="1E3D462D" w14:textId="77777777"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14:paraId="2FB9EC56" w14:textId="77777777"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14:paraId="0AAC7DBB" w14:textId="77777777"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14:paraId="16602449" w14:textId="77777777"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14:paraId="015CC496" w14:textId="77777777"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14:paraId="5EEE6D95" w14:textId="77777777"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14:paraId="7BEEC4B8" w14:textId="77777777"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14:paraId="11FDB91D" w14:textId="77777777"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14:paraId="4DB34129" w14:textId="77777777"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w:t>
      </w:r>
      <w:proofErr w:type="gramStart"/>
      <w:r w:rsidRPr="00950BA5">
        <w:rPr>
          <w:rFonts w:ascii="Times New Roman" w:eastAsia="Times New Roman" w:hAnsi="Times New Roman" w:cs="Times New Roman"/>
          <w:lang w:val="de-DE" w:eastAsia="en-GB"/>
        </w:rPr>
        <w:t>Bereich:</w:t>
      </w:r>
      <w:r w:rsidR="005D37D0" w:rsidRPr="005D37D0">
        <w:rPr>
          <w:rFonts w:ascii="Times New Roman" w:eastAsia="Times New Roman" w:hAnsi="Times New Roman" w:cs="Times New Roman"/>
          <w:lang w:val="de-DE" w:eastAsia="en-GB"/>
        </w:rPr>
        <w:t>.</w:t>
      </w:r>
      <w:proofErr w:type="gramEnd"/>
      <w:r w:rsidR="001F5BFB" w:rsidRPr="00E03514">
        <w:rPr>
          <w:lang w:val="de-DE"/>
        </w:rPr>
        <w:t xml:space="preserve"> </w:t>
      </w:r>
      <w:r w:rsidR="003A289D" w:rsidRPr="003A289D">
        <w:rPr>
          <w:rFonts w:ascii="Times New Roman" w:eastAsia="Times New Roman" w:hAnsi="Times New Roman" w:cs="Times New Roman"/>
          <w:lang w:val="de-DE" w:eastAsia="en-GB"/>
        </w:rPr>
        <w:t>Wirtschaftswissenschaften</w:t>
      </w:r>
      <w:r w:rsidR="001F5BFB" w:rsidRPr="001F5BFB">
        <w:rPr>
          <w:rFonts w:ascii="Times New Roman" w:eastAsia="Times New Roman" w:hAnsi="Times New Roman" w:cs="Times New Roman"/>
          <w:lang w:val="de-DE" w:eastAsia="en-GB"/>
        </w:rPr>
        <w:t>.</w:t>
      </w:r>
    </w:p>
    <w:p w14:paraId="70D7A180" w14:textId="77777777"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14:paraId="1B5BA303" w14:textId="77777777"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14:paraId="25897924" w14:textId="77777777"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14:paraId="25F925C2" w14:textId="77777777" w:rsidR="006335F8" w:rsidRPr="006335F8" w:rsidRDefault="006335F8" w:rsidP="006335F8">
      <w:pPr>
        <w:tabs>
          <w:tab w:val="left" w:pos="1560"/>
        </w:tabs>
        <w:spacing w:after="0" w:line="240" w:lineRule="auto"/>
        <w:ind w:left="709" w:right="60"/>
        <w:jc w:val="both"/>
        <w:rPr>
          <w:rFonts w:ascii="Times New Roman" w:eastAsia="Times New Roman" w:hAnsi="Times New Roman" w:cs="Times New Roman"/>
          <w:lang w:val="de-DE" w:eastAsia="en-GB"/>
        </w:rPr>
      </w:pPr>
      <w:r w:rsidRPr="006335F8">
        <w:rPr>
          <w:rFonts w:ascii="Times New Roman" w:eastAsia="Times New Roman" w:hAnsi="Times New Roman" w:cs="Times New Roman"/>
          <w:lang w:val="de-DE" w:eastAsia="en-GB"/>
        </w:rPr>
        <w:t>Volkswirt/-in mit guten Vorkenntnissen in makroökonomischen Fragen und in den wirtschaftspolitischen Koordinierungsverfahren auf EU- und internationaler Ebene. Der Kandidat/die Kandidatin sollte ein gutes Verständnis der Arbeitsmethoden der Kommission und des Rates mitbringen, und vorzugsweise Erfahrungen mit der Arbeitsweise des ECOFIN Ministerrates haben.</w:t>
      </w:r>
    </w:p>
    <w:p w14:paraId="622A487C" w14:textId="77777777" w:rsidR="006335F8" w:rsidRPr="006335F8" w:rsidRDefault="006335F8" w:rsidP="006335F8">
      <w:pPr>
        <w:tabs>
          <w:tab w:val="left" w:pos="1560"/>
        </w:tabs>
        <w:spacing w:after="0" w:line="240" w:lineRule="auto"/>
        <w:ind w:left="709" w:right="60"/>
        <w:jc w:val="both"/>
        <w:rPr>
          <w:rFonts w:ascii="Times New Roman" w:eastAsia="Times New Roman" w:hAnsi="Times New Roman" w:cs="Times New Roman"/>
          <w:lang w:val="de-DE" w:eastAsia="en-GB"/>
        </w:rPr>
      </w:pPr>
    </w:p>
    <w:p w14:paraId="0B2BA20E" w14:textId="77777777" w:rsidR="00321B82" w:rsidRDefault="006335F8" w:rsidP="006335F8">
      <w:pPr>
        <w:tabs>
          <w:tab w:val="left" w:pos="1560"/>
        </w:tabs>
        <w:spacing w:after="0" w:line="240" w:lineRule="auto"/>
        <w:ind w:left="709" w:right="60"/>
        <w:jc w:val="both"/>
        <w:rPr>
          <w:rFonts w:ascii="Times New Roman" w:eastAsia="Times New Roman" w:hAnsi="Times New Roman" w:cs="Times New Roman"/>
          <w:lang w:val="de-DE" w:eastAsia="en-GB"/>
        </w:rPr>
      </w:pPr>
      <w:r w:rsidRPr="006335F8">
        <w:rPr>
          <w:rFonts w:ascii="Times New Roman" w:eastAsia="Times New Roman" w:hAnsi="Times New Roman" w:cs="Times New Roman"/>
          <w:lang w:val="de-DE" w:eastAsia="en-GB"/>
        </w:rPr>
        <w:t>Er/sie sollte flexibel sein und teamorientiert arbeiten können, sowie in der Lage sein, politische Prioritäten für die Ausschüsse pro-aktiv identifizieren zu können. Gute Selbstorganisation sowie die Fähigkeiten, komplexe Information zu strukturieren und zu verarbeiten, gute Verbindungen mit allen wichtigen Akteuren zu etablieren und zu pflegen und unabhängig zu arbeiten sind Voraussetzungen für diese Stelle. Starke Kommunikations- und Entwurfsfähigkeiten und die Fähigkeit, sich mit einer breiten Bandbreite von ökonomischen Themen zu beschäftigen, sind essentiell.</w:t>
      </w:r>
    </w:p>
    <w:p w14:paraId="23F4A0DF" w14:textId="77777777" w:rsidR="00426CF7" w:rsidRPr="00B8217B" w:rsidRDefault="00426CF7" w:rsidP="00B8217B">
      <w:pPr>
        <w:tabs>
          <w:tab w:val="left" w:pos="709"/>
        </w:tabs>
        <w:spacing w:after="0" w:line="240" w:lineRule="auto"/>
        <w:ind w:right="60"/>
        <w:jc w:val="both"/>
        <w:rPr>
          <w:rFonts w:ascii="Times New Roman" w:eastAsia="Times New Roman" w:hAnsi="Times New Roman" w:cs="Times New Roman"/>
          <w:lang w:val="de-DE" w:eastAsia="en-GB"/>
        </w:rPr>
      </w:pPr>
    </w:p>
    <w:p w14:paraId="7ACC3DCF" w14:textId="77777777"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14:paraId="086C3440" w14:textId="77777777"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14:paraId="3A1D2D14" w14:textId="11AFF488" w:rsidR="00426CF7" w:rsidRDefault="006335F8" w:rsidP="00426CF7">
      <w:pPr>
        <w:tabs>
          <w:tab w:val="left" w:pos="426"/>
        </w:tabs>
        <w:spacing w:after="0" w:line="240" w:lineRule="auto"/>
        <w:ind w:left="709"/>
        <w:jc w:val="both"/>
        <w:rPr>
          <w:rFonts w:ascii="Times New Roman" w:eastAsia="Times New Roman" w:hAnsi="Times New Roman" w:cs="Times New Roman"/>
          <w:lang w:val="de-DE" w:eastAsia="en-GB"/>
        </w:rPr>
      </w:pPr>
      <w:r w:rsidRPr="006335F8">
        <w:rPr>
          <w:rFonts w:ascii="Times New Roman" w:eastAsia="Times New Roman" w:hAnsi="Times New Roman" w:cs="Times New Roman"/>
          <w:lang w:val="de-DE" w:eastAsia="en-GB"/>
        </w:rPr>
        <w:t>Die Arbeitssprache ist Englisch, und fließendes schriftliches und mündliches Ausdrucksvermögen in Englisch ist Voraussetzung.</w:t>
      </w:r>
    </w:p>
    <w:p w14:paraId="0C572A17" w14:textId="77777777" w:rsidR="00426CF7" w:rsidRDefault="00426CF7" w:rsidP="00426CF7">
      <w:pPr>
        <w:tabs>
          <w:tab w:val="left" w:pos="426"/>
        </w:tabs>
        <w:spacing w:after="0" w:line="240" w:lineRule="auto"/>
        <w:ind w:left="709"/>
        <w:rPr>
          <w:rFonts w:ascii="Times New Roman" w:eastAsia="Times New Roman" w:hAnsi="Times New Roman" w:cs="Times New Roman"/>
          <w:lang w:val="de-DE" w:eastAsia="en-GB"/>
        </w:rPr>
      </w:pPr>
    </w:p>
    <w:p w14:paraId="06F67552" w14:textId="77777777" w:rsidR="006335F8" w:rsidRDefault="006335F8" w:rsidP="00426CF7">
      <w:pPr>
        <w:tabs>
          <w:tab w:val="left" w:pos="426"/>
        </w:tabs>
        <w:spacing w:after="0" w:line="240" w:lineRule="auto"/>
        <w:ind w:left="709"/>
        <w:rPr>
          <w:rFonts w:ascii="Times New Roman" w:eastAsia="Times New Roman" w:hAnsi="Times New Roman" w:cs="Times New Roman"/>
          <w:lang w:val="de-DE" w:eastAsia="en-GB"/>
        </w:rPr>
      </w:pPr>
    </w:p>
    <w:p w14:paraId="37FF90C6" w14:textId="77777777" w:rsidR="006335F8" w:rsidRDefault="006335F8" w:rsidP="00426CF7">
      <w:pPr>
        <w:tabs>
          <w:tab w:val="left" w:pos="426"/>
        </w:tabs>
        <w:spacing w:after="0" w:line="240" w:lineRule="auto"/>
        <w:ind w:left="709"/>
        <w:rPr>
          <w:rFonts w:ascii="Times New Roman" w:eastAsia="Times New Roman" w:hAnsi="Times New Roman" w:cs="Times New Roman"/>
          <w:lang w:val="de-DE" w:eastAsia="en-GB"/>
        </w:rPr>
      </w:pPr>
    </w:p>
    <w:p w14:paraId="6261C86E" w14:textId="77777777" w:rsidR="00950BA5" w:rsidRPr="00950BA5" w:rsidRDefault="00950BA5" w:rsidP="00426CF7">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14:paraId="5C530F42" w14:textId="77777777"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14:paraId="797D3502" w14:textId="77777777"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53678C5B" w14:textId="77777777"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14:paraId="46805800" w14:textId="77777777" w:rsidR="001F5BFB" w:rsidRDefault="001F5BFB" w:rsidP="00950BA5">
      <w:pPr>
        <w:spacing w:after="0" w:line="240" w:lineRule="auto"/>
        <w:ind w:left="426" w:right="175"/>
        <w:jc w:val="both"/>
        <w:rPr>
          <w:rFonts w:ascii="Times New Roman" w:eastAsia="Times New Roman" w:hAnsi="Times New Roman" w:cs="Times New Roman"/>
          <w:b/>
          <w:u w:val="single"/>
          <w:lang w:val="de-DE" w:eastAsia="en-GB"/>
        </w:rPr>
      </w:pPr>
    </w:p>
    <w:p w14:paraId="44BCC2C7" w14:textId="77777777"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14:paraId="188930C6" w14:textId="77777777"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14:paraId="6220E5A8" w14:textId="77777777"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14:paraId="2317540C" w14:textId="77777777"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14:paraId="5100070E" w14:textId="77777777"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14:paraId="091B94DB" w14:textId="77777777"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14:paraId="022A5733" w14:textId="77777777"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14:paraId="2D5FF780" w14:textId="77777777"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14:paraId="55A6B747" w14:textId="77777777"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14:paraId="77D1FE19" w14:textId="77777777"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14:paraId="4E0E0715" w14:textId="77777777"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14:paraId="0B32902B" w14:textId="77777777" w:rsidR="00F54879" w:rsidRPr="00950BA5" w:rsidRDefault="00F54879" w:rsidP="00950BA5">
      <w:pPr>
        <w:spacing w:after="0" w:line="240" w:lineRule="auto"/>
        <w:rPr>
          <w:rFonts w:ascii="Times New Roman" w:eastAsia="Times New Roman" w:hAnsi="Times New Roman" w:cs="Times New Roman"/>
          <w:sz w:val="24"/>
          <w:szCs w:val="20"/>
          <w:lang w:val="de-DE" w:eastAsia="en-GB"/>
        </w:rPr>
      </w:pPr>
    </w:p>
    <w:p w14:paraId="2DD16570" w14:textId="77777777"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14:paraId="552D4CC8" w14:textId="77777777"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14:paraId="45E77F5B" w14:textId="77777777"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14:paraId="5D0D92B5" w14:textId="77777777"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14:paraId="6CC222FC" w14:textId="77777777"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14:paraId="6EC519B3" w14:textId="77777777"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14:paraId="1A77E77C" w14:textId="77777777"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14:paraId="04F8327A" w14:textId="77777777"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14:paraId="40B52F2A" w14:textId="77777777"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14:paraId="01DF249F" w14:textId="77777777"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14:paraId="688C8A60" w14:textId="77777777" w:rsidR="00950BA5" w:rsidRPr="00950BA5" w:rsidRDefault="00950BA5" w:rsidP="00950BA5">
      <w:pPr>
        <w:spacing w:after="0" w:line="240" w:lineRule="auto"/>
        <w:ind w:left="426"/>
        <w:rPr>
          <w:rFonts w:ascii="Times New Roman" w:eastAsia="Times New Roman" w:hAnsi="Times New Roman" w:cs="Times New Roman"/>
          <w:lang w:val="de-DE" w:eastAsia="en-GB"/>
        </w:rPr>
      </w:pPr>
    </w:p>
    <w:p w14:paraId="72A581EE" w14:textId="77777777"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14:paraId="52767E5F" w14:textId="77777777"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14:paraId="26DAE68B" w14:textId="77777777" w:rsidR="00950BA5" w:rsidRPr="00950BA5" w:rsidRDefault="00950BA5" w:rsidP="00950BA5">
      <w:pPr>
        <w:spacing w:after="0" w:line="240" w:lineRule="auto"/>
        <w:ind w:left="426"/>
        <w:rPr>
          <w:rFonts w:ascii="Times New Roman" w:eastAsia="Times New Roman" w:hAnsi="Times New Roman" w:cs="Times New Roman"/>
          <w:lang w:val="de-DE" w:eastAsia="en-GB"/>
        </w:rPr>
      </w:pPr>
    </w:p>
    <w:p w14:paraId="36CB28C8" w14:textId="77777777"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14:paraId="2AE842AB" w14:textId="77777777"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14:paraId="2B5274F0" w14:textId="77777777" w:rsidR="00950BA5" w:rsidRPr="00950BA5" w:rsidRDefault="00950BA5" w:rsidP="00950BA5">
      <w:pPr>
        <w:spacing w:after="0" w:line="240" w:lineRule="auto"/>
        <w:ind w:left="709"/>
        <w:rPr>
          <w:rFonts w:ascii="Times New Roman" w:eastAsia="Times New Roman" w:hAnsi="Times New Roman" w:cs="Times New Roman"/>
          <w:lang w:val="de-DE" w:eastAsia="en-GB"/>
        </w:rPr>
      </w:pPr>
    </w:p>
    <w:p w14:paraId="155CD45C" w14:textId="77777777"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14:paraId="254B979A" w14:textId="77777777" w:rsidR="00AC55BD" w:rsidRPr="00950BA5" w:rsidRDefault="00BD7EC2">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3137C" w14:textId="77777777" w:rsidR="00BD7EC2" w:rsidRDefault="00BD7EC2" w:rsidP="00950BA5">
      <w:pPr>
        <w:spacing w:after="0" w:line="240" w:lineRule="auto"/>
      </w:pPr>
      <w:r>
        <w:separator/>
      </w:r>
    </w:p>
  </w:endnote>
  <w:endnote w:type="continuationSeparator" w:id="0">
    <w:p w14:paraId="060E4B51" w14:textId="77777777" w:rsidR="00BD7EC2" w:rsidRDefault="00BD7EC2"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7149C" w14:textId="77777777"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90F392" w14:textId="77777777" w:rsidR="00BD7EC2" w:rsidRDefault="00BD7EC2" w:rsidP="00950BA5">
      <w:pPr>
        <w:spacing w:after="0" w:line="240" w:lineRule="auto"/>
      </w:pPr>
      <w:r>
        <w:separator/>
      </w:r>
    </w:p>
  </w:footnote>
  <w:footnote w:type="continuationSeparator" w:id="0">
    <w:p w14:paraId="33F9E246" w14:textId="77777777" w:rsidR="00BD7EC2" w:rsidRDefault="00BD7EC2" w:rsidP="00950BA5">
      <w:pPr>
        <w:spacing w:after="0" w:line="240" w:lineRule="auto"/>
      </w:pPr>
      <w:r>
        <w:continuationSeparator/>
      </w:r>
    </w:p>
  </w:footnote>
  <w:footnote w:id="1">
    <w:p w14:paraId="72DF4AB8" w14:textId="77777777"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D7303"/>
    <w:multiLevelType w:val="hybridMultilevel"/>
    <w:tmpl w:val="191EE41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5D20BD"/>
    <w:multiLevelType w:val="hybridMultilevel"/>
    <w:tmpl w:val="77462CF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A752595"/>
    <w:multiLevelType w:val="hybridMultilevel"/>
    <w:tmpl w:val="5DD6387C"/>
    <w:lvl w:ilvl="0" w:tplc="C71036BE">
      <w:numFmt w:val="bullet"/>
      <w:lvlText w:val="•"/>
      <w:lvlJc w:val="left"/>
      <w:pPr>
        <w:ind w:left="1431" w:hanging="1005"/>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20724BE"/>
    <w:multiLevelType w:val="hybridMultilevel"/>
    <w:tmpl w:val="ABE4ECB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248E1593"/>
    <w:multiLevelType w:val="hybridMultilevel"/>
    <w:tmpl w:val="E5384D2A"/>
    <w:lvl w:ilvl="0" w:tplc="FAFEAE8C">
      <w:numFmt w:val="bullet"/>
      <w:lvlText w:val="•"/>
      <w:lvlJc w:val="left"/>
      <w:pPr>
        <w:ind w:left="1431" w:hanging="1005"/>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350D7F80"/>
    <w:multiLevelType w:val="hybridMultilevel"/>
    <w:tmpl w:val="1958C984"/>
    <w:lvl w:ilvl="0" w:tplc="09E4DD3E">
      <w:numFmt w:val="bullet"/>
      <w:lvlText w:val="•"/>
      <w:lvlJc w:val="left"/>
      <w:pPr>
        <w:ind w:left="996" w:hanging="57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3FAA1C82"/>
    <w:multiLevelType w:val="hybridMultilevel"/>
    <w:tmpl w:val="AD44BA3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71E16E1"/>
    <w:multiLevelType w:val="hybridMultilevel"/>
    <w:tmpl w:val="DB26D86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D500313"/>
    <w:multiLevelType w:val="hybridMultilevel"/>
    <w:tmpl w:val="5DA284F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0" w15:restartNumberingAfterBreak="0">
    <w:nsid w:val="746F07EF"/>
    <w:multiLevelType w:val="hybridMultilevel"/>
    <w:tmpl w:val="8910C242"/>
    <w:lvl w:ilvl="0" w:tplc="078AB8D6">
      <w:numFmt w:val="bullet"/>
      <w:lvlText w:val="-"/>
      <w:lvlJc w:val="left"/>
      <w:pPr>
        <w:ind w:left="996" w:hanging="57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16cid:durableId="753359602">
    <w:abstractNumId w:val="9"/>
  </w:num>
  <w:num w:numId="2" w16cid:durableId="1807775503">
    <w:abstractNumId w:val="19"/>
  </w:num>
  <w:num w:numId="3" w16cid:durableId="1208836940">
    <w:abstractNumId w:val="14"/>
  </w:num>
  <w:num w:numId="4" w16cid:durableId="1633288628">
    <w:abstractNumId w:val="1"/>
  </w:num>
  <w:num w:numId="5" w16cid:durableId="2004430029">
    <w:abstractNumId w:val="12"/>
  </w:num>
  <w:num w:numId="6" w16cid:durableId="523983650">
    <w:abstractNumId w:val="6"/>
  </w:num>
  <w:num w:numId="7" w16cid:durableId="830296629">
    <w:abstractNumId w:val="18"/>
  </w:num>
  <w:num w:numId="8" w16cid:durableId="2018993006">
    <w:abstractNumId w:val="11"/>
  </w:num>
  <w:num w:numId="9" w16cid:durableId="1326975680">
    <w:abstractNumId w:val="3"/>
  </w:num>
  <w:num w:numId="10" w16cid:durableId="1225213908">
    <w:abstractNumId w:val="7"/>
  </w:num>
  <w:num w:numId="11" w16cid:durableId="64572956">
    <w:abstractNumId w:val="4"/>
  </w:num>
  <w:num w:numId="12" w16cid:durableId="1646623797">
    <w:abstractNumId w:val="21"/>
  </w:num>
  <w:num w:numId="13" w16cid:durableId="377780558">
    <w:abstractNumId w:val="2"/>
  </w:num>
  <w:num w:numId="14" w16cid:durableId="891620267">
    <w:abstractNumId w:val="13"/>
  </w:num>
  <w:num w:numId="15" w16cid:durableId="902838915">
    <w:abstractNumId w:val="16"/>
  </w:num>
  <w:num w:numId="16" w16cid:durableId="2136556657">
    <w:abstractNumId w:val="8"/>
  </w:num>
  <w:num w:numId="17" w16cid:durableId="1264024340">
    <w:abstractNumId w:val="20"/>
  </w:num>
  <w:num w:numId="18" w16cid:durableId="1514950725">
    <w:abstractNumId w:val="17"/>
  </w:num>
  <w:num w:numId="19" w16cid:durableId="1330060049">
    <w:abstractNumId w:val="15"/>
  </w:num>
  <w:num w:numId="20" w16cid:durableId="1829787531">
    <w:abstractNumId w:val="5"/>
  </w:num>
  <w:num w:numId="21" w16cid:durableId="1099640579">
    <w:abstractNumId w:val="0"/>
  </w:num>
  <w:num w:numId="22" w16cid:durableId="18317406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950BA5"/>
    <w:rsid w:val="0001433D"/>
    <w:rsid w:val="001409DC"/>
    <w:rsid w:val="001561A4"/>
    <w:rsid w:val="00176BD6"/>
    <w:rsid w:val="0019598C"/>
    <w:rsid w:val="001C5987"/>
    <w:rsid w:val="001E0FBD"/>
    <w:rsid w:val="001F5BFB"/>
    <w:rsid w:val="00321B82"/>
    <w:rsid w:val="00370EFD"/>
    <w:rsid w:val="003A289D"/>
    <w:rsid w:val="00426CF7"/>
    <w:rsid w:val="004A4D7D"/>
    <w:rsid w:val="004B5FA6"/>
    <w:rsid w:val="00534042"/>
    <w:rsid w:val="00550A94"/>
    <w:rsid w:val="005648F5"/>
    <w:rsid w:val="005D37D0"/>
    <w:rsid w:val="006335F8"/>
    <w:rsid w:val="006740F2"/>
    <w:rsid w:val="00696BC0"/>
    <w:rsid w:val="006F30A1"/>
    <w:rsid w:val="007E099F"/>
    <w:rsid w:val="00814AC0"/>
    <w:rsid w:val="00950BA5"/>
    <w:rsid w:val="009D2FB1"/>
    <w:rsid w:val="00A0673A"/>
    <w:rsid w:val="00A86F94"/>
    <w:rsid w:val="00AC518C"/>
    <w:rsid w:val="00AD2E13"/>
    <w:rsid w:val="00AF16BD"/>
    <w:rsid w:val="00B8217B"/>
    <w:rsid w:val="00B91189"/>
    <w:rsid w:val="00BC14A5"/>
    <w:rsid w:val="00BD26AA"/>
    <w:rsid w:val="00BD7EC2"/>
    <w:rsid w:val="00C24618"/>
    <w:rsid w:val="00C6293F"/>
    <w:rsid w:val="00C91101"/>
    <w:rsid w:val="00CF677F"/>
    <w:rsid w:val="00D321F9"/>
    <w:rsid w:val="00D4449A"/>
    <w:rsid w:val="00D64903"/>
    <w:rsid w:val="00E03514"/>
    <w:rsid w:val="00E21280"/>
    <w:rsid w:val="00E40791"/>
    <w:rsid w:val="00F5487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5FC1C"/>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Revision">
    <w:name w:val="Revision"/>
    <w:hidden/>
    <w:uiPriority w:val="99"/>
    <w:semiHidden/>
    <w:rsid w:val="004B5FA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uti.Slotboom@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1302</Words>
  <Characters>9447</Characters>
  <Application>Microsoft Office Word</Application>
  <DocSecurity>0</DocSecurity>
  <Lines>196</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JANSEN Heinz (ECFIN)</cp:lastModifiedBy>
  <cp:revision>2</cp:revision>
  <dcterms:created xsi:type="dcterms:W3CDTF">2022-03-11T10:40:00Z</dcterms:created>
  <dcterms:modified xsi:type="dcterms:W3CDTF">2022-03-11T10:40:00Z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2023-06-22T14:46:59Z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8711f04b-f23d-4fbe-a6c5-42fca51586e5</vt:lpwstr>
  </property>
  <property fmtid="{D5CDD505-2E9C-101B-9397-08002B2CF9AE}" pid="8" name="MSIP_Label_6bd9ddd1-4d20-43f6-abfa-fc3c07406f94_ContentBits">
    <vt:lpwstr>0</vt:lpwstr>
  </property>
</Properties>
</file>